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4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2261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highlight w:val="none"/>
        </w:rPr>
      </w:r>
    </w:p>
    <w:p>
      <w:pPr>
        <w:pStyle w:val="14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highlight w:val="none"/>
        </w:rPr>
        <w:t xml:space="preserve">Ямальский Росреестр: как проверить квартиру в «старом» доме перед покупкой?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</w:p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Покупка квартиры на вторичном рынке — всегда сделка с высокими рисками. Особенно если дом, который вы присмотрели, давно не новостройка. Главный вопрос, который должен задать себе покупатель перед подписанием договора: </w: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«Ветхое это жильё или уже аварийное?»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Специалисты ямальского Росреестра предупреждают: путать эти два понятия опасно для жизни и кошелька.</w:t>
      </w:r>
      <w:r>
        <w:rPr>
          <w:highlight w:val="none"/>
        </w:rPr>
      </w:r>
      <w:r>
        <w:rPr>
          <w:highlight w:val="none"/>
        </w:rPr>
      </w:r>
    </w:p>
    <w:p>
      <w:pPr>
        <w:pStyle w:val="18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Ветхое или Аварийное: в чем разница?</w:t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numPr>
          <w:ilvl w:val="0"/>
          <w:numId w:val="1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Ветхое жильё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— здание физически изношено и требует капитального ремонта. Жить там можно (после ремонта), прямой угрозы обр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ушения нет.</w:t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numPr>
          <w:ilvl w:val="0"/>
          <w:numId w:val="1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Аварийное жильё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— проживание опасно. Такие дома подлежат сносу или реконструкции. Жильцов обязаны расселить с предоставлением новой квартиры или компенсации.</w:t>
      </w:r>
      <w:r>
        <w:rPr>
          <w:highlight w:val="none"/>
        </w:rPr>
      </w:r>
      <w:r>
        <w:rPr>
          <w:highlight w:val="none"/>
        </w:rPr>
      </w:r>
    </w:p>
    <w:p>
      <w:pPr>
        <w:ind w:right="-1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Зак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он не запрещает продавать квартиру в аварийном доме. Собственник имеет право это делать до момента подписания соглашения об изъятии недвижимости государством. Однако покупатель должен понимать последствия.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22"/>
        <w:numPr>
          <w:ilvl w:val="0"/>
          <w:numId w:val="2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Вы покупаете квартиру, в которой небезопасно жить;</w:t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numPr>
          <w:ilvl w:val="0"/>
          <w:numId w:val="2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Перепродать такой объект будет крайне сложно (низкая ликвидность);</w:t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numPr>
          <w:ilvl w:val="0"/>
          <w:numId w:val="2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Капремонт в таком доме уже не сделают, остаётся только ждать расселения.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108"/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Константин Балякин,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частнопрактикующий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юрист в г. Салехард, добавил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ажный нюанс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«В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 2019 году приняты поправки в Жилищный кодекс, согласно которым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раждане,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 которые купили подобную нед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вижимость уже после решения государственной комиссии о признании дома аварийным, не имеют права на участие в программе переселения и могут рассчитывать лишь на выплату денежного возмещения в размере, не превышающем сумму, указанную в договоре купли-продажи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  <w:t xml:space="preserve">».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</w:p>
    <w:p>
      <w:pPr>
        <w:pStyle w:val="18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Как убедиться, что дом не аварийный? 3 способа через ЕГРН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 1 фев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раля 2022 года в России действует закон, обязывающий вносить сведения об аварийности в Единый государственный реестр недвижимости (ЕГРН). Это стало настоящим щитом для покупателей.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Вот 3 способа проверить статус дома бесплатно или с минимальными затратами:</w:t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numPr>
          <w:ilvl w:val="0"/>
          <w:numId w:val="3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4"/>
          <w:highlight w:val="none"/>
        </w:rPr>
        <w:t xml:space="preserve">Попросите продавца.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 Правообладатель может заказать свежую экспресс-выписку из ЕГРН бесплатно на портале «Госуслуги».</w:t>
      </w:r>
      <w:r>
        <w:rPr>
          <w:i w:val="0"/>
          <w:iCs w:val="0"/>
          <w:highlight w:val="none"/>
        </w:rPr>
      </w:r>
      <w:r>
        <w:rPr>
          <w:i w:val="0"/>
          <w:iCs w:val="0"/>
          <w:highlight w:val="none"/>
        </w:rPr>
      </w:r>
    </w:p>
    <w:p>
      <w:pPr>
        <w:pStyle w:val="622"/>
        <w:numPr>
          <w:ilvl w:val="0"/>
          <w:numId w:val="3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4"/>
          <w:highlight w:val="none"/>
        </w:rPr>
        <w:t xml:space="preserve">Проверьте сами через карту.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 Зайдите на портал Национальной системы пространственных данных, выберите «Публичная кадастровая карта». Включи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те слой «Здания», найдите интересующий вас дом. В справочной информации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появится запись: «Многоквартирный дом» либо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«Здание (многоквартирный дом) признано аварийным и подлежащим сносу или реконструкции»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.</w:t>
      </w:r>
      <w:r>
        <w:rPr>
          <w:i w:val="0"/>
          <w:iCs w:val="0"/>
          <w:highlight w:val="none"/>
        </w:rPr>
      </w:r>
      <w:r>
        <w:rPr>
          <w:i w:val="0"/>
          <w:iCs w:val="0"/>
          <w:highlight w:val="none"/>
        </w:rPr>
      </w:r>
    </w:p>
    <w:p>
      <w:pPr>
        <w:pStyle w:val="622"/>
        <w:numPr>
          <w:ilvl w:val="0"/>
          <w:numId w:val="3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4"/>
          <w:highlight w:val="none"/>
        </w:rPr>
        <w:t xml:space="preserve">Закажите официальную выписку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 из ЕГРН на сайте «Госуслуги».</w:t>
      </w:r>
      <w:r>
        <w:rPr>
          <w:i w:val="0"/>
          <w:iCs w:val="0"/>
          <w:highlight w:val="none"/>
        </w:rPr>
      </w:r>
      <w:r>
        <w:rPr>
          <w:highlight w:val="none"/>
        </w:rPr>
      </w:r>
    </w:p>
    <w:p>
      <w:pPr>
        <w:pStyle w:val="18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Что увидите в выписке?</w:t>
      </w:r>
      <w:r>
        <w:rPr>
          <w:highlight w:val="none"/>
        </w:rPr>
      </w:r>
      <w:r>
        <w:rPr>
          <w:highlight w:val="none"/>
        </w:rPr>
      </w:r>
    </w:p>
    <w:p>
      <w:pPr>
        <w:rPr>
          <w:rFonts w:ascii="Tinos" w:hAnsi="Tinos" w:cs="Tinos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highlight w:val="none"/>
        </w:rPr>
        <w:t xml:space="preserve">Если квартира находится в аварийном доме, в наименовании объекта недвижимости будет прямо указано: 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«</w:t>
      </w:r>
      <w:r>
        <w:rPr>
          <w:rFonts w:ascii="Tinos" w:hAnsi="Tinos" w:eastAsia="Tinos" w:cs="Tinos"/>
          <w:i w:val="0"/>
          <w:iCs w:val="0"/>
          <w:sz w:val="24"/>
          <w:szCs w:val="24"/>
          <w:highlight w:val="none"/>
        </w:rPr>
        <w:t xml:space="preserve">Жилое помещение расположено в многоквартирном доме, признанном аварийным и подлежащим с</w:t>
      </w:r>
      <w:r>
        <w:rPr>
          <w:rFonts w:ascii="Tinos" w:hAnsi="Tinos" w:eastAsia="Tinos" w:cs="Tinos"/>
          <w:i w:val="0"/>
          <w:iCs w:val="0"/>
          <w:sz w:val="24"/>
          <w:szCs w:val="24"/>
          <w:highlight w:val="none"/>
        </w:rPr>
        <w:t xml:space="preserve">носу или реконструкции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»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. Если дом в порядке — просто 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«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Жилое помещение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»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  <w:highlight w:val="none"/>
        </w:rPr>
        <w:t xml:space="preserve">.</w:t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</w:r>
    </w:p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highlight w:val="none"/>
        </w:rPr>
        <w:t xml:space="preserve">«Внесение сведений об аварийности в ЕГРН — это механизм защиты прав граждан, —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highlight w:val="none"/>
        </w:rPr>
        <w:t xml:space="preserve">комментирует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highlight w:val="none"/>
        </w:rPr>
        <w:t xml:space="preserve">Виктория Бовт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highlight w:val="none"/>
        </w:rPr>
        <w:t xml:space="preserve">, начальник отдела ВЕГРН Управления Росреестра по ЯНАО.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highlight w:val="none"/>
        </w:rPr>
        <w:t xml:space="preserve">— Жители Ямало-Ненецкого автономного округа могут получить достоверную информацию о со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highlight w:val="none"/>
        </w:rPr>
        <w:t xml:space="preserve">стоянии дома до подписания договора купли-продажи. Это исключает рискованные сделки, когда человек покупает квартиру, а через месяц узнаёт, что дом пойдёт под снос без предоставления равноценного жилья. Проверка статуса сегодня — это обязанность разумного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highlight w:val="none"/>
        </w:rPr>
        <w:t xml:space="preserve">покупателя».</w:t>
      </w:r>
      <w:r>
        <w:rPr>
          <w:b w:val="0"/>
          <w:bCs w:val="0"/>
          <w:i/>
          <w:iCs/>
          <w:highlight w:val="none"/>
        </w:rPr>
      </w:r>
      <w:r>
        <w:rPr>
          <w:b w:val="0"/>
          <w:bCs w:val="0"/>
          <w:i/>
          <w:iCs/>
          <w:highlight w:val="none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Резюме: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Не полагайтесь на слова продавца. Одна выписка из ЕГРН убережёт вас от покупки «проблемной» квартиры и потери инвестиций.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2026-05-29T10:20:22Z</dcterms:modified>
</cp:coreProperties>
</file>