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object w:dxaOrig="4935" w:dyaOrig="555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65pt;height:60.09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r:id="rId13" ObjectID="_1525040" ProgID="" ShapeID="_x0000_i0" Type="Embed"/>
        </w:object>
      </w:r>
      <w:r>
        <w:rPr>
          <w:rFonts w:ascii="Liberation Sans" w:hAnsi="Liberation Sans" w:eastAsia="Liberation Sans" w:cs="Liberation Sans"/>
        </w:rPr>
      </w:r>
      <w:r/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8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88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888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№ 78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884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88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18.06.2026             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г. Новый Уренгой</w:t>
      </w:r>
      <w:r>
        <w:rPr>
          <w:rFonts w:ascii="Liberation Sans" w:hAnsi="Liberation Sans" w:eastAsia="Liberation Sans" w:cs="Liberation Sans"/>
          <w:i/>
        </w:rPr>
        <w:t xml:space="preserve">                    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888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О внесении изменений в решение Городской Думы муниципального образования город Новый Уренгой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Liberation Sans" w:hAnsi="Liberation Sans" w:cs="Liberation Sans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от 29.09.2011 № 128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</w:r>
    </w:p>
    <w:p>
      <w:pPr>
        <w:pStyle w:val="884"/>
        <w:jc w:val="center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884"/>
        <w:jc w:val="center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884"/>
        <w:jc w:val="center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соответствии с федеральными законами от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20.03.2025               № 33-ФЗ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«Об общих принципах организации местного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</w:t>
        <w:br/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самоуправления в единой системе публичной власти»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от 07.02.2011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№ 6-ФЗ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Уставом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городского 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pStyle w:val="884"/>
        <w:contextualSpacing w:val="0"/>
        <w:jc w:val="both"/>
        <w:spacing w:before="0" w:after="0" w:line="238" w:lineRule="auto"/>
        <w:widowControl w:val="off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84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РЕШИЛА: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84"/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ascii="Liberation Sans" w:hAnsi="Liberation Sans" w:eastAsia="Liberation Sans" w:cs="Liberation Sans"/>
          <w:color w:val="0070c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1. Внести следующие изменения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решение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Городской Думы муниципального образования город Новый Уренгой от 29.09.2011                   № 128 «О Контрольно-счетной палате Нового Уренгоя»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70c0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color w:val="0070c0"/>
          <w:sz w:val="24"/>
          <w:szCs w:val="24"/>
          <w:highlight w:val="whit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70c0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1.1. Преамбулу изложить в следующей редакции: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соответствии с федеральными законами от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20.03.2025                          № 33-ФЗ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«Об общих принципах организации местного самоуправления в единой системе публичной власти»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от 07.02.20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11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№ 6-ФЗ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Уставом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городского 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РЕШИЛА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sz w:val="28"/>
          <w:szCs w:val="28"/>
        </w:rPr>
        <w:t xml:space="preserve">. 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разделе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Положения о Контрольно-счетной палате Нового Уренгоя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(в редакции решения Думы города Новый Уренгой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br/>
        <w:t xml:space="preserve">от 24.10.2024 № 341)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слова 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 06.10.2003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№ 131-ФЗ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«Об общих принципах организации местного самоуправления в Российской Федерации»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заменить словами 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20.03.2025 № 33-ФЗ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«Об общих принципах организа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sz w:val="24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Пункт 6.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раздела 6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Положения о Контрольно-счетной палате Нового Уренгоя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(в редакции решения Думы города Новый Уренгой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24.10.2024 № 341)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изложить в след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ющей редакции: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6.5. Граждане, претендующие на замещение должн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остей председателя и аудитора Контрольно-счетной палаты, обязаны представлять сведения о доходах, об им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уществе и обязательствах имущественного характера, предусмотренные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от 25.12.2008 № 273-ФЗ «О противодействии коррупции». Председатель и аудитор Контрольно-счетной палаты об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язаны представлять сведения о доходах, об имуществе и обязательствах имущественного характера, предусмотренные Ф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едеральн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от 25.12.2008 № 273-ФЗ «О противодействии коррупции», и сведения о расходах, предусмотренные Федеральным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от 03.12.2012                  № 230-ФЗ «О контроле за соответствием расходов лиц, замещающих государственные должности, и иных лиц их доходам», в случаях, определенных данными федеральными законами в порядке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установленном нормативными правовыми актами Российской Федерации, Ямало-Ненецкого автономного округа, муниципальными 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рмативными правовыми актами».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2.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изнать утратившим силу подпункт 1.1 пункта 1 решения Думы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от 24.10.2024 № 341 «О внесении изменений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решение Городской Думы муниципального образования город Новый Уренгой от 29.09.2011 № 12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8»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 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азместить на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стоящее решение в сетевом издании «Импульс Севера» и на официальном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br/>
        <w:tab/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 Решение вступает в силу со дня его опубликования.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7"/>
        <w:gridCol w:w="2127"/>
        <w:gridCol w:w="32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           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1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                А.А. Колодин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pStyle w:val="884"/>
              <w:jc w:val="both"/>
              <w:rPr>
                <w:rFonts w:ascii="Liberation Sans" w:hAnsi="Liberation Sans" w:cs="Liberation Sans"/>
                <w:sz w:val="27"/>
                <w:szCs w:val="27"/>
              </w:rPr>
            </w:pPr>
            <w:r>
              <w:rPr>
                <w:rFonts w:ascii="Liberation Sans" w:hAnsi="Liberation Sans" w:eastAsia="Liberation Sans" w:cs="Liberation Sans"/>
                <w:sz w:val="27"/>
                <w:szCs w:val="27"/>
              </w:rPr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rPr>
                <w:rFonts w:ascii="Liberation Sans" w:hAnsi="Liberation Sans" w:eastAsia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highlight w:val="non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pStyle w:val="884"/>
              <w:jc w:val="both"/>
              <w:rPr>
                <w:rFonts w:ascii="Liberation Sans" w:hAnsi="Liberation Sans" w:eastAsia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              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1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pStyle w:val="884"/>
              <w:ind w:left="0" w:right="29" w:firstLine="0"/>
              <w:jc w:val="both"/>
              <w:rPr>
                <w:rFonts w:ascii="Liberation Sans" w:hAnsi="Liberation Sans" w:eastAsia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                П.М. Шумова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0" w:h="16820" w:orient="portrait"/>
      <w:pgMar w:top="1134" w:right="850" w:bottom="1134" w:left="1701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 CYR">
    <w:panose1 w:val="020206030504050203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</w:pPr>
    <w:fldSimple w:instr="PAGE \* MERGEFORMAT">
      <w:r>
        <w:t xml:space="preserve">1</w:t>
      </w:r>
    </w:fldSimple>
    <w:r/>
    <w:r/>
  </w:p>
  <w:p>
    <w:pPr>
      <w:pStyle w:val="73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sz w:val="28"/>
      <w:szCs w:val="28"/>
      <w:lang w:val="ru-RU" w:eastAsia="ru-RU" w:bidi="ar-SA"/>
    </w:rPr>
  </w:style>
  <w:style w:type="character" w:styleId="885">
    <w:name w:val="Основной шрифт абзаца"/>
    <w:next w:val="885"/>
    <w:link w:val="884"/>
    <w:semiHidden/>
  </w:style>
  <w:style w:type="table" w:styleId="886">
    <w:name w:val="Обычная таблица"/>
    <w:next w:val="886"/>
    <w:link w:val="884"/>
    <w:semiHidden/>
    <w:tblPr/>
  </w:style>
  <w:style w:type="numbering" w:styleId="887">
    <w:name w:val="Нет списка"/>
    <w:next w:val="887"/>
    <w:link w:val="884"/>
    <w:semiHidden/>
  </w:style>
  <w:style w:type="paragraph" w:styleId="888">
    <w:name w:val="Верхний колонтитул"/>
    <w:basedOn w:val="884"/>
    <w:next w:val="888"/>
    <w:link w:val="893"/>
    <w:pPr>
      <w:tabs>
        <w:tab w:val="center" w:pos="4153" w:leader="none"/>
        <w:tab w:val="right" w:pos="8306" w:leader="none"/>
      </w:tabs>
    </w:pPr>
  </w:style>
  <w:style w:type="table" w:styleId="889">
    <w:name w:val="Сетка таблицы"/>
    <w:basedOn w:val="886"/>
    <w:next w:val="889"/>
    <w:link w:val="884"/>
    <w:tblPr/>
  </w:style>
  <w:style w:type="paragraph" w:styleId="890">
    <w:name w:val="ConsPlusNormal"/>
    <w:next w:val="890"/>
    <w:link w:val="88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1">
    <w:name w:val="ConsPlusTitle"/>
    <w:next w:val="891"/>
    <w:link w:val="884"/>
    <w:rPr>
      <w:b/>
      <w:bCs/>
      <w:sz w:val="24"/>
      <w:szCs w:val="24"/>
      <w:lang w:val="ru-RU" w:eastAsia="ru-RU" w:bidi="ar-SA"/>
    </w:rPr>
  </w:style>
  <w:style w:type="paragraph" w:styleId="892">
    <w:name w:val="Знак"/>
    <w:basedOn w:val="884"/>
    <w:next w:val="892"/>
    <w:link w:val="8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93">
    <w:name w:val="Верхний колонтитул Знак"/>
    <w:basedOn w:val="885"/>
    <w:next w:val="893"/>
    <w:link w:val="888"/>
    <w:rPr>
      <w:sz w:val="28"/>
      <w:szCs w:val="28"/>
      <w:lang w:val="ru-RU" w:eastAsia="ru-RU" w:bidi="ar-SA"/>
    </w:rPr>
  </w:style>
  <w:style w:type="character" w:styleId="894" w:default="1">
    <w:name w:val="Default Paragraph Font"/>
    <w:uiPriority w:val="1"/>
    <w:semiHidden/>
    <w:unhideWhenUsed/>
  </w:style>
  <w:style w:type="numbering" w:styleId="895" w:default="1">
    <w:name w:val="No List"/>
    <w:uiPriority w:val="99"/>
    <w:semiHidden/>
    <w:unhideWhenUsed/>
  </w:style>
  <w:style w:type="table" w:styleId="896" w:default="1">
    <w:name w:val="Normal Table"/>
    <w:uiPriority w:val="99"/>
    <w:semiHidden/>
    <w:unhideWhenUsed/>
    <w:tblPr/>
  </w:style>
  <w:style w:type="paragraph" w:styleId="897" w:customStyle="1">
    <w:name w:val="Body Text Indent 2"/>
    <w:basedOn w:val="856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emf"/><Relationship Id="rId13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365</cp:revision>
  <dcterms:created xsi:type="dcterms:W3CDTF">2008-11-10T06:13:00Z</dcterms:created>
  <dcterms:modified xsi:type="dcterms:W3CDTF">2026-06-17T08:35:28Z</dcterms:modified>
  <cp:version>786432</cp:version>
</cp:coreProperties>
</file>