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9882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Ямале поставлено на учет более 113 тысяч квадратных метров жилья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Управление Росреестра по Ямало-Ненецкому автономному округу в рамках рубрики «Итоги квартала» опубликовало статистику постановки на государственный кадастровый учет жилых объектов за первый квартал 2026 года. Данные свидетельствуют о стабильном вводе как м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ногоквартирного, так и индивидуального жилья на территории региона.</w:t>
      </w:r>
      <w:r/>
      <w:r/>
    </w:p>
    <w:p>
      <w:pPr>
        <w:pStyle w:val="2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Многоквартирное строительство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 январь–март 2026 года на территории Ямало-Ненецкого автономного округа поставлены на государственный кадастровый учет 11 многоквартирных домов. Их общая площадь составила 101 292,1 квадратного метра.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Наибольший объем ввода традиционно обеспечил Новый Уренгой, где введено 5 домов на площади более 50 тысяч кв. метров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Также новые многоквартирные дома появились в Губкинском ( 2 дома на площади </w:t>
      </w:r>
      <w:r>
        <w:rPr>
          <w:rFonts w:ascii="Arial" w:hAnsi="Arial" w:eastAsia="Arial" w:cs="Arial"/>
          <w:b w:val="0"/>
          <w:i w:val="0"/>
          <w:strike w:val="0"/>
          <w:color w:val="000000"/>
          <w:sz w:val="22"/>
          <w:u w:val="none"/>
        </w:rPr>
        <w:t xml:space="preserve">28 тыс. кв.м 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Ноябрьске, поселке Тазовский и отдаленных сельских населенных пунктах — селе Антипаюта и селе Мужи. Такая геогра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фия, по мнению экспертов, свидетельствует о равномерном развитии жилищной инфраструктуры округа, включая труднодоступные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Как </w:t>
      </w:r>
      <w:hyperlink r:id="rId9" w:tooltip="https://yanao.ru/press-tsentr/novosti/bolee-1000-kvartir-postroeno-na-yamale-s-nachala-goda/" w:history="1">
        <w:r>
          <w:rPr>
            <w:rStyle w:val="175"/>
            <w:rFonts w:ascii="Times New Roman" w:hAnsi="Times New Roman" w:eastAsia="Times New Roman" w:cs="Times New Roman"/>
            <w:sz w:val="24"/>
            <w:highlight w:val="none"/>
          </w:rPr>
          <w:t xml:space="preserve">отметила </w:t>
        </w:r>
        <w:r>
          <w:rPr>
            <w:rStyle w:val="175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Елена Кривокорова, начальник отдела анализа и мониторинга жилищной сферы департамента строительства и жилищной политики ЯНАО: «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Новом Уренгое в прошлом году было полностью ликвидировано аварийное жилье. При этом город сохраняет лидирующие позиции по строительству новых жилых домов. Проекты частных застройщиков дают ямальцам возможность как самостоятельной покупки жилья, так и поку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пки в них квартир при помощи наших региональных программ.»</w:t>
      </w:r>
      <w:r/>
      <w:r/>
    </w:p>
    <w:p>
      <w:pPr>
        <w:pStyle w:val="2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Частный сектор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Параллельно с многоэтажками активно развивается и сегмент индивидуального жилья. За отчетный период поставлены на учет и зарегистрированы права собственности в отношении 103 индивидуальных жилых домов общей площадью 12 037,5 квадратного метра.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Лидером по количеству введенных частных домов стал Салехард, где зарегистрировано 27 объектов. Высокую активность также проявили Новый Уренгой (23 дома) и Шурышкарский район (15 домов). Строительство велось в городских округах Губкинский, Лабытнанги, Мурав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ленко, Ноябрьск, а также в Надымском, Приуральском, Пуровском, Тазовском и Ямальском районах.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Комментируя опубликованную статистику, начальник ОГРН Управления Росреестра по ЯНАО Светлана Кожевина подчеркнула важность своевременной регистрации прав на построенные объекты: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«Данные первого квартала показывают, что жилищное строительство на Ямале сохраняет положительную динамику. Отмечу, что в отношении всех 103 индивидуальных домов одновременно с постановкой на кадастровый учет были зарегистрированы и права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собственности. Это говорит о высокой правовой грамотности граждан и застройщиков, которые понимают: регистрация права — это не просто бюрократическая процедура, а единственный законный способ распоряжаться своим жильем, прописываться в нем и защищать свои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имущественные интересы».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Таким образом, итоги первого квартала 2026 года подтверждают развитие жилищного сектора Ямала — как в крупных городах, так и в малых населенных пунктах округа.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r/>
      <w:r/>
    </w:p>
    <w:p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Подготовлено пресс-службой Управления Росреестра по ЯНАО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yanao.ru/press-tsentr/novosti/bolee-1000-kvartir-postroeno-na-yamale-s-nachala-god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2026-05-04T10:17:09Z</dcterms:modified>
</cp:coreProperties>
</file>