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40"/>
          <w:szCs w:val="4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803443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</w:rPr>
        <w:t xml:space="preserve">Ямальские Росреестр и Роскадастр подвели промежуточные итоги наполнения ЕГРН: более 31 тысячи границ — на контроле государства</w:t>
      </w:r>
      <w:r>
        <w:rPr>
          <w:rFonts w:ascii="Times New Roman" w:hAnsi="Times New Roman" w:eastAsia="Times New Roman" w:cs="Times New Roman"/>
          <w:color w:val="000000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40"/>
          <w:szCs w:val="40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Ямало-Ненецкий автономный округ продолжает системную работу по интеграции в Национальную систему пространственных данных (НСПД).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Управление Росреестра и филиал ППК «Роскадастр» по ЯНАО сообщает актуальные показатели наполнения Единого государственного реестра недвижимости (ЕГРН) сведениями о границах.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 состоянию на 1 мая текущего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объём внесённой информации достиг значительных величин, которые формировались поэтапно — за счёт плановой работы, межведомственного взаимодействия и уточнения сведений от правообладателей.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Что уже отражено в ЕГРН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Наиболее внушительные позиции реестра границ сегодня выглядят так: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охранные зоны пунктов ГГС, нивелирных и гравиметрических пунктов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11 051;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охранные зоны линий и сооружений связи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485;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охранные зоны тепловых сетей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515;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санитарно-защитные зоны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551;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водоохранные зоны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1 065;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прибрежные защитные полосы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1 064;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зоны санитарной охраны источников питьевого водоснабжения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882;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береговые линии (границы водных объектов)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2 154;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границы территорий, в отношении которых устанавливаются публичные сервитуты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1 145;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утверждённые проекты межевания территорий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951.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Что касается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охранных зон объектов электроэнергетики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, их в реестре теперь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7 339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— ранее было 7 294, то есть работа идёт точечно, с увеличением на десятки позиций. Аналогично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трубопроводам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: общее количество достигло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2 860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(+16 новых записей по сравнению с предыдущим периодом).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Зачем это нужно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Наполнение ЕГРН границами — не разовая акция, а долгосрочная системная работа. Чем больше зон, сервитутов и территорий описано юридически точно, тем прозрачнее рынок земли и недвижимости, ниже риск споров и выше инвестиционная привлекательность региона. 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лученные к 1 мая цифры показывают, что Ямал уверенно движется к цифровому «бесшовному» пространству данных.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</w:rPr>
        <w:t xml:space="preserve">«Наличие полных и точных сведений в ЕГРН напрямую влияет на инвестиционную привлекательность региона, защиту прав собственников и качество оказания государственных услуг в сфере недвижимости. Каждое уточнение границы — это вклад в стабильность имущественны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</w:rPr>
        <w:t xml:space="preserve">х отношений»,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— отмечает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Марина Савельева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, заместитель руководителя Управления Росреестра по ЯНАО.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</w:rPr>
        <w:t xml:space="preserve">«Цифры на 1 мая — это не финиш, а срез планомерной работы Росреестра и Роскадастра вместе с муниципалитетами и ресурсоснабжающими организациями. Интеграция в Национальную систему пространственных данных требует постоянной актуализации, и Ямал с этой задаче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</w:rPr>
        <w:t xml:space="preserve">й справляется уверенно»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— комментирует Егор Рябин, и.о. директора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филиала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ППК «Роскадастр» по ЯНАО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Где увидеть эти зоны: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Публичная кадастровая карта на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портале НСПД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внесённые в ЕГРН сведения о границах — от охранных зон ЛЭП и трубопроводов до береговых линий — может увидеть каждый. Для этого не нужно подавать официальные запросы.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Достаточно зайти на портал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«Национальная система пространственных данных»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 адресу </w:t>
      </w:r>
      <w:hyperlink r:id="rId10" w:tooltip="https://nspd.gov.ru/" w:history="1">
        <w:r>
          <w:rPr>
            <w:rStyle w:val="175"/>
            <w:rFonts w:ascii="Times New Roman" w:hAnsi="Times New Roman" w:eastAsia="Times New Roman" w:cs="Times New Roman"/>
            <w:color w:val="0000ee"/>
            <w:sz w:val="24"/>
            <w:u w:val="none"/>
          </w:rPr>
          <w:t xml:space="preserve">https://nspd.gov.ru/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 С января 2025 года знакомая всем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Публичная кадастровая карта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работает именно здесь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 проверить участок за пару минут: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Перейдите на сайт </w:t>
      </w:r>
      <w:hyperlink r:id="rId11" w:tooltip="https://nspd.gov.ru/" w:history="1">
        <w:r>
          <w:rPr>
            <w:rStyle w:val="175"/>
            <w:rFonts w:ascii="Times New Roman" w:hAnsi="Times New Roman" w:eastAsia="Times New Roman" w:cs="Times New Roman"/>
            <w:color w:val="0000ee"/>
            <w:sz w:val="24"/>
            <w:u w:val="none"/>
          </w:rPr>
          <w:t xml:space="preserve">nspd.gov.ru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выберите «Публичная кадастровая карта».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Введите в поиск кадастровый номер или адрес.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левом меню «Слои» выберите раздел «Зоны с особыми условиями использования территории».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Если участок попадает в охранную зону, он будет подсвечен цветом.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Таким образом, каждый житель Ямала может самостоятельно и быстро получить всю информацию о границах и ограничениях, которые Росреестр и Роскадастр вносят в ЕГРН в рамках работы по развитию НСПД.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r/>
      <w:r/>
    </w:p>
    <w:p>
      <w:r>
        <w:rPr>
          <w:sz w:val="16"/>
          <w:szCs w:val="16"/>
        </w:rPr>
        <w:t xml:space="preserve">Подготовлено пресс-службой Управления Росреестра по ЯНАО и филиала ППК «Роскадастр» по ЯНАО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nspd.gov.ru/" TargetMode="External"/><Relationship Id="rId11" Type="http://schemas.openxmlformats.org/officeDocument/2006/relationships/hyperlink" Target="https://nspd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2026-05-13T09:51:38Z</dcterms:modified>
</cp:coreProperties>
</file>