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5pt;height:60.00pt;mso-wrap-distance-left:0.00pt;mso-wrap-distance-top:0.00pt;mso-wrap-distance-right:0.00pt;mso-wrap-distance-bottom:0.00pt;" filled="f" stroked="f">
            <v:path textboxrect="0,0,0,0"/>
            <v:imagedata r:id="rId11" o:title=""/>
          </v:shape>
          <o:OLEObject DrawAspect="Content" r:id="rId12" ObjectID="_1525040" ProgID="CorelDRAW.Graphic.12" ShapeID="_x0000_i0" Type="Embed"/>
        </w:objec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86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6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6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67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7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73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7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30.04.</w:t>
      </w:r>
      <w:r>
        <w:rPr>
          <w:rFonts w:ascii="Liberation Sans" w:hAnsi="Liberation Sans" w:eastAsia="Liberation Sans" w:cs="Liberation Sans"/>
          <w:b/>
          <w:bCs/>
        </w:rPr>
        <w:t xml:space="preserve">20</w:t>
      </w:r>
      <w:r>
        <w:rPr>
          <w:rFonts w:ascii="Liberation Sans" w:hAnsi="Liberation Sans" w:eastAsia="Liberation Sans" w:cs="Liberation Sans"/>
          <w:b/>
          <w:bCs/>
        </w:rPr>
        <w:t xml:space="preserve">26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b/>
          <w:spacing w:val="0"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О</w:t>
      </w: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 регистрации депутатской фракции </w:t>
      </w:r>
      <w:r>
        <w:rPr>
          <w:rFonts w:ascii="Liberation Sans" w:hAnsi="Liberation Sans" w:cs="Liberation Sans" w:eastAsiaTheme="minorHAnsi"/>
          <w:b/>
          <w:bCs/>
          <w:lang w:eastAsia="en-US"/>
        </w:rPr>
        <w:br/>
        <w:t xml:space="preserve">«Коммунистическая партия Российской Федерации» </w:t>
      </w:r>
      <w:r>
        <w:rPr>
          <w:rFonts w:ascii="Liberation Sans" w:hAnsi="Liberation Sans" w:cs="Liberation Sans"/>
          <w:b/>
          <w:spacing w:val="0"/>
          <w:lang w:eastAsia="en-US"/>
          <w14:ligatures w14:val="none"/>
        </w:rPr>
      </w:r>
      <w:r>
        <w:rPr>
          <w:rFonts w:ascii="Liberation Sans" w:hAnsi="Liberation Sans" w:cs="Liberation Sans"/>
          <w:b/>
          <w:spacing w:val="0"/>
          <w:lang w:eastAsia="en-US"/>
          <w14:ligatures w14:val="none"/>
        </w:rPr>
      </w:r>
    </w:p>
    <w:p>
      <w:pPr>
        <w:jc w:val="center"/>
        <w:rPr>
          <w:rFonts w:ascii="Liberation Sans" w:hAnsi="Liberation Sans" w:cs="Liberation Sans"/>
          <w:b/>
          <w:spacing w:val="0"/>
          <w:szCs w:val="28"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в Думе </w:t>
      </w:r>
      <w:r>
        <w:rPr>
          <w:rFonts w:ascii="Liberation Sans" w:hAnsi="Liberation Sans" w:cs="Liberation Sans" w:eastAsiaTheme="minorHAnsi"/>
          <w:b/>
          <w:bCs/>
          <w:lang w:eastAsia="en-US"/>
        </w:rPr>
        <w:t xml:space="preserve">города Новый Уренгой восьмого созыва</w:t>
      </w:r>
      <w:r>
        <w:rPr>
          <w:rFonts w:ascii="Liberation Sans" w:hAnsi="Liberation Sans" w:cs="Liberation Sans"/>
          <w:b/>
          <w:spacing w:val="0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b/>
          <w:spacing w:val="0"/>
          <w:szCs w:val="28"/>
          <w:lang w:eastAsia="en-US"/>
          <w14:ligatures w14:val="none"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7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851"/>
        <w:jc w:val="both"/>
        <w:rPr>
          <w:rFonts w:ascii="Liberation Sans" w:hAnsi="Liberation Sans" w:cs="Liberation Sans"/>
          <w:spacing w:val="-6"/>
          <w:lang w:eastAsia="en-US"/>
          <w14:ligatures w14:val="none"/>
        </w:rPr>
        <w:suppressLineNumbers w:val="0"/>
      </w:pPr>
      <w:r>
        <w:rPr>
          <w:rFonts w:ascii="Liberation Sans" w:hAnsi="Liberation Sans" w:cs="Liberation Sans" w:eastAsiaTheme="minorHAnsi"/>
          <w:lang w:eastAsia="en-US"/>
        </w:rPr>
        <w:t xml:space="preserve">На основании заявления </w:t>
      </w:r>
      <w:r>
        <w:rPr>
          <w:rFonts w:ascii="Liberation Sans" w:hAnsi="Liberation Sans" w:cs="Liberation Sans" w:eastAsiaTheme="minorHAnsi"/>
          <w:lang w:eastAsia="en-US"/>
        </w:rPr>
        <w:t xml:space="preserve">депутата Думы города Новый Уренгой Джабуева А.У. о создании в Думе города Новый Уренгой депутатской фракции «</w:t>
      </w:r>
      <w:r>
        <w:rPr>
          <w:rFonts w:ascii="Liberation Sans" w:hAnsi="Liberation Sans" w:cs="Liberation Sans" w:eastAsiaTheme="minorHAnsi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, </w:t>
        <w:br/>
        <w:t xml:space="preserve">в</w:t>
      </w:r>
      <w:r>
        <w:rPr>
          <w:rFonts w:ascii="Liberation Sans" w:hAnsi="Liberation Sans" w:cs="Liberation Sans" w:eastAsiaTheme="minorHAnsi"/>
          <w:lang w:eastAsia="en-US"/>
        </w:rPr>
        <w:t xml:space="preserve"> соответствии с Регламентом Думы города Новый Уренгой, утвержденным решением Думы города Новый Уренгой от 28.11.2024</w:t>
      </w:r>
      <w:r>
        <w:rPr>
          <w:rFonts w:ascii="Liberation Sans" w:hAnsi="Liberation Sans" w:cs="Liberation Sans" w:eastAsiaTheme="minorHAnsi"/>
          <w:lang w:eastAsia="en-US"/>
        </w:rPr>
        <w:t xml:space="preserve"> </w:t>
      </w:r>
      <w:r>
        <w:rPr>
          <w:rFonts w:ascii="Liberation Sans" w:hAnsi="Liberation Sans" w:cs="Liberation Sans" w:eastAsiaTheme="minorHAnsi"/>
          <w:lang w:eastAsia="en-US"/>
        </w:rPr>
        <w:t xml:space="preserve">№ 362, </w:t>
      </w:r>
      <w:r>
        <w:rPr>
          <w:rFonts w:ascii="Liberation Sans" w:hAnsi="Liberation Sans" w:cs="Liberation Sans" w:eastAsiaTheme="minorHAnsi"/>
          <w:lang w:eastAsia="en-US"/>
        </w:rPr>
        <w:t xml:space="preserve">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pacing w:val="-6"/>
          <w:lang w:eastAsia="en-US"/>
          <w14:ligatures w14:val="none"/>
        </w:rPr>
      </w:r>
      <w:r>
        <w:rPr>
          <w:rFonts w:ascii="Liberation Sans" w:hAnsi="Liberation Sans" w:cs="Liberation Sans"/>
          <w:spacing w:val="-6"/>
          <w:lang w:eastAsia="en-US"/>
          <w14:ligatures w14:val="none"/>
        </w:rPr>
      </w:r>
    </w:p>
    <w:p>
      <w:pPr>
        <w:ind w:firstLine="851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/>
          <w:szCs w:val="28"/>
          <w:highlight w:val="none"/>
        </w:rPr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РЕШИЛА: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eastAsia="Times New Roman"/>
          <w:color w:val="auto"/>
          <w:sz w:val="28"/>
          <w:szCs w:val="28"/>
          <w:lang w:eastAsia="ru-RU"/>
          <w14:ligatures w14:val="none"/>
        </w:rPr>
      </w:pP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eastAsia="Times New Roman"/>
          <w:color w:val="auto"/>
          <w:spacing w:val="0"/>
          <w:lang w:eastAsia="ru-RU"/>
          <w14:ligatures w14:val="none"/>
        </w:rPr>
        <w:suppressLineNumbers w:val="0"/>
      </w:pP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1. Зарегистрировать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в Думе города Новый Уренгой восьмого созыва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депутатскую фракцию «Коммунистическая партия Российской Федерации» в составе депутата Джабуева Алибека Умалатовича.</w:t>
      </w:r>
      <w:r>
        <w:rPr>
          <w:rFonts w:ascii="Liberation Sans" w:hAnsi="Liberation Sans" w:eastAsia="Times New Roman"/>
          <w:color w:val="auto"/>
          <w:spacing w:val="0"/>
          <w:lang w:eastAsia="ru-RU"/>
          <w14:ligatures w14:val="none"/>
        </w:rPr>
      </w:r>
      <w:r>
        <w:rPr>
          <w:rFonts w:ascii="Liberation Sans" w:hAnsi="Liberation Sans" w:eastAsia="Times New Roman"/>
          <w:color w:val="auto"/>
          <w:spacing w:val="0"/>
          <w:lang w:eastAsia="ru-RU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eastAsia="Times New Roman"/>
          <w:color w:val="auto" w:themeColor="text1"/>
          <w:spacing w:val="0"/>
          <w:sz w:val="28"/>
          <w:szCs w:val="28"/>
          <w:lang w:eastAsia="ru-RU"/>
          <w14:ligatures w14:val="none"/>
        </w:rPr>
        <w:suppressLineNumbers w:val="0"/>
      </w:pP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2. Определить основные цели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задачи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депутатской фракции «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Коммунистическая партия Российской Федерации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» в Думе города Новый Уренгой согласно при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ложению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к на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стоящему решению. </w:t>
      </w:r>
      <w:r>
        <w:rPr>
          <w:rFonts w:ascii="Liberation Sans" w:hAnsi="Liberation Sans" w:eastAsia="Times New Roman"/>
          <w:color w:val="auto" w:themeColor="text1"/>
          <w:spacing w:val="0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Times New Roman"/>
          <w:color w:val="auto" w:themeColor="text1"/>
          <w:spacing w:val="0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4. </w:t>
      </w:r>
      <w:r>
        <w:rPr>
          <w:rFonts w:ascii="Liberation Sans" w:hAnsi="Liberation Sans" w:eastAsia="Liberation Sans" w:cs="Liberation Sans"/>
        </w:rPr>
        <w:t xml:space="preserve">Решение вступает в силу со дня его </w:t>
      </w:r>
      <w:r>
        <w:rPr>
          <w:rFonts w:ascii="Liberation Sans" w:hAnsi="Liberation Sans" w:eastAsia="Liberation Sans" w:cs="Liberation Sans"/>
          <w14:ligatures w14:val="none"/>
        </w:rPr>
        <w:t xml:space="preserve">принятия.</w:t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3120"/>
        <w:gridCol w:w="194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  <w:highlight w:val="no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pStyle w:val="882"/>
        <w:contextualSpacing w:val="0"/>
        <w:ind w:firstLine="0"/>
        <w:jc w:val="left"/>
        <w:spacing w:before="0" w:after="0" w:line="240" w:lineRule="auto"/>
        <w:rPr>
          <w:rFonts w:ascii="Liberation Sans" w:hAnsi="Liberation Sans" w:cs="Liberation Sans"/>
        </w:rPr>
        <w:sectPr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Приложение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к решению Думы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города Новый Уренгой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6094" w:right="0" w:firstLine="0"/>
        <w:jc w:val="both"/>
        <w:tabs>
          <w:tab w:val="left" w:pos="72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/>
          <w:szCs w:val="28"/>
        </w:rPr>
        <w:t xml:space="preserve">от 30.04.2026</w:t>
      </w:r>
      <w:r>
        <w:rPr>
          <w:rFonts w:ascii="Liberation Sans" w:hAnsi="Liberation Sans" w:eastAsia="Liberation Sans" w:cs="Liberation Sans"/>
          <w:szCs w:val="28"/>
        </w:rPr>
        <w:t xml:space="preserve">  </w:t>
      </w:r>
      <w:r>
        <w:rPr>
          <w:rFonts w:ascii="Liberation Sans" w:hAnsi="Liberation Sans" w:eastAsia="Liberation Sans" w:cs="Liberation Sans"/>
          <w:szCs w:val="28"/>
        </w:rPr>
        <w:t xml:space="preserve">№</w:t>
      </w:r>
      <w:r>
        <w:rPr>
          <w:rFonts w:ascii="Liberation Sans" w:hAnsi="Liberation Sans" w:eastAsia="Liberation Sans" w:cs="Liberation Sans"/>
          <w:szCs w:val="28"/>
        </w:rPr>
        <w:t xml:space="preserve"> 73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54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Основные цели и задачи депутатской фракции 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b w:val="0"/>
          <w:bCs w:val="0"/>
          <w:lang w:eastAsia="en-US"/>
        </w:rPr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«</w:t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b w:val="0"/>
          <w:bCs w:val="0"/>
          <w:lang w:eastAsia="en-US"/>
        </w:rPr>
        <w:t xml:space="preserve">»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jc w:val="center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cs="Liberation Sans"/>
          <w:b w:val="0"/>
          <w:bCs w:val="0"/>
          <w:highlight w:val="none"/>
        </w:rPr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ans" w:cs="Liberation Sans" w:eastAsiaTheme="minorHAnsi"/>
          <w:szCs w:val="28"/>
          <w:lang w:eastAsia="en-US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Цель </w:t>
      </w:r>
      <w:r>
        <w:rPr>
          <w:rFonts w:ascii="Liberation Sans" w:hAnsi="Liberation Sans" w:cs="Liberation Sans" w:eastAsiaTheme="minorHAnsi"/>
          <w:lang w:eastAsia="en-US"/>
        </w:rPr>
        <w:t xml:space="preserve">депутатской фракции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 w:eastAsiaTheme="minorHAnsi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 – п</w:t>
      </w:r>
      <w:r>
        <w:rPr>
          <w:rFonts w:ascii="Liberation Sans" w:hAnsi="Liberation Sans" w:cs="Liberation Sans" w:eastAsiaTheme="minorHAnsi"/>
          <w:lang w:eastAsia="en-US"/>
        </w:rPr>
        <w:t xml:space="preserve">роведение в Думе города Новый Уренгой политики, отражающей позицию </w:t>
      </w:r>
      <w:r>
        <w:rPr>
          <w:rFonts w:ascii="Liberation Sans" w:hAnsi="Liberation Sans" w:cs="Liberation Sans" w:eastAsiaTheme="minorHAnsi"/>
          <w:lang w:eastAsia="en-US"/>
        </w:rPr>
        <w:t xml:space="preserve">политической партии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 w:eastAsiaTheme="minorHAnsi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Задачи </w:t>
      </w:r>
      <w:r>
        <w:rPr>
          <w:rFonts w:ascii="Liberation Sans" w:hAnsi="Liberation Sans" w:cs="Liberation Sans" w:eastAsiaTheme="minorHAnsi"/>
          <w:lang w:eastAsia="en-US"/>
        </w:rPr>
        <w:t xml:space="preserve">депутатской фракции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 w:eastAsiaTheme="minorHAnsi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: 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1. Реализация программных целей и задач политической партии </w:t>
      </w:r>
      <w:r>
        <w:rPr>
          <w:rFonts w:ascii="Liberation Sans" w:hAnsi="Liberation Sans" w:cs="Liberation Sans" w:eastAsiaTheme="minorHAnsi"/>
          <w:lang w:eastAsia="en-US"/>
        </w:rPr>
        <w:t xml:space="preserve">«</w:t>
      </w:r>
      <w:r>
        <w:rPr>
          <w:rFonts w:ascii="Liberation Sans" w:hAnsi="Liberation Sans" w:cs="Liberation Sans" w:eastAsiaTheme="minorHAnsi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2. Реализация наказов и обращений избирателей.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pPr>
      <w:r>
        <w:rPr>
          <w:rFonts w:ascii="Liberation Sans" w:hAnsi="Liberation Sans" w:cs="Liberation Sans" w:eastAsiaTheme="minorHAnsi"/>
          <w:lang w:eastAsia="en-US"/>
        </w:rPr>
        <w:t xml:space="preserve">3. Информирование избирателей о деятельности депутатской фракции «</w:t>
      </w:r>
      <w:r>
        <w:rPr>
          <w:rFonts w:ascii="Liberation Sans" w:hAnsi="Liberation Sans" w:cs="Liberation Sans" w:eastAsiaTheme="minorHAnsi"/>
          <w:lang w:eastAsia="en-US"/>
        </w:rPr>
        <w:t xml:space="preserve">Коммунистическая партия Российской Федерации</w:t>
      </w:r>
      <w:r>
        <w:rPr>
          <w:rFonts w:ascii="Liberation Sans" w:hAnsi="Liberation Sans" w:cs="Liberation Sans" w:eastAsiaTheme="minorHAnsi"/>
          <w:lang w:eastAsia="en-US"/>
        </w:rPr>
        <w:t xml:space="preserve">»</w:t>
      </w:r>
      <w:r>
        <w:rPr>
          <w:rFonts w:ascii="Liberation Sans" w:hAnsi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  <w:r>
        <w:rPr>
          <w:rFonts w:ascii="Liberation Sans" w:hAnsi="Liberation Sans" w:cs="Liberation Sans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bCs/>
          <w:szCs w:val="28"/>
        </w:rPr>
      </w:pP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  <w:r>
        <w:rPr>
          <w:rFonts w:ascii="Liberation Sans" w:hAnsi="Liberation Sans" w:cs="Liberation Sans"/>
          <w:bCs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7" w:h="16840" w:orient="portrait"/>
      <w:pgMar w:top="1134" w:right="851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98450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8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  <w:color w:val="ffffff"/>
      </w:rPr>
      <w:tab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64"/>
    <w:link w:val="863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4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4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4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4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4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4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4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4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4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4"/>
    <w:link w:val="867"/>
    <w:uiPriority w:val="99"/>
  </w:style>
  <w:style w:type="character" w:styleId="717">
    <w:name w:val="Footer Char"/>
    <w:basedOn w:val="864"/>
    <w:link w:val="876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6"/>
    <w:uiPriority w:val="99"/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4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sz w:val="28"/>
      <w:szCs w:val="28"/>
    </w:rPr>
  </w:style>
  <w:style w:type="paragraph" w:styleId="863">
    <w:name w:val="Heading 1"/>
    <w:basedOn w:val="862"/>
    <w:next w:val="862"/>
    <w:link w:val="871"/>
    <w:qFormat/>
    <w:pPr>
      <w:jc w:val="center"/>
      <w:keepNext/>
      <w:outlineLvl w:val="0"/>
    </w:pPr>
    <w:rPr>
      <w:b/>
      <w:szCs w:val="20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Header"/>
    <w:basedOn w:val="862"/>
    <w:link w:val="875"/>
    <w:uiPriority w:val="99"/>
    <w:pPr>
      <w:tabs>
        <w:tab w:val="center" w:pos="4153" w:leader="none"/>
        <w:tab w:val="right" w:pos="8306" w:leader="none"/>
      </w:tabs>
    </w:pPr>
  </w:style>
  <w:style w:type="table" w:styleId="868">
    <w:name w:val="Table Grid"/>
    <w:basedOn w:val="86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9" w:customStyle="1">
    <w:name w:val="Основной текст с отступом 21"/>
    <w:basedOn w:val="862"/>
    <w:pPr>
      <w:ind w:firstLine="567"/>
      <w:jc w:val="both"/>
      <w:widowControl w:val="off"/>
    </w:pPr>
    <w:rPr>
      <w:szCs w:val="20"/>
    </w:rPr>
  </w:style>
  <w:style w:type="paragraph" w:styleId="870" w:customStyle="1">
    <w:name w:val="ConsPlusNormal"/>
    <w:rPr>
      <w:rFonts w:eastAsia="Calibri"/>
      <w:sz w:val="28"/>
      <w:szCs w:val="28"/>
      <w:lang w:eastAsia="en-US"/>
    </w:rPr>
  </w:style>
  <w:style w:type="character" w:styleId="871" w:customStyle="1">
    <w:name w:val="Заголовок 1 Знак"/>
    <w:link w:val="863"/>
    <w:rPr>
      <w:b/>
      <w:sz w:val="28"/>
    </w:rPr>
  </w:style>
  <w:style w:type="paragraph" w:styleId="872">
    <w:name w:val="Body Text"/>
    <w:basedOn w:val="862"/>
    <w:link w:val="873"/>
    <w:unhideWhenUsed/>
    <w:pPr>
      <w:spacing w:after="120"/>
    </w:pPr>
    <w:rPr>
      <w:szCs w:val="20"/>
    </w:rPr>
  </w:style>
  <w:style w:type="character" w:styleId="873" w:customStyle="1">
    <w:name w:val="Основной текст Знак"/>
    <w:link w:val="872"/>
    <w:rPr>
      <w:sz w:val="28"/>
    </w:rPr>
  </w:style>
  <w:style w:type="paragraph" w:styleId="874" w:customStyle="1">
    <w:name w:val="Основной текст с отступом 22"/>
    <w:basedOn w:val="862"/>
    <w:pPr>
      <w:ind w:firstLine="360"/>
      <w:jc w:val="both"/>
    </w:pPr>
    <w:rPr>
      <w:szCs w:val="20"/>
    </w:rPr>
  </w:style>
  <w:style w:type="character" w:styleId="875" w:customStyle="1">
    <w:name w:val="Верхний колонтитул Знак1"/>
    <w:link w:val="867"/>
    <w:rPr>
      <w:sz w:val="28"/>
      <w:szCs w:val="28"/>
    </w:rPr>
  </w:style>
  <w:style w:type="paragraph" w:styleId="876">
    <w:name w:val="Footer"/>
    <w:basedOn w:val="862"/>
    <w:link w:val="877"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link w:val="876"/>
    <w:rPr>
      <w:sz w:val="28"/>
      <w:szCs w:val="28"/>
    </w:rPr>
  </w:style>
  <w:style w:type="character" w:styleId="878" w:customStyle="1">
    <w:name w:val="Верхний колонтитул Знак"/>
    <w:uiPriority w:val="99"/>
    <w:rPr>
      <w:lang w:val="ru-RU"/>
    </w:rPr>
  </w:style>
  <w:style w:type="paragraph" w:styleId="879">
    <w:name w:val="Normal (Web)"/>
    <w:basedOn w:val="86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0">
    <w:name w:val="Hyperlink"/>
    <w:basedOn w:val="864"/>
    <w:uiPriority w:val="99"/>
    <w:rPr>
      <w:color w:val="0000ff"/>
      <w:u w:val="single"/>
    </w:rPr>
  </w:style>
  <w:style w:type="paragraph" w:styleId="881">
    <w:name w:val="List Paragraph"/>
    <w:basedOn w:val="862"/>
    <w:uiPriority w:val="34"/>
    <w:qFormat/>
    <w:pPr>
      <w:contextualSpacing/>
      <w:ind w:left="720"/>
    </w:pPr>
  </w:style>
  <w:style w:type="paragraph" w:styleId="882" w:customStyle="1">
    <w:name w:val="ConsNormal"/>
    <w:pPr>
      <w:ind w:firstLine="720"/>
    </w:pPr>
    <w:rPr>
      <w:rFonts w:ascii="Arial" w:hAnsi="Arial" w:cs="Arial"/>
    </w:rPr>
  </w:style>
  <w:style w:type="paragraph" w:styleId="88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4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885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86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6966-75A6-40E3-89DC-46FE7E2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21</cp:revision>
  <dcterms:created xsi:type="dcterms:W3CDTF">2020-09-04T07:18:00Z</dcterms:created>
  <dcterms:modified xsi:type="dcterms:W3CDTF">2026-04-29T07:11:02Z</dcterms:modified>
</cp:coreProperties>
</file>