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object w:dxaOrig="4935" w:dyaOrig="555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65pt;height:60.09pt;mso-wrap-distance-left:0.00pt;mso-wrap-distance-top:0.00pt;mso-wrap-distance-right:0.00pt;mso-wrap-distance-bottom:0.00pt;" filled="f" stroked="f">
            <v:path textboxrect="0,0,0,0"/>
            <v:imagedata r:id="rId10" o:title=""/>
          </v:shape>
          <o:OLEObject DrawAspect="Content" r:id="rId11" ObjectID="_1525040" ProgID="" ShapeID="_x0000_i0" Type="Embed"/>
        </w:objec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95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95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895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71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891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95"/>
        <w:widowControl w:val="off"/>
        <w:rPr>
          <w:rFonts w:ascii="Liberation Sans" w:hAnsi="Liberation Sans" w:eastAsia="Liberation Sans" w:cs="Liberation Sans"/>
          <w:bCs/>
          <w:i/>
        </w:rPr>
      </w:pPr>
      <w:r>
        <w:rPr>
          <w:rFonts w:ascii="Liberation Sans" w:hAnsi="Liberation Sans" w:eastAsia="Liberation Sans" w:cs="Liberation Sans"/>
          <w:b/>
          <w:bCs/>
        </w:rPr>
        <w:t xml:space="preserve">30.04.2026             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г. Новый Уренгой</w:t>
      </w:r>
      <w:r>
        <w:rPr>
          <w:rFonts w:ascii="Liberation Sans" w:hAnsi="Liberation Sans" w:eastAsia="Liberation Sans" w:cs="Liberation Sans"/>
          <w:i/>
        </w:rPr>
        <w:t xml:space="preserve"> </w:t>
      </w:r>
      <w:r>
        <w:rPr>
          <w:rFonts w:ascii="Liberation Sans" w:hAnsi="Liberation Sans" w:eastAsia="Liberation Sans" w:cs="Liberation Sans"/>
          <w:bCs/>
          <w:i/>
        </w:rPr>
      </w:r>
      <w:r>
        <w:rPr>
          <w:rFonts w:ascii="Liberation Sans" w:hAnsi="Liberation Sans" w:eastAsia="Liberation Sans" w:cs="Liberation Sans"/>
          <w:bCs/>
          <w:i/>
        </w:rPr>
      </w:r>
    </w:p>
    <w:p>
      <w:pPr>
        <w:pStyle w:val="895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91"/>
        <w:jc w:val="center"/>
        <w:widowControl w:val="off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 внесении изменений в решение </w:t>
        <w:br/>
        <w:t xml:space="preserve">Думы города Новый Уренгой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от 27.02.2025 № 391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pStyle w:val="891"/>
        <w:contextualSpacing w:val="0"/>
        <w:jc w:val="left"/>
        <w:spacing w:before="0" w:after="0" w:line="216" w:lineRule="auto"/>
        <w:widowControl w:val="off"/>
        <w:rPr>
          <w:rFonts w:ascii="Liberation Sans" w:hAnsi="Liberation Sans" w:cs="Liberation Sans"/>
          <w:sz w:val="24"/>
          <w:szCs w:val="24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91"/>
        <w:contextualSpacing w:val="0"/>
        <w:jc w:val="left"/>
        <w:spacing w:before="0" w:after="0" w:line="216" w:lineRule="auto"/>
        <w:widowControl w:val="off"/>
        <w:rPr>
          <w:rFonts w:ascii="Liberation Sans" w:hAnsi="Liberation Sans" w:cs="Liberation Sans"/>
          <w:sz w:val="24"/>
          <w:szCs w:val="24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91"/>
        <w:contextualSpacing w:val="0"/>
        <w:jc w:val="left"/>
        <w:spacing w:before="0" w:after="0" w:line="216" w:lineRule="auto"/>
        <w:widowControl w:val="off"/>
        <w:rPr>
          <w:rFonts w:ascii="Liberation Sans" w:hAnsi="Liberation Sans" w:cs="Liberation Sans"/>
          <w:sz w:val="24"/>
          <w:szCs w:val="24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after="0" w:line="228" w:lineRule="auto"/>
        <w:rPr>
          <w:rFonts w:ascii="Liberation Sans" w:hAnsi="Liberation Sans" w:cs="Liberation Sans"/>
          <w:color w:val="000000" w:themeColor="text1"/>
          <w:spacing w:val="0"/>
          <w:sz w:val="27"/>
          <w:szCs w:val="27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7"/>
          <w:szCs w:val="27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7"/>
          <w:szCs w:val="27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7"/>
          <w:szCs w:val="27"/>
          <w:highlight w:val="white"/>
        </w:rPr>
        <w:t xml:space="preserve"> соответствии с </w:t>
      </w:r>
      <w:hyperlink r:id="rId12" w:tooltip="https://internet.garant.ru/document/redirect/186367/0" w:history="1">
        <w:r>
          <w:rPr>
            <w:rStyle w:val="873"/>
            <w:rFonts w:ascii="Liberation Sans" w:hAnsi="Liberation Sans" w:eastAsia="Arial"/>
            <w:color w:val="auto"/>
            <w:sz w:val="27"/>
            <w:szCs w:val="27"/>
            <w:highlight w:val="none"/>
            <w:u w:val="none"/>
          </w:rPr>
          <w:t xml:space="preserve">Федеральным законом</w:t>
        </w:r>
      </w:hyperlink>
      <w:r>
        <w:rPr>
          <w:rFonts w:ascii="Liberation Sans" w:hAnsi="Liberation Sans"/>
          <w:color w:val="auto"/>
          <w:sz w:val="27"/>
          <w:szCs w:val="27"/>
          <w:highlight w:val="none"/>
        </w:rPr>
        <w:t xml:space="preserve"> </w:t>
      </w:r>
      <w:r>
        <w:rPr>
          <w:rFonts w:ascii="Liberation Sans" w:hAnsi="Liberation Sans"/>
          <w:strike w:val="0"/>
          <w:color w:val="auto"/>
          <w:sz w:val="27"/>
          <w:szCs w:val="27"/>
          <w:highlight w:val="none"/>
        </w:rPr>
        <w:t xml:space="preserve">от</w:t>
      </w:r>
      <w:r>
        <w:rPr>
          <w:rFonts w:ascii="Liberation Sans" w:hAnsi="Liberation Sans"/>
          <w:color w:val="auto"/>
          <w:sz w:val="27"/>
          <w:szCs w:val="27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7"/>
          <w:szCs w:val="27"/>
          <w:highlight w:val="none"/>
        </w:rPr>
        <w:t xml:space="preserve">2</w:t>
      </w:r>
      <w:r>
        <w:rPr>
          <w:rFonts w:ascii="Liberation Sans" w:hAnsi="Liberation Sans" w:cs="Liberation Sans"/>
          <w:color w:val="auto"/>
          <w:sz w:val="27"/>
          <w:szCs w:val="27"/>
          <w:highlight w:val="none"/>
        </w:rPr>
        <w:t xml:space="preserve">0.03.2025 </w:t>
      </w:r>
      <w:r>
        <w:rPr>
          <w:rFonts w:ascii="Liberation Sans" w:hAnsi="Liberation Sans" w:cs="Liberation Sans"/>
          <w:color w:val="auto"/>
          <w:sz w:val="27"/>
          <w:szCs w:val="27"/>
          <w:highlight w:val="none"/>
        </w:rPr>
        <w:t xml:space="preserve">№</w:t>
      </w:r>
      <w:r>
        <w:rPr>
          <w:rFonts w:ascii="Liberation Sans" w:hAnsi="Liberation Sans" w:cs="Liberation Sans"/>
          <w:color w:val="auto"/>
          <w:sz w:val="27"/>
          <w:szCs w:val="27"/>
          <w:highlight w:val="none"/>
        </w:rPr>
        <w:t xml:space="preserve"> 33-ФЗ «Об общих принципах организации местного самоуправления в единой системе публичной власти</w:t>
      </w:r>
      <w:r>
        <w:rPr>
          <w:rFonts w:ascii="Liberation Sans" w:hAnsi="Liberation Sans" w:cs="Liberation Sans"/>
          <w:color w:val="auto"/>
          <w:sz w:val="27"/>
          <w:szCs w:val="27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7"/>
          <w:szCs w:val="27"/>
          <w:highlight w:val="white"/>
        </w:rPr>
        <w:t xml:space="preserve">, решением Думы города Новый Уренгой </w:t>
        <w:br/>
        <w:t xml:space="preserve">от 28.11.2024 № 356 «Об утверждении Положения о наградной системе городского округа город Новый Уренгой Ямало-Ненецкого автономного округа»,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7"/>
          <w:szCs w:val="27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7"/>
          <w:szCs w:val="27"/>
          <w:highlight w:val="white"/>
        </w:rPr>
        <w:t xml:space="preserve">руководствуясь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7"/>
          <w:szCs w:val="27"/>
          <w:highlight w:val="white"/>
        </w:rPr>
        <w:t xml:space="preserve">Уставом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7"/>
          <w:szCs w:val="27"/>
          <w:highlight w:val="white"/>
        </w:rPr>
        <w:t xml:space="preserve"> городского округа город Новый 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000000" w:themeColor="text1"/>
          <w:spacing w:val="0"/>
          <w:sz w:val="27"/>
          <w:szCs w:val="27"/>
          <w:highlight w:val="white"/>
          <w14:ligatures w14:val="none"/>
        </w:rPr>
      </w:r>
      <w:r>
        <w:rPr>
          <w:rFonts w:ascii="Liberation Sans" w:hAnsi="Liberation Sans" w:cs="Liberation Sans"/>
          <w:color w:val="000000" w:themeColor="text1"/>
          <w:spacing w:val="0"/>
          <w:sz w:val="27"/>
          <w:szCs w:val="27"/>
          <w:highlight w:val="white"/>
          <w14:ligatures w14:val="none"/>
        </w:rPr>
      </w:r>
    </w:p>
    <w:p>
      <w:pPr>
        <w:pStyle w:val="891"/>
        <w:contextualSpacing w:val="0"/>
        <w:jc w:val="both"/>
        <w:spacing w:before="0" w:after="0" w:line="228" w:lineRule="auto"/>
        <w:widowControl w:val="off"/>
        <w:rPr>
          <w:rFonts w:ascii="Liberation Sans" w:hAnsi="Liberation Sans" w:cs="Liberation Sans"/>
          <w:sz w:val="24"/>
          <w:szCs w:val="24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891"/>
        <w:contextualSpacing w:val="0"/>
        <w:jc w:val="both"/>
        <w:spacing w:before="0" w:after="0" w:line="228" w:lineRule="auto"/>
        <w:widowControl w:val="off"/>
        <w:rPr>
          <w:rFonts w:ascii="Liberation Sans" w:hAnsi="Liberation Sans" w:cs="Liberation Sans"/>
          <w:sz w:val="27"/>
          <w:szCs w:val="27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7"/>
          <w:szCs w:val="27"/>
          <w:highlight w:val="white"/>
        </w:rPr>
        <w:t xml:space="preserve">РЕШИЛА:</w:t>
      </w:r>
      <w:r>
        <w:rPr>
          <w:rFonts w:ascii="Liberation Sans" w:hAnsi="Liberation Sans" w:cs="Liberation Sans"/>
          <w:sz w:val="27"/>
          <w:szCs w:val="27"/>
          <w:highlight w:val="white"/>
        </w:rPr>
      </w:r>
      <w:r>
        <w:rPr>
          <w:rFonts w:ascii="Liberation Sans" w:hAnsi="Liberation Sans" w:cs="Liberation Sans"/>
          <w:sz w:val="27"/>
          <w:szCs w:val="27"/>
          <w:highlight w:val="white"/>
        </w:rPr>
      </w:r>
    </w:p>
    <w:p>
      <w:pPr>
        <w:pStyle w:val="891"/>
        <w:contextualSpacing w:val="0"/>
        <w:jc w:val="both"/>
        <w:spacing w:before="0" w:after="0" w:line="228" w:lineRule="auto"/>
        <w:widowControl w:val="off"/>
        <w:rPr>
          <w:rFonts w:ascii="Liberation Sans" w:hAnsi="Liberation Sans" w:cs="Liberation Sans"/>
          <w:sz w:val="24"/>
          <w:szCs w:val="24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28" w:lineRule="auto"/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7"/>
          <w:szCs w:val="27"/>
          <w:highlight w:val="white"/>
        </w:rPr>
        <w:t xml:space="preserve">Внести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7"/>
          <w:szCs w:val="27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7"/>
          <w:szCs w:val="27"/>
          <w:highlight w:val="white"/>
        </w:rPr>
        <w:t xml:space="preserve">Положение о почетном звании «Почетный гражданин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7"/>
          <w:szCs w:val="27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</w:rPr>
        <w:t xml:space="preserve">, утвержденное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</w:rPr>
        <w:t xml:space="preserve">решени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</w:rPr>
        <w:t xml:space="preserve">ем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</w:rPr>
        <w:t xml:space="preserve">Думы города Новый Уренгой от 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</w:rPr>
        <w:t xml:space="preserve">27.02.2025 № 391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7"/>
          <w:szCs w:val="27"/>
          <w:highlight w:val="white"/>
        </w:rPr>
        <w:t xml:space="preserve">следующие изменения: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28" w:lineRule="auto"/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7"/>
          <w:szCs w:val="27"/>
          <w:highlight w:val="none"/>
        </w:rPr>
        <w:t xml:space="preserve">1.1. Пункт 1.4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  <w:t xml:space="preserve"> изложить в следующей редакции: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28" w:lineRule="auto"/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«1.4. 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Звание «Почетный гражданин» присваивается не более чем двум 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кандидат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ам на звание в год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».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28" w:lineRule="auto"/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  <w:t xml:space="preserve">1.2. Пункт 4.1 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  <w:t xml:space="preserve">изложить в следующей редакции: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28" w:lineRule="auto"/>
        <w:rPr>
          <w:rFonts w:ascii="Liberation Sans" w:hAnsi="Liberation Sans" w:eastAsia="Liberation Sans" w:cs="Liberation Sans"/>
          <w:color w:val="000000" w:themeColor="text1"/>
          <w:spacing w:val="-6"/>
          <w:sz w:val="27"/>
          <w:szCs w:val="27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-6"/>
          <w:sz w:val="27"/>
          <w:szCs w:val="27"/>
          <w:highlight w:val="white"/>
          <w14:ligatures w14:val="none"/>
        </w:rPr>
        <w:t xml:space="preserve">«4.1. </w:t>
      </w:r>
      <w:r>
        <w:rPr>
          <w:rFonts w:ascii="Liberation Sans" w:hAnsi="Liberation Sans" w:eastAsia="Liberation Sans" w:cs="Liberation Sans"/>
          <w:spacing w:val="-6"/>
          <w:sz w:val="27"/>
          <w:szCs w:val="27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7"/>
          <w:szCs w:val="27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7"/>
          <w:szCs w:val="27"/>
          <w:highlight w:val="white"/>
        </w:rPr>
        <w:t xml:space="preserve">миссия рассматривает 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7"/>
          <w:szCs w:val="27"/>
          <w:highlight w:val="white"/>
        </w:rPr>
        <w:t xml:space="preserve">вопрос о 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7"/>
          <w:szCs w:val="27"/>
          <w:highlight w:val="white"/>
        </w:rPr>
        <w:t xml:space="preserve">выдвижении кандидатуры (кандидатур) н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7"/>
          <w:szCs w:val="27"/>
          <w:highlight w:val="white"/>
        </w:rPr>
        <w:t xml:space="preserve">а присвоение звания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7"/>
          <w:szCs w:val="27"/>
          <w:highlight w:val="white"/>
        </w:rPr>
        <w:t xml:space="preserve"> «Почетный гражданин» </w:t>
      </w:r>
      <w:r>
        <w:rPr>
          <w:rFonts w:ascii="Liberation Sans" w:hAnsi="Liberation Sans" w:eastAsia="Liberation Sans" w:cs="Liberation Sans"/>
          <w:strike w:val="0"/>
          <w:color w:val="000000" w:themeColor="text1"/>
          <w:spacing w:val="-6"/>
          <w:sz w:val="27"/>
          <w:szCs w:val="27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7"/>
          <w:szCs w:val="27"/>
          <w:highlight w:val="white"/>
        </w:rPr>
        <w:t xml:space="preserve"> вносит отобранную(-ые) кандидатуру(-ы)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7"/>
          <w:szCs w:val="27"/>
          <w:highlight w:val="white"/>
        </w:rPr>
        <w:t xml:space="preserve"> на рассмотрение Думы». 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7"/>
          <w:szCs w:val="27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7"/>
          <w:szCs w:val="27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28" w:lineRule="auto"/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  <w:t xml:space="preserve">1.3. Пункт 4.4 изложить в следующей редакции: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28" w:lineRule="auto"/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  <w:t xml:space="preserve">«4.4. 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На присвоение звани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я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«Почетный граждан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н» </w:t>
        <w:br/>
        <w:t xml:space="preserve">выдви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га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тс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я(-ются) 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кандидатура(ы)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, наб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равшая(-ие) 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большинство голосов 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от числа 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присутствующих членов комиссии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».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28" w:lineRule="auto"/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1.4. В пункте 4.6 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слово «кандидатуры» заменить 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слова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ми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  <w:t xml:space="preserve"> «кандидатуры (кандидатур)».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white"/>
          <w14:ligatures w14:val="none"/>
        </w:rPr>
      </w:r>
    </w:p>
    <w:p>
      <w:pPr>
        <w:contextualSpacing w:val="0"/>
        <w:ind w:firstLine="708"/>
        <w:jc w:val="both"/>
        <w:spacing w:before="0" w:after="0" w:line="228" w:lineRule="auto"/>
        <w:rPr>
          <w:rFonts w:ascii="Liberation Sans" w:hAnsi="Liberation Sans" w:cs="Liberation Sans"/>
          <w:spacing w:val="0"/>
          <w:sz w:val="27"/>
          <w:szCs w:val="27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7"/>
          <w:szCs w:val="27"/>
          <w:highlight w:val="white"/>
        </w:rPr>
        <w:t xml:space="preserve">2. Разместить настоящее решение в сетевом издании «Импульс</w:t>
      </w:r>
      <w:r>
        <w:rPr>
          <w:rFonts w:ascii="Liberation Sans" w:hAnsi="Liberation Sans" w:eastAsia="Liberation Sans" w:cs="Liberation Sans"/>
          <w:spacing w:val="0"/>
          <w:sz w:val="27"/>
          <w:szCs w:val="27"/>
          <w:highlight w:val="white"/>
        </w:rPr>
        <w:t xml:space="preserve"> Севера» </w:t>
      </w:r>
      <w:r>
        <w:rPr>
          <w:rFonts w:ascii="Liberation Sans" w:hAnsi="Liberation Sans" w:eastAsia="Liberation Sans" w:cs="Liberation Sans"/>
          <w:color w:val="auto"/>
          <w:sz w:val="27"/>
          <w:szCs w:val="27"/>
          <w:highlight w:val="white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cs="Liberation Sans"/>
          <w:spacing w:val="0"/>
          <w:sz w:val="27"/>
          <w:szCs w:val="27"/>
          <w:highlight w:val="white"/>
        </w:rPr>
      </w:r>
      <w:r>
        <w:rPr>
          <w:rFonts w:ascii="Liberation Sans" w:hAnsi="Liberation Sans" w:cs="Liberation Sans"/>
          <w:spacing w:val="0"/>
          <w:sz w:val="27"/>
          <w:szCs w:val="27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28" w:lineRule="auto"/>
        <w:rPr>
          <w:rFonts w:ascii="Liberation Sans" w:hAnsi="Liberation Sans" w:cs="Liberation Sans"/>
          <w:color w:val="000000" w:themeColor="text1"/>
          <w:spacing w:val="0"/>
          <w:sz w:val="27"/>
          <w:szCs w:val="27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7"/>
          <w:szCs w:val="27"/>
          <w:highlight w:val="white"/>
        </w:rPr>
        <w:t xml:space="preserve">3. Решение вступает в силу со дня его официального опубликования. </w:t>
      </w:r>
      <w:r>
        <w:rPr>
          <w:rFonts w:ascii="Liberation Sans" w:hAnsi="Liberation Sans" w:cs="Liberation Sans"/>
          <w:color w:val="000000" w:themeColor="text1"/>
          <w:spacing w:val="0"/>
          <w:sz w:val="27"/>
          <w:szCs w:val="27"/>
          <w:highlight w:val="white"/>
          <w14:ligatures w14:val="none"/>
        </w:rPr>
      </w:r>
      <w:r>
        <w:rPr>
          <w:rFonts w:ascii="Liberation Sans" w:hAnsi="Liberation Sans" w:cs="Liberation Sans"/>
          <w:color w:val="000000" w:themeColor="text1"/>
          <w:spacing w:val="0"/>
          <w:sz w:val="27"/>
          <w:szCs w:val="27"/>
          <w:highlight w:val="white"/>
          <w14:ligatures w14:val="none"/>
        </w:rPr>
      </w:r>
    </w:p>
    <w:p>
      <w:pPr>
        <w:pStyle w:val="891"/>
        <w:contextualSpacing w:val="0"/>
        <w:jc w:val="left"/>
        <w:spacing w:before="0" w:after="0" w:line="228" w:lineRule="auto"/>
        <w:widowControl w:val="off"/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91"/>
        <w:contextualSpacing w:val="0"/>
        <w:jc w:val="left"/>
        <w:spacing w:before="0" w:after="0" w:line="228" w:lineRule="auto"/>
        <w:widowControl w:val="off"/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91"/>
        <w:contextualSpacing w:val="0"/>
        <w:jc w:val="left"/>
        <w:spacing w:before="0" w:after="0" w:line="228" w:lineRule="auto"/>
        <w:widowControl w:val="off"/>
        <w:rPr>
          <w:rFonts w:ascii="Liberation Sans" w:hAnsi="Liberation Sans" w:cs="Liberation Sans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7"/>
        <w:gridCol w:w="2836"/>
        <w:gridCol w:w="25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vAlign w:val="top"/>
            <w:textDirection w:val="lrTb"/>
            <w:noWrap w:val="false"/>
          </w:tcPr>
          <w:p>
            <w:pPr>
              <w:pStyle w:val="891"/>
              <w:contextualSpacing w:val="0"/>
              <w:jc w:val="left"/>
              <w:spacing w:before="0" w:after="0" w:line="228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891"/>
              <w:contextualSpacing w:val="0"/>
              <w:jc w:val="left"/>
              <w:spacing w:before="0" w:after="0" w:line="228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         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12" w:type="dxa"/>
            <w:vAlign w:val="top"/>
            <w:textDirection w:val="lrTb"/>
            <w:noWrap w:val="false"/>
          </w:tcPr>
          <w:p>
            <w:pPr>
              <w:pStyle w:val="891"/>
              <w:contextualSpacing w:val="0"/>
              <w:jc w:val="left"/>
              <w:spacing w:before="0" w:after="0" w:line="228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А.А. Колодин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891"/>
              <w:contextualSpacing w:val="0"/>
              <w:jc w:val="left"/>
              <w:spacing w:before="0" w:after="0" w:line="228" w:lineRule="auto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vAlign w:val="top"/>
            <w:textDirection w:val="lrTb"/>
            <w:noWrap w:val="false"/>
          </w:tcPr>
          <w:p>
            <w:pPr>
              <w:pStyle w:val="891"/>
              <w:contextualSpacing w:val="0"/>
              <w:jc w:val="left"/>
              <w:spacing w:before="0" w:after="0" w:line="228" w:lineRule="auto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left"/>
              <w:spacing w:before="0" w:after="0" w:line="228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6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28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891"/>
              <w:contextualSpacing w:val="0"/>
              <w:jc w:val="left"/>
              <w:spacing w:before="0" w:after="0" w:line="228" w:lineRule="auto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           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12" w:type="dxa"/>
            <w:vAlign w:val="top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28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891"/>
              <w:contextualSpacing w:val="0"/>
              <w:jc w:val="left"/>
              <w:spacing w:before="0" w:after="0" w:line="228" w:lineRule="auto"/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П.М.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Шумова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9"/>
      <w:footnotePr/>
      <w:endnotePr/>
      <w:type w:val="nextPage"/>
      <w:pgSz w:w="11900" w:h="16820" w:orient="portrait"/>
      <w:pgMar w:top="964" w:right="850" w:bottom="850" w:left="1701" w:header="567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imes New Roman CYR">
    <w:panose1 w:val="02020603050405020304"/>
  </w:font>
  <w:font w:name="TimesNewRoman">
    <w:panose1 w:val="020206030504050203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741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91"/>
    <w:next w:val="891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91"/>
    <w:next w:val="891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91"/>
    <w:next w:val="891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91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743"/>
    <w:uiPriority w:val="99"/>
  </w:style>
  <w:style w:type="table" w:styleId="7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qFormat/>
    <w:rPr>
      <w:sz w:val="28"/>
      <w:szCs w:val="28"/>
      <w:lang w:val="ru-RU" w:eastAsia="ru-RU" w:bidi="ar-SA"/>
    </w:rPr>
  </w:style>
  <w:style w:type="character" w:styleId="892">
    <w:name w:val="Основной шрифт абзаца"/>
    <w:next w:val="892"/>
    <w:link w:val="891"/>
    <w:semiHidden/>
  </w:style>
  <w:style w:type="table" w:styleId="893">
    <w:name w:val="Обычная таблица"/>
    <w:next w:val="893"/>
    <w:link w:val="891"/>
    <w:semiHidden/>
    <w:tblPr/>
  </w:style>
  <w:style w:type="numbering" w:styleId="894">
    <w:name w:val="Нет списка"/>
    <w:next w:val="894"/>
    <w:link w:val="891"/>
    <w:semiHidden/>
  </w:style>
  <w:style w:type="paragraph" w:styleId="895">
    <w:name w:val="Верхний колонтитул"/>
    <w:basedOn w:val="891"/>
    <w:next w:val="895"/>
    <w:link w:val="900"/>
    <w:pPr>
      <w:tabs>
        <w:tab w:val="center" w:pos="4153" w:leader="none"/>
        <w:tab w:val="right" w:pos="8306" w:leader="none"/>
      </w:tabs>
    </w:pPr>
  </w:style>
  <w:style w:type="table" w:styleId="896">
    <w:name w:val="Сетка таблицы"/>
    <w:basedOn w:val="893"/>
    <w:next w:val="896"/>
    <w:link w:val="891"/>
    <w:tblPr/>
  </w:style>
  <w:style w:type="paragraph" w:styleId="897">
    <w:name w:val="ConsPlusNormal"/>
    <w:next w:val="897"/>
    <w:link w:val="89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8">
    <w:name w:val="ConsPlusTitle"/>
    <w:next w:val="898"/>
    <w:link w:val="891"/>
    <w:rPr>
      <w:b/>
      <w:bCs/>
      <w:sz w:val="24"/>
      <w:szCs w:val="24"/>
      <w:lang w:val="ru-RU" w:eastAsia="ru-RU" w:bidi="ar-SA"/>
    </w:rPr>
  </w:style>
  <w:style w:type="paragraph" w:styleId="899">
    <w:name w:val="Знак"/>
    <w:basedOn w:val="891"/>
    <w:next w:val="899"/>
    <w:link w:val="8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00">
    <w:name w:val="Верхний колонтитул Знак"/>
    <w:basedOn w:val="892"/>
    <w:next w:val="900"/>
    <w:link w:val="895"/>
    <w:rPr>
      <w:sz w:val="28"/>
      <w:szCs w:val="28"/>
      <w:lang w:val="ru-RU" w:eastAsia="ru-RU" w:bidi="ar-SA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  <w:style w:type="paragraph" w:styleId="904" w:customStyle="1">
    <w:name w:val="Body Text Indent 2"/>
    <w:basedOn w:val="863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Relationship Id="rId11" Type="http://schemas.openxmlformats.org/officeDocument/2006/relationships/oleObject" Target="embeddings/oleObject1.bin"/><Relationship Id="rId12" Type="http://schemas.openxmlformats.org/officeDocument/2006/relationships/hyperlink" Target="https://internet.garant.ru/document/redirect/186367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403</cp:revision>
  <dcterms:created xsi:type="dcterms:W3CDTF">2008-11-10T06:13:00Z</dcterms:created>
  <dcterms:modified xsi:type="dcterms:W3CDTF">2026-04-29T06:59:52Z</dcterms:modified>
  <cp:version>786432</cp:version>
</cp:coreProperties>
</file>