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5pt;height:60.00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r:id="rId12" ObjectID="_1525040" ProgID="CorelDRAW.Graphic.12" ShapeID="_x0000_i0" Type="Embed"/>
        </w:objec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86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6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6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68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8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64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8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06.04.2026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68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84"/>
        <w:contextualSpacing w:val="0"/>
        <w:jc w:val="center"/>
        <w:spacing w:before="0" w:after="0" w:line="242" w:lineRule="auto"/>
        <w:rPr>
          <w:rFonts w:ascii="Liberation Sans" w:hAnsi="Liberation Sans" w:cs="Liberation Sans"/>
          <w:b/>
          <w:bCs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 w:eastAsiaTheme="minorHAnsi"/>
          <w:b/>
          <w:bCs/>
          <w:sz w:val="28"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признании утратившими силу некоторых решений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Городской Думы муниципального образования город Новый Уренгой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ind w:firstLine="708"/>
        <w:jc w:val="both"/>
        <w:spacing w:before="0" w:after="0" w:line="242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целях систематизации муниципальных правовых актов городского округа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 федеральными законами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от 28.12.2025 </w:t>
        <w:br/>
        <w:t xml:space="preserve">№ 505-ФЗ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«О внесении изменений в отдельные законодательные акты Российской Федерации»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от 20.03.2025 № 33-ФЗ «Об общих принципах организации местного самоуправления в единой системе публичной власти»,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руководствуясь 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highlight w:val="none"/>
          <w:lang w:eastAsia="en-US"/>
        </w:rPr>
        <w:t xml:space="preserve">Уставом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Дума 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jc w:val="left"/>
        <w:spacing w:before="0" w:after="0" w:line="242" w:lineRule="auto"/>
        <w:tabs>
          <w:tab w:val="center" w:pos="4678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ind w:firstLine="708"/>
        <w:jc w:val="left"/>
        <w:spacing w:before="0" w:after="0" w:line="242" w:lineRule="auto"/>
        <w:rPr>
          <w:rFonts w:ascii="Liberation Sans" w:hAnsi="Liberation Sans" w:cs="Liberation Sans" w:eastAsiaTheme="minorHAnsi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1. </w:t>
      </w:r>
      <w:r>
        <w:rPr>
          <w:rFonts w:ascii="Liberation Sans" w:hAnsi="Liberation Sans" w:cs="Liberation Sans" w:eastAsiaTheme="minorHAnsi"/>
          <w:sz w:val="28"/>
          <w:szCs w:val="28"/>
          <w:lang w:eastAsia="en-US"/>
        </w:rPr>
        <w:t xml:space="preserve">Признать утратившими силу решения Городской Думы м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lang w:eastAsia="en-US"/>
        </w:rPr>
        <w:t xml:space="preserve">униципального образования город Новый Уренгой: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</w:rPr>
      </w:r>
    </w:p>
    <w:p>
      <w:pPr>
        <w:pStyle w:val="884"/>
        <w:contextualSpacing w:val="0"/>
        <w:ind w:firstLine="708"/>
        <w:jc w:val="both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lang w:eastAsia="en-US"/>
        </w:rPr>
        <w:t xml:space="preserve">– от 30.01.2020 № 300</w:t>
      </w:r>
      <w:r>
        <w:rPr>
          <w:rFonts w:ascii="Liberation Sans" w:hAnsi="Liberation Sans" w:eastAsia="Liberation Sans" w:cs="Liberation Sans" w:eastAsiaTheme="minorHAnsi"/>
          <w:color w:val="000000" w:themeColor="text1"/>
          <w:sz w:val="28"/>
          <w:szCs w:val="28"/>
          <w:lang w:eastAsia="en-US"/>
        </w:rPr>
        <w:t xml:space="preserve"> «Об утверждении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hyperlink w:tooltip="ПОРЯДОК" w:anchor="P47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Порядк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 размещения сведений о доходах, расходах, об имуще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стве и обязательствах имущественного характера лиц, замещающих муниципальные должности, должность главы местной администрации по контракту, </w:t>
        <w:br/>
        <w:t xml:space="preserve">а также сведений 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доходах, расходах, об имуществе </w:t>
        <w:br/>
        <w:t xml:space="preserve">и обязательствах имущественного характера их супруга (супруги) </w:t>
        <w:br/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несовершеннолетних детей на официальном сайте муниципального образования город Новый Уренгой в информационно-телекоммуникационной сети Интернет и (или) предоставления для опубликования средствам массовой информации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ind w:firstLine="708"/>
        <w:jc w:val="both"/>
        <w:spacing w:before="0" w:after="0" w:line="242" w:lineRule="auto"/>
        <w:rPr>
          <w:rFonts w:ascii="Liberation Sans" w:hAnsi="Liberation Sans" w:cs="Liberation Sans" w:eastAsiaTheme="minorHAnsi"/>
          <w:sz w:val="28"/>
          <w:szCs w:val="28"/>
        </w:rPr>
        <w:suppressLineNumbers w:val="0"/>
      </w:pPr>
      <w:r>
        <w:rPr>
          <w:rFonts w:ascii="Liberation Sans" w:hAnsi="Liberation Sans" w:cs="Liberation Sans" w:eastAsiaTheme="minorHAnsi"/>
          <w:sz w:val="28"/>
          <w:szCs w:val="28"/>
          <w:lang w:eastAsia="en-US"/>
        </w:rPr>
        <w:t xml:space="preserve">– от 31.03.2023 № 222 «О внесении изменения в </w:t>
      </w:r>
      <w:r>
        <w:rPr>
          <w:rFonts w:ascii="Liberation Sans" w:hAnsi="Liberation Sans" w:cs="Liberation Sans" w:eastAsiaTheme="minorHAnsi"/>
          <w:sz w:val="28"/>
          <w:szCs w:val="28"/>
          <w:lang w:eastAsia="en-US"/>
        </w:rPr>
        <w:t xml:space="preserve">решение Городской Думы муниципального образования город Новый Уренгой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от 30.01.2020 № 300</w:t>
      </w:r>
      <w:r>
        <w:rPr>
          <w:rFonts w:ascii="Liberation Sans" w:hAnsi="Liberation Sans" w:cs="Liberation Sans" w:eastAsiaTheme="minorHAnsi"/>
          <w:sz w:val="28"/>
          <w:szCs w:val="28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sz w:val="28"/>
          <w:szCs w:val="28"/>
          <w:lang w:eastAsia="en-US"/>
        </w:rPr>
        <w:t xml:space="preserve">.</w:t>
      </w:r>
      <w:r>
        <w:rPr>
          <w:rFonts w:ascii="Liberation Sans" w:hAnsi="Liberation Sans" w:cs="Liberation Sans" w:eastAsiaTheme="minorHAnsi"/>
          <w:sz w:val="28"/>
          <w:szCs w:val="28"/>
        </w:rPr>
      </w:r>
      <w:r>
        <w:rPr>
          <w:rFonts w:ascii="Liberation Sans" w:hAnsi="Liberation Sans" w:cs="Liberation Sans" w:eastAsiaTheme="minorHAnsi"/>
          <w:sz w:val="28"/>
          <w:szCs w:val="28"/>
        </w:rPr>
      </w:r>
    </w:p>
    <w:p>
      <w:pPr>
        <w:pStyle w:val="884"/>
        <w:contextualSpacing w:val="0"/>
        <w:ind w:firstLine="708"/>
        <w:jc w:val="both"/>
        <w:spacing w:before="0" w:after="0" w:line="242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2.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pStyle w:val="884"/>
        <w:contextualSpacing w:val="0"/>
        <w:ind w:firstLine="708"/>
        <w:jc w:val="both"/>
        <w:spacing w:before="0" w:after="0" w:line="242" w:lineRule="auto"/>
        <w:rPr>
          <w:rFonts w:ascii="Liberation Sans" w:hAnsi="Liberation Sans" w:eastAsia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вступает в силу со дня его </w:t>
      </w:r>
      <w:hyperlink r:id="rId13" w:tooltip="garantf1://27945637.0/" w:history="1"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официального опубликования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eastAsia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contextualSpacing w:val="0"/>
        <w:jc w:val="left"/>
        <w:spacing w:before="0" w:after="0" w:line="242" w:lineRule="auto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2693"/>
        <w:gridCol w:w="2268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84"/>
              <w:contextualSpacing w:val="0"/>
              <w:jc w:val="left"/>
              <w:spacing w:before="0" w:after="0" w:line="242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pStyle w:val="884"/>
        <w:jc w:val="both"/>
        <w:rPr>
          <w:sz w:val="28"/>
          <w:szCs w:val="28"/>
        </w:rPr>
        <w:sectPr>
          <w:headerReference w:type="default" r:id="rId8"/>
          <w:headerReference w:type="first" r:id="rId9"/>
          <w:footnotePr/>
          <w:endnotePr/>
          <w:type w:val="nextPage"/>
          <w:pgSz w:w="11907" w:h="16840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7" w:h="16840" w:orient="portrait"/>
      <w:pgMar w:top="850" w:right="567" w:bottom="850" w:left="1417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98450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8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rPr>
        <w:rFonts w:ascii="Liberation Sans" w:hAnsi="Liberation Sans" w:cs="Liberation Sans"/>
        <w:highlight w:val="lightGray"/>
      </w:rPr>
    </w:pPr>
    <w:r>
      <w:rPr>
        <w:rFonts w:ascii="Liberation Sans" w:hAnsi="Liberation Sans" w:cs="Liberation Sans"/>
        <w:highlight w:val="lightGray"/>
      </w:rPr>
    </w:r>
    <w:r>
      <w:rPr>
        <w:rFonts w:ascii="Liberation Sans" w:hAnsi="Liberation Sans" w:cs="Liberation Sans"/>
        <w:highlight w:val="lightGray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5"/>
    <w:link w:val="864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3"/>
    <w:next w:val="863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5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5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5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5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3"/>
    <w:next w:val="863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5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3"/>
    <w:next w:val="863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5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3"/>
    <w:next w:val="863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5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68"/>
    <w:uiPriority w:val="99"/>
  </w:style>
  <w:style w:type="character" w:styleId="718">
    <w:name w:val="Footer Char"/>
    <w:basedOn w:val="865"/>
    <w:link w:val="877"/>
    <w:uiPriority w:val="99"/>
  </w:style>
  <w:style w:type="paragraph" w:styleId="719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7"/>
    <w:uiPriority w:val="99"/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5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5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8"/>
      <w:szCs w:val="28"/>
    </w:rPr>
  </w:style>
  <w:style w:type="paragraph" w:styleId="864">
    <w:name w:val="Heading 1"/>
    <w:basedOn w:val="863"/>
    <w:next w:val="863"/>
    <w:link w:val="872"/>
    <w:qFormat/>
    <w:pPr>
      <w:jc w:val="center"/>
      <w:keepNext/>
      <w:outlineLvl w:val="0"/>
    </w:pPr>
    <w:rPr>
      <w:b/>
      <w:szCs w:val="2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Header"/>
    <w:basedOn w:val="863"/>
    <w:link w:val="876"/>
    <w:uiPriority w:val="99"/>
    <w:pPr>
      <w:tabs>
        <w:tab w:val="center" w:pos="4153" w:leader="none"/>
        <w:tab w:val="right" w:pos="8306" w:leader="none"/>
      </w:tabs>
    </w:pPr>
  </w:style>
  <w:style w:type="table" w:styleId="869">
    <w:name w:val="Table Grid"/>
    <w:basedOn w:val="86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Основной текст с отступом 21"/>
    <w:basedOn w:val="863"/>
    <w:pPr>
      <w:ind w:firstLine="567"/>
      <w:jc w:val="both"/>
      <w:widowControl w:val="off"/>
    </w:pPr>
    <w:rPr>
      <w:szCs w:val="20"/>
    </w:rPr>
  </w:style>
  <w:style w:type="paragraph" w:styleId="871" w:customStyle="1">
    <w:name w:val="ConsPlusNormal"/>
    <w:rPr>
      <w:rFonts w:eastAsia="Calibri"/>
      <w:sz w:val="28"/>
      <w:szCs w:val="28"/>
      <w:lang w:eastAsia="en-US"/>
    </w:rPr>
  </w:style>
  <w:style w:type="character" w:styleId="872" w:customStyle="1">
    <w:name w:val="Заголовок 1 Знак"/>
    <w:link w:val="864"/>
    <w:rPr>
      <w:b/>
      <w:sz w:val="28"/>
    </w:rPr>
  </w:style>
  <w:style w:type="paragraph" w:styleId="873">
    <w:name w:val="Body Text"/>
    <w:basedOn w:val="863"/>
    <w:link w:val="874"/>
    <w:unhideWhenUsed/>
    <w:pPr>
      <w:spacing w:after="120"/>
    </w:pPr>
    <w:rPr>
      <w:szCs w:val="20"/>
    </w:rPr>
  </w:style>
  <w:style w:type="character" w:styleId="874" w:customStyle="1">
    <w:name w:val="Основной текст Знак"/>
    <w:link w:val="873"/>
    <w:rPr>
      <w:sz w:val="28"/>
    </w:rPr>
  </w:style>
  <w:style w:type="paragraph" w:styleId="875" w:customStyle="1">
    <w:name w:val="Основной текст с отступом 22"/>
    <w:basedOn w:val="863"/>
    <w:pPr>
      <w:ind w:firstLine="360"/>
      <w:jc w:val="both"/>
    </w:pPr>
    <w:rPr>
      <w:szCs w:val="20"/>
    </w:rPr>
  </w:style>
  <w:style w:type="character" w:styleId="876" w:customStyle="1">
    <w:name w:val="Верхний колонтитул Знак1"/>
    <w:link w:val="868"/>
    <w:rPr>
      <w:sz w:val="28"/>
      <w:szCs w:val="28"/>
    </w:rPr>
  </w:style>
  <w:style w:type="paragraph" w:styleId="877">
    <w:name w:val="Footer"/>
    <w:basedOn w:val="863"/>
    <w:link w:val="878"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link w:val="877"/>
    <w:rPr>
      <w:sz w:val="28"/>
      <w:szCs w:val="28"/>
    </w:rPr>
  </w:style>
  <w:style w:type="character" w:styleId="879" w:customStyle="1">
    <w:name w:val="Верхний колонтитул Знак"/>
    <w:uiPriority w:val="99"/>
    <w:rPr>
      <w:lang w:val="ru-RU"/>
    </w:rPr>
  </w:style>
  <w:style w:type="paragraph" w:styleId="880">
    <w:name w:val="Normal (Web)"/>
    <w:basedOn w:val="86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1">
    <w:name w:val="Hyperlink"/>
    <w:basedOn w:val="865"/>
    <w:uiPriority w:val="99"/>
    <w:rPr>
      <w:color w:val="0000ff"/>
      <w:u w:val="single"/>
    </w:rPr>
  </w:style>
  <w:style w:type="paragraph" w:styleId="882">
    <w:name w:val="List Paragraph"/>
    <w:basedOn w:val="863"/>
    <w:uiPriority w:val="34"/>
    <w:qFormat/>
    <w:pPr>
      <w:contextualSpacing/>
      <w:ind w:left="720"/>
    </w:pPr>
  </w:style>
  <w:style w:type="paragraph" w:styleId="883" w:customStyle="1">
    <w:name w:val="ConsNormal"/>
    <w:pPr>
      <w:ind w:firstLine="720"/>
    </w:pPr>
    <w:rPr>
      <w:rFonts w:ascii="Arial" w:hAnsi="Arial" w:cs="Arial"/>
    </w:rPr>
  </w:style>
  <w:style w:type="paragraph" w:styleId="88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5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886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87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Relationship Id="rId13" Type="http://schemas.openxmlformats.org/officeDocument/2006/relationships/hyperlink" Target="garantf1://27945637.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6966-75A6-40E3-89DC-46FE7E2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28</cp:revision>
  <dcterms:created xsi:type="dcterms:W3CDTF">2020-09-04T07:18:00Z</dcterms:created>
  <dcterms:modified xsi:type="dcterms:W3CDTF">2026-04-03T12:21:59Z</dcterms:modified>
</cp:coreProperties>
</file>