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/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/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21.04.2026</w:t>
      </w:r>
      <w:r>
        <w:rPr>
          <w:rFonts w:ascii="Liberation Sans" w:hAnsi="Liberation Sans"/>
        </w:rPr>
        <w:t xml:space="preserve">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СЕВЭНКО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</w:rPr>
        <w:t xml:space="preserve">на:</w:t>
      </w:r>
      <w:r>
        <w:rPr>
          <w:rFonts w:ascii="Liberation Sans" w:hAnsi="Liberation Sans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</w:t>
      </w:r>
      <w:bookmarkStart w:id="0" w:name="_Hlk176708105"/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89:11:020209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89:11:020209:935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, мкр. Солнечный),</w:t>
      </w:r>
      <w:r>
        <w:rPr>
          <w:rFonts w:ascii="Liberation Sans" w:hAnsi="Liberation Sans" w:cs="Liberation Serif"/>
          <w:bCs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89:11:020209:1343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, мкр. Солнечный),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89:11:020209:938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, мкр. Солнечный, квартал Красноградский),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89:11:020209:1662 (местоположение: </w:t>
      </w:r>
      <w:r>
        <w:rPr>
          <w:rFonts w:ascii="Liberation Sans" w:hAnsi="Liberation Sans"/>
        </w:rPr>
        <w:t xml:space="preserve">ЯНАО, г. Новый Уренгой, мкр. Солнечный, квартал Армавирский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89:11:020209:1432 (местоположение: </w:t>
      </w:r>
      <w:r>
        <w:rPr>
          <w:rFonts w:ascii="Liberation Sans" w:hAnsi="Liberation Sans"/>
        </w:rPr>
        <w:t xml:space="preserve">ЯНАО, г. Новый Уренгой, мкр. Солнечный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89:11:000000:8333 (местоположение: </w:t>
      </w:r>
      <w:r>
        <w:rPr>
          <w:rFonts w:ascii="Liberation Sans" w:hAnsi="Liberation Sans"/>
        </w:rPr>
        <w:t xml:space="preserve">ЯНАО, г. Новый Уренгой, мкр. Солнечный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0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/>
        </w:rPr>
        <w:t xml:space="preserve">в целях, </w:t>
      </w:r>
      <w:r>
        <w:rPr>
          <w:rFonts w:ascii="Liberation Sans" w:hAnsi="Liberation Sans" w:cs="Liberation Serif"/>
        </w:rPr>
        <w:t xml:space="preserve">предусмотренных п. 1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</w:rPr>
        <w:t xml:space="preserve">ст. 39.37 ЗК РФ</w:t>
      </w:r>
      <w:r>
        <w:rPr>
          <w:rFonts w:ascii="Liberation Sans" w:hAnsi="Liberation Sans" w:cs="Liberation Serif"/>
        </w:rPr>
        <w:t xml:space="preserve">,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  <w:bCs/>
        </w:rPr>
        <w:t xml:space="preserve">для</w:t>
      </w:r>
      <w:r>
        <w:rPr>
          <w:rFonts w:ascii="Liberation Sans" w:hAnsi="Liberation Sans" w:cs="Liberation Serif"/>
          <w:bCs/>
        </w:rPr>
        <w:t xml:space="preserve"> </w:t>
      </w:r>
      <w:bookmarkEnd w:id="0"/>
      <w:r>
        <w:rPr>
          <w:rFonts w:ascii="Liberation Sans" w:hAnsi="Liberation Sans" w:cs="Liberation Serif"/>
          <w:bCs/>
        </w:rPr>
        <w:t xml:space="preserve">размещения воздушной линии 0,4 кВ для электроснабжения ВРУ -0,4 кВ объекта: Базовая станция сотовой связи «мкр. Солнечный», ООО «Екатеринбург-2000», ЯНАО, г. Новый Уренгой, Красноградский квартал, д. 158, мкр. Солнечный.</w:t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</w:rPr>
        <w:t xml:space="preserve">ом</w:t>
      </w:r>
      <w:r>
        <w:rPr>
          <w:rFonts w:ascii="Liberation Sans" w:hAnsi="Liberation Sans" w:cs="Liberation Serif"/>
        </w:rPr>
        <w:t xml:space="preserve"> и прилагаемым к нему описани</w:t>
      </w:r>
      <w:r>
        <w:rPr>
          <w:rFonts w:ascii="Liberation Sans" w:hAnsi="Liberation Sans" w:cs="Liberation Serif"/>
        </w:rPr>
        <w:t xml:space="preserve">ем</w:t>
      </w:r>
      <w:r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, по адресу: </w:t>
      </w:r>
      <w:r>
        <w:rPr>
          <w:rFonts w:ascii="Liberation Sans" w:hAnsi="Liberation Sans"/>
        </w:rPr>
        <w:t xml:space="preserve">г. Новый Уренгой,</w:t>
      </w:r>
      <w:r>
        <w:rPr>
          <w:rFonts w:ascii="Liberation Sans" w:hAnsi="Liberation Sans"/>
        </w:rPr>
        <w:t xml:space="preserve"> пр-т Ленинградский, д. 5Б, </w:t>
      </w:r>
      <w:r>
        <w:rPr>
          <w:rFonts w:ascii="Liberation Sans" w:hAnsi="Liberation Sans"/>
        </w:rPr>
        <w:t xml:space="preserve">каб</w:t>
      </w:r>
      <w:r>
        <w:rPr>
          <w:rFonts w:ascii="Liberation Sans" w:hAnsi="Liberation Sans"/>
        </w:rPr>
        <w:t xml:space="preserve">. 217, тел. 93-19-33</w:t>
      </w:r>
      <w:r>
        <w:rPr>
          <w:rFonts w:ascii="Liberation Sans" w:hAnsi="Liberation Sans" w:cs="Liberation Serif"/>
        </w:rPr>
        <w:t xml:space="preserve">, время приема: понедельник-пятница </w:t>
      </w:r>
      <w:r>
        <w:rPr>
          <w:rFonts w:ascii="Liberation Sans" w:hAnsi="Liberation Sans" w:cs="Liberation Serif"/>
        </w:rPr>
        <w:br/>
      </w:r>
      <w:r>
        <w:rPr>
          <w:rFonts w:ascii="Liberation Sans" w:hAnsi="Liberation Sans" w:cs="Liberation Serif"/>
        </w:rPr>
        <w:t xml:space="preserve">с 8.30 – 12.30, с 14.00 – 17.00.</w:t>
      </w:r>
      <w:r>
        <w:rPr>
          <w:rFonts w:ascii="Liberation Sans" w:hAnsi="Liberation Sans" w:cs="Liberation Serif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Срок подачи заявлений об учете прав н</w:t>
      </w:r>
      <w:r>
        <w:rPr>
          <w:rFonts w:ascii="Liberation Sans" w:hAnsi="Liberation Sans" w:cs="Liberation Serif"/>
        </w:rPr>
        <w:t xml:space="preserve">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 составляет 15</w:t>
      </w:r>
      <w:r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/>
    </w:p>
    <w:p>
      <w:pPr>
        <w:ind w:firstLine="709"/>
        <w:jc w:val="both"/>
        <w:spacing w:after="0" w:line="240" w:lineRule="auto"/>
        <w:rPr>
          <w:rStyle w:val="819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19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19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19"/>
            <w:rFonts w:ascii="Liberation Sans" w:hAnsi="Liberation Sans" w:eastAsia="Liberation Sans" w:cs="Liberation Sans"/>
          </w:rPr>
          <w:t xml:space="preserve">.</w:t>
        </w:r>
        <w:r>
          <w:rPr>
            <w:rStyle w:val="819"/>
            <w:rFonts w:ascii="Liberation Sans" w:hAnsi="Liberation Sans"/>
          </w:rPr>
        </w:r>
        <w:r>
          <w:rPr>
            <w:rStyle w:val="819"/>
            <w:rFonts w:ascii="Liberation Sans" w:hAnsi="Liberation Sans"/>
            <w:highlight w:val="none"/>
          </w:rPr>
        </w:r>
      </w:hyperlink>
      <w:r>
        <w:rPr>
          <w:rStyle w:val="819"/>
          <w:rFonts w:ascii="Liberation Sans" w:hAnsi="Liberation Sans"/>
          <w:highlight w:val="none"/>
        </w:rPr>
      </w:r>
      <w:r/>
    </w:p>
    <w:p>
      <w:pPr>
        <w:pStyle w:val="824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1" w:tooltip="http://priemnaya@nur" w:history="1"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3"/>
    <w:next w:val="813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4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3"/>
    <w:next w:val="813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4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4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4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4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4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4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4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3"/>
    <w:next w:val="813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4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3"/>
    <w:next w:val="813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4"/>
    <w:link w:val="657"/>
    <w:uiPriority w:val="10"/>
    <w:rPr>
      <w:sz w:val="48"/>
      <w:szCs w:val="48"/>
    </w:rPr>
  </w:style>
  <w:style w:type="paragraph" w:styleId="659">
    <w:name w:val="Subtitle"/>
    <w:basedOn w:val="813"/>
    <w:next w:val="813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4"/>
    <w:link w:val="659"/>
    <w:uiPriority w:val="11"/>
    <w:rPr>
      <w:sz w:val="24"/>
      <w:szCs w:val="24"/>
    </w:rPr>
  </w:style>
  <w:style w:type="paragraph" w:styleId="661">
    <w:name w:val="Quote"/>
    <w:basedOn w:val="813"/>
    <w:next w:val="813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3"/>
    <w:next w:val="813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3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4"/>
    <w:link w:val="665"/>
    <w:uiPriority w:val="99"/>
  </w:style>
  <w:style w:type="paragraph" w:styleId="667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4"/>
    <w:link w:val="667"/>
    <w:uiPriority w:val="99"/>
  </w:style>
  <w:style w:type="paragraph" w:styleId="669">
    <w:name w:val="Caption"/>
    <w:basedOn w:val="813"/>
    <w:next w:val="813"/>
    <w:link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814"/>
    <w:link w:val="669"/>
    <w:uiPriority w:val="35"/>
    <w:rPr>
      <w:b/>
      <w:bCs/>
      <w:color w:val="4f81bd" w:themeColor="accent1"/>
      <w:sz w:val="18"/>
      <w:szCs w:val="18"/>
    </w:r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Body Text Indent"/>
    <w:basedOn w:val="813"/>
    <w:link w:val="818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814"/>
    <w:link w:val="817"/>
    <w:rPr>
      <w:rFonts w:ascii="Times New Roman" w:hAnsi="Times New Roman" w:eastAsia="Times New Roman"/>
      <w:sz w:val="24"/>
      <w:szCs w:val="24"/>
      <w:lang w:eastAsia="ru-RU"/>
    </w:rPr>
  </w:style>
  <w:style w:type="character" w:styleId="819">
    <w:name w:val="Hyperlink"/>
    <w:basedOn w:val="814"/>
    <w:uiPriority w:val="99"/>
    <w:unhideWhenUsed/>
    <w:rPr>
      <w:color w:val="0000ff"/>
      <w:u w:val="single"/>
    </w:rPr>
  </w:style>
  <w:style w:type="paragraph" w:styleId="820">
    <w:name w:val="Balloon Text"/>
    <w:basedOn w:val="813"/>
    <w:link w:val="8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1" w:customStyle="1">
    <w:name w:val="Текст выноски Знак"/>
    <w:basedOn w:val="814"/>
    <w:link w:val="820"/>
    <w:uiPriority w:val="99"/>
    <w:semiHidden/>
    <w:rPr>
      <w:rFonts w:ascii="Tahoma" w:hAnsi="Tahoma" w:cs="Tahoma"/>
      <w:sz w:val="16"/>
      <w:szCs w:val="16"/>
    </w:rPr>
  </w:style>
  <w:style w:type="table" w:styleId="822">
    <w:name w:val="Table Grid"/>
    <w:basedOn w:val="815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3">
    <w:name w:val="Normal (Web)"/>
    <w:basedOn w:val="813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4">
    <w:name w:val="List Paragraph"/>
    <w:basedOn w:val="813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25" w:customStyle="1">
    <w:name w:val="Unresolved Mention"/>
    <w:basedOn w:val="81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Relationship Id="rId11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revision>13</cp:revision>
  <dcterms:created xsi:type="dcterms:W3CDTF">2025-07-15T11:58:00Z</dcterms:created>
  <dcterms:modified xsi:type="dcterms:W3CDTF">2026-04-24T09:23:40Z</dcterms:modified>
</cp:coreProperties>
</file>