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ind w:left="5103"/>
        <w:jc w:val="left"/>
        <w:spacing w:after="0" w:line="240" w:lineRule="auto"/>
        <w:rPr>
          <w:rFonts w:ascii="Liberation Sans" w:hAnsi="Liberation Sans" w:cs="Liberation Sans"/>
          <w:b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В соответствии с п. 3.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1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8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 Порядка </w:t>
      </w:r>
      <w:r>
        <w:rPr>
          <w:rFonts w:ascii="Liberation Sans" w:hAnsi="Liberation Sans" w:eastAsia="Liberation Sans" w:cs="Liberation Sans"/>
          <w:b/>
          <w:sz w:val="20"/>
          <w:szCs w:val="20"/>
          <w:lang w:eastAsia="ru-RU"/>
        </w:rPr>
        <w:t xml:space="preserve">предоставления субсидии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/>
          <w:bCs/>
          <w:sz w:val="20"/>
          <w:szCs w:val="20"/>
          <w:lang w:eastAsia="ru-RU"/>
        </w:rPr>
        <w:t xml:space="preserve">в организации временного трудоустройства несовершеннолетних в возрасте от 14 до 18 лет в свободное от учебы время на территории муниципального образования город Новый Уренгой,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утвержденного постановлением Администрации города Новый Уренгой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от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20.08.2021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 №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329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</w:r>
      <w:r>
        <w:rPr>
          <w:rFonts w:ascii="Liberation Sans" w:hAnsi="Liberation Sans" w:cs="Liberation Sans"/>
          <w:b/>
          <w:i/>
          <w:sz w:val="20"/>
          <w:szCs w:val="20"/>
        </w:rPr>
      </w:r>
    </w:p>
    <w:p>
      <w:pPr>
        <w:pStyle w:val="650"/>
        <w:ind w:left="4820"/>
        <w:jc w:val="left"/>
        <w:rPr>
          <w:rFonts w:ascii="Liberation Sans" w:hAnsi="Liberation Sans" w:cs="Liberation Sans"/>
          <w:b/>
          <w:i/>
          <w:sz w:val="28"/>
          <w:szCs w:val="28"/>
        </w:rPr>
      </w:pPr>
      <w:r>
        <w:rPr>
          <w:rFonts w:ascii="Liberation Sans" w:hAnsi="Liberation Sans" w:eastAsia="Liberation Sans" w:cs="Liberation Sans"/>
          <w:b/>
          <w:i/>
          <w:sz w:val="28"/>
          <w:szCs w:val="28"/>
        </w:rPr>
      </w:r>
      <w:r>
        <w:rPr>
          <w:rFonts w:ascii="Liberation Sans" w:hAnsi="Liberation Sans" w:cs="Liberation Sans"/>
          <w:b/>
          <w:i/>
          <w:sz w:val="28"/>
          <w:szCs w:val="28"/>
        </w:rPr>
      </w:r>
    </w:p>
    <w:p>
      <w:pPr>
        <w:pStyle w:val="650"/>
        <w:ind w:left="4820"/>
        <w:jc w:val="left"/>
        <w:rPr>
          <w:rFonts w:ascii="Liberation Sans" w:hAnsi="Liberation Sans" w:cs="Liberation Sans"/>
          <w:b/>
          <w:i/>
          <w:sz w:val="28"/>
          <w:szCs w:val="28"/>
        </w:rPr>
      </w:pPr>
      <w:r>
        <w:rPr>
          <w:rFonts w:ascii="Liberation Sans" w:hAnsi="Liberation Sans" w:eastAsia="Liberation Sans" w:cs="Liberation Sans"/>
          <w:b/>
          <w:i/>
          <w:sz w:val="28"/>
          <w:szCs w:val="28"/>
        </w:rPr>
      </w:r>
      <w:r>
        <w:rPr>
          <w:rFonts w:ascii="Liberation Sans" w:hAnsi="Liberation Sans" w:cs="Liberation Sans"/>
          <w:b/>
          <w:i/>
          <w:sz w:val="28"/>
          <w:szCs w:val="28"/>
        </w:rPr>
      </w:r>
    </w:p>
    <w:p>
      <w:pPr>
        <w:pStyle w:val="650"/>
        <w:ind w:left="4820"/>
        <w:jc w:val="left"/>
        <w:rPr>
          <w:rFonts w:ascii="Liberation Sans" w:hAnsi="Liberation Sans" w:cs="Liberation Sans"/>
          <w:b/>
          <w:i/>
          <w:sz w:val="28"/>
          <w:szCs w:val="28"/>
        </w:rPr>
      </w:pPr>
      <w:r>
        <w:rPr>
          <w:rFonts w:ascii="Liberation Sans" w:hAnsi="Liberation Sans" w:eastAsia="Liberation Sans" w:cs="Liberation Sans"/>
          <w:b/>
          <w:i/>
          <w:sz w:val="28"/>
          <w:szCs w:val="28"/>
        </w:rPr>
      </w:r>
      <w:r>
        <w:rPr>
          <w:rFonts w:ascii="Liberation Sans" w:hAnsi="Liberation Sans" w:cs="Liberation Sans"/>
          <w:b/>
          <w:i/>
          <w:sz w:val="28"/>
          <w:szCs w:val="28"/>
        </w:rPr>
      </w:r>
    </w:p>
    <w:p>
      <w:pPr>
        <w:pStyle w:val="650"/>
        <w:ind w:firstLine="709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Результатом предоставления субсидий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является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b/>
          <w:sz w:val="28"/>
          <w:szCs w:val="28"/>
          <w:lang w:eastAsia="zh-CN" w:bidi="hi-IN"/>
        </w:rPr>
        <w:t xml:space="preserve"> </w:t>
      </w:r>
      <w:r>
        <w:rPr>
          <w:rFonts w:ascii="Liberation Sans" w:hAnsi="Liberation Sans" w:eastAsia="Liberation Sans" w:cs="Liberation Sans"/>
          <w:b/>
          <w:sz w:val="28"/>
          <w:szCs w:val="28"/>
          <w:lang w:eastAsia="zh-CN" w:bidi="hi-IN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645"/>
        <w:ind w:firstLine="708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  <w:t xml:space="preserve">рудоустройство несовершеннолетних в целях реализации муниципальной программы «Дети и молодёжь. Развитие гражданского общества» подпрограммы «Социальное и личностное развитие молодежи, отдых детей в каникулярное время».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645"/>
        <w:ind w:firstLine="708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Показателем результативности предоставления субсидии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является число временно трудоустроенных несовершеннолетних за весь период действия соглашения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Значение показателя результативности предоставления субсидии устанавливается в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соглашении о предоставлении субсидии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656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3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46">
    <w:name w:val="Основной шрифт абзаца"/>
    <w:next w:val="646"/>
    <w:link w:val="645"/>
    <w:uiPriority w:val="1"/>
    <w:semiHidden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character" w:styleId="649">
    <w:name w:val="Гиперссылка"/>
    <w:next w:val="649"/>
    <w:link w:val="645"/>
    <w:uiPriority w:val="99"/>
    <w:unhideWhenUsed/>
    <w:rPr>
      <w:color w:val="0000ff"/>
      <w:u w:val="single"/>
    </w:rPr>
  </w:style>
  <w:style w:type="paragraph" w:styleId="650">
    <w:name w:val="Текст"/>
    <w:basedOn w:val="645"/>
    <w:next w:val="650"/>
    <w:link w:val="651"/>
    <w:pPr>
      <w:jc w:val="both"/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651">
    <w:name w:val="Текст Знак"/>
    <w:next w:val="651"/>
    <w:link w:val="65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652">
    <w:name w:val="ConsPlusNormal"/>
    <w:next w:val="652"/>
    <w:link w:val="653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653">
    <w:name w:val="ConsPlusNormal Знак"/>
    <w:next w:val="653"/>
    <w:link w:val="652"/>
    <w:rPr>
      <w:rFonts w:ascii="Arial" w:hAnsi="Arial" w:eastAsia="Times New Roman" w:cs="Arial"/>
      <w:sz w:val="22"/>
      <w:szCs w:val="22"/>
      <w:lang w:eastAsia="ru-RU" w:bidi="ar-SA"/>
    </w:rPr>
  </w:style>
  <w:style w:type="paragraph" w:styleId="654">
    <w:name w:val="Текст выноски"/>
    <w:basedOn w:val="645"/>
    <w:next w:val="654"/>
    <w:link w:val="65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Верхний колонтитул"/>
    <w:basedOn w:val="645"/>
    <w:next w:val="656"/>
    <w:link w:val="6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7">
    <w:name w:val="Верхний колонтитул Знак"/>
    <w:basedOn w:val="646"/>
    <w:next w:val="657"/>
    <w:link w:val="656"/>
    <w:uiPriority w:val="99"/>
  </w:style>
  <w:style w:type="paragraph" w:styleId="658">
    <w:name w:val="Нижний колонтитул"/>
    <w:basedOn w:val="645"/>
    <w:next w:val="658"/>
    <w:link w:val="6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9">
    <w:name w:val="Нижний колонтитул Знак"/>
    <w:basedOn w:val="646"/>
    <w:next w:val="659"/>
    <w:link w:val="658"/>
    <w:uiPriority w:val="99"/>
    <w:semiHidden/>
  </w:style>
  <w:style w:type="character" w:styleId="660">
    <w:name w:val="Выделение"/>
    <w:next w:val="660"/>
    <w:link w:val="645"/>
    <w:uiPriority w:val="20"/>
    <w:qFormat/>
    <w:rPr>
      <w:i/>
      <w:iCs/>
    </w:rPr>
  </w:style>
  <w:style w:type="paragraph" w:styleId="661">
    <w:name w:val="Абзац списка"/>
    <w:basedOn w:val="645"/>
    <w:next w:val="661"/>
    <w:link w:val="645"/>
    <w:uiPriority w:val="34"/>
    <w:qFormat/>
    <w:pPr>
      <w:contextualSpacing/>
      <w:ind w:left="720"/>
    </w:pPr>
  </w:style>
  <w:style w:type="character" w:styleId="662">
    <w:name w:val="Строгий"/>
    <w:next w:val="662"/>
    <w:link w:val="645"/>
    <w:rPr>
      <w:b/>
      <w:bCs/>
    </w:rPr>
  </w:style>
  <w:style w:type="character" w:styleId="717" w:default="1">
    <w:name w:val="Default Paragraph Font"/>
    <w:uiPriority w:val="1"/>
    <w:semiHidden/>
    <w:unhideWhenUsed/>
  </w:style>
  <w:style w:type="numbering" w:styleId="718" w:default="1">
    <w:name w:val="No List"/>
    <w:uiPriority w:val="99"/>
    <w:semiHidden/>
    <w:unhideWhenUsed/>
  </w:style>
  <w:style w:type="table" w:styleId="7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17</cp:revision>
  <dcterms:created xsi:type="dcterms:W3CDTF">2021-05-13T09:53:00Z</dcterms:created>
  <dcterms:modified xsi:type="dcterms:W3CDTF">2024-03-13T06:47:47Z</dcterms:modified>
  <cp:version>917504</cp:version>
</cp:coreProperties>
</file>