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W w:w="9356" w:type="dxa"/>
            <w:textDirection w:val="lrTb"/>
            <w:noWrap w:val="false"/>
          </w:tcPr>
          <w:p>
            <w:pPr>
              <w:pStyle w:val="974"/>
              <w:ind w:left="-108"/>
              <w:jc w:val="center"/>
              <w:widowControl w:val="off"/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erif" w:hAnsi="Liberation Serif" w:eastAsia="Liberation Serif" w:cs="Liberation Serif"/>
                <w:lang w:eastAsia="ru-RU"/>
              </w:rPr>
            </w:r>
            <w:r>
              <w:rPr>
                <w:rFonts w:ascii="Liberation Serif" w:hAnsi="Liberation Serif"/>
              </w:rPr>
              <w:object w:dxaOrig="4943" w:dyaOrig="556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0" o:spid="_x0000_s0" type="#_x0000_t75" style="width:52.50pt;height:59.25pt;mso-wrap-distance-left:0.00pt;mso-wrap-distance-top:0.00pt;mso-wrap-distance-right:0.00pt;mso-wrap-distance-bottom:0.00pt;" filled="f" stroked="f">
                  <v:path textboxrect="0,0,0,0"/>
                  <v:imagedata r:id="rId16" o:title=""/>
                </v:shape>
                <o:OLEObject DrawAspect="Content" r:id="rId17" ObjectID="_1525040" ProgID="CorelDRAW.Graphic.12" ShapeID="_x0000_i0" Type="Embed"/>
              </w:objec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974"/>
              <w:ind w:left="-108"/>
              <w:jc w:val="center"/>
              <w:widowControl w:val="off"/>
              <w:rPr>
                <w:rFonts w:ascii="Liberation Sans" w:hAnsi="Liberation Sans" w:cs="Liberation Sans"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sz w:val="36"/>
                <w:szCs w:val="36"/>
              </w:rPr>
            </w:r>
          </w:p>
          <w:p>
            <w:pPr>
              <w:pStyle w:val="974"/>
              <w:jc w:val="center"/>
              <w:widowControl w:val="off"/>
              <w:rPr>
                <w:rFonts w:ascii="Liberation Sans" w:hAnsi="Liberation Sans" w:cs="Liberation Sans"/>
                <w:sz w:val="10"/>
                <w:szCs w:val="10"/>
              </w:rPr>
            </w:pPr>
            <w:r>
              <w:rPr>
                <w:rFonts w:ascii="Liberation Sans" w:hAnsi="Liberation Sans" w:cs="Liberation Sans"/>
                <w:sz w:val="10"/>
                <w:szCs w:val="10"/>
              </w:rPr>
            </w:r>
            <w:r>
              <w:rPr>
                <w:rFonts w:ascii="Liberation Sans" w:hAnsi="Liberation Sans" w:cs="Liberation Sans"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auto" w:sz="12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974"/>
              <w:jc w:val="center"/>
              <w:widowControl w:val="off"/>
              <w:rPr>
                <w:rFonts w:ascii="Liberation Serif" w:hAnsi="Liberation Serif"/>
                <w:b/>
                <w:bCs/>
                <w:sz w:val="2"/>
                <w:szCs w:val="2"/>
              </w:rPr>
            </w:pPr>
            <w:r>
              <w:rPr>
                <w:rFonts w:ascii="Liberation Serif" w:hAnsi="Liberation Serif"/>
                <w:b/>
                <w:bCs/>
                <w:sz w:val="2"/>
                <w:szCs w:val="2"/>
              </w:rPr>
            </w:r>
            <w:r>
              <w:rPr>
                <w:rFonts w:ascii="Liberation Serif" w:hAnsi="Liberation Serif"/>
                <w:b/>
                <w:bCs/>
                <w:sz w:val="2"/>
                <w:szCs w:val="2"/>
              </w:rPr>
            </w:r>
          </w:p>
        </w:tc>
      </w:tr>
    </w:tbl>
    <w:p>
      <w:pPr>
        <w:pStyle w:val="974"/>
        <w:jc w:val="center"/>
        <w:widowControl w:val="off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</w:r>
      <w:r>
        <w:rPr>
          <w:rFonts w:ascii="Liberation Serif" w:hAnsi="Liberation Serif"/>
          <w:b/>
          <w:bCs/>
        </w:rPr>
      </w:r>
    </w:p>
    <w:p>
      <w:pPr>
        <w:pStyle w:val="974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56</w:t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spacing w:after="0" w:line="240" w:lineRule="auto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974"/>
        <w:widowControl w:val="off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26.03.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2026     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                                                                 г. Новый Уренгой</w:t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pStyle w:val="974"/>
        <w:widowControl w:val="off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eastAsia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О внесении изменений в решение Городской Думы 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муниципального образования город Новый Уренгой </w:t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от 28.11.2013 № 322</w:t>
      </w:r>
      <w:r>
        <w:rPr>
          <w:rFonts w:ascii="Liberation Sans" w:hAnsi="Liberation Sans" w:cs="Liberation Sans"/>
          <w:b/>
          <w:sz w:val="28"/>
          <w:szCs w:val="28"/>
        </w:rPr>
        <w:t xml:space="preserve"> </w:t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ind w:firstLine="708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8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8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В соответствии 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пунктом 5 статьи 179.4 Бюджетного кодекса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Российской Федерации, статьей 16 Федерального закона от 06.10.2003 № 131-ФЗ «Об общих принципах организации местного самоуправления в Российской Федерации», Федеральным законом от 20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.03.2025 № 33-ФЗ «Об общих принципах организации местного самоуправления в единой системе публичной власти»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руководствуясь Уставом городского округа город Новый Уренгой Ямало-Ненецкого автономного округа, Дума города Новый Уренгой</w:t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8"/>
        <w:rPr>
          <w:rFonts w:ascii="Liberation Sans" w:hAnsi="Liberation Sans" w:cs="Liberation Sans"/>
          <w:b w:val="0"/>
          <w:sz w:val="28"/>
          <w:szCs w:val="28"/>
        </w:rPr>
      </w:pPr>
      <w:r>
        <w:rPr>
          <w:rFonts w:ascii="Liberation Sans" w:hAnsi="Liberation Sans" w:cs="Liberation Sans"/>
          <w:b w:val="0"/>
          <w:sz w:val="28"/>
          <w:szCs w:val="28"/>
        </w:rPr>
      </w:r>
      <w:r>
        <w:rPr>
          <w:rFonts w:ascii="Liberation Sans" w:hAnsi="Liberation Sans" w:cs="Liberation Sans"/>
          <w:b w:val="0"/>
          <w:sz w:val="28"/>
          <w:szCs w:val="28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РЕШИЛА:</w:t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1. Внести в решение Городской Думы муниципального образования город Новый Уренгой от 28.11.2013 № 322 «О создании муниципального дорожного фонда муниципального образования город Новый Уренгой» следующие изменения:</w:t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left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1.1. Наименование изложить в следующей редакции:</w:t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left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jc w:val="center"/>
        <w:spacing w:after="0" w:line="240" w:lineRule="auto"/>
        <w:tabs>
          <w:tab w:val="left" w:pos="1134" w:leader="none"/>
        </w:tabs>
        <w:rPr>
          <w:rFonts w:ascii="Liberation Sans" w:hAnsi="Liberation Sans" w:eastAsia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«О создании муниципального дорожного фонда»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</w:p>
    <w:p>
      <w:pPr>
        <w:jc w:val="center"/>
        <w:spacing w:after="0" w:line="240" w:lineRule="auto"/>
        <w:tabs>
          <w:tab w:val="left" w:pos="1134" w:leader="none"/>
        </w:tabs>
        <w:rPr>
          <w:rFonts w:ascii="Liberation Sans" w:hAnsi="Liberation Sans" w:eastAsia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Liberation Sans" w:cs="Liberation Sans"/>
          <w:sz w:val="28"/>
          <w:szCs w:val="28"/>
          <w:highlight w:val="red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1.2. В преамбуле слова «Уставом муниципального образования город Новый Уренгой, Городская Дума муниципального образования город Новый Уренгой» заменить словами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«Уставом городского округа город Новый Уренгой Ямало-Ненецкого автономного 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круга, Дума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red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1.3. В пункте 1 слова «муниципального образования город Новый Уренгой»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исключить.</w:t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1.4. В пункте 2 слова «дорожного фонда муниципального образования город Новый Уренгой» заменить словами «муниципального дорожного фонда». </w:t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1.5. Порядок формирования и использования бюджетных ассигнований дорожного фонда муниципального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образования город Новый Уренгой изложить в новой редакции согласно приложению к настоящему решению.</w:t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2. Признать утратившими силу решения Городской Думы муниципального образования город Новый Уренгой:</w:t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– от 29.03.2018 № 165 «О внесении изменений в решение Городской Думы муниципального образования город Новый Уренгой от 28.11.2013 № 322»;</w:t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– от 22.12.2022 № 189 «О внесении изменений в решение Городской Думы муниципального образования город Новый Уренгой от 28.11.2013 № 322».</w:t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 Разместить настоящее решение в сетевом издании «Импульс Севера» и на официальном сайте Думы города Новый Уренгой.</w:t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4. Решение вступает в силу со дня его опубликования.</w:t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1000"/>
        <w:ind w:left="1714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00"/>
        <w:ind w:left="1714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spacing w:after="0" w:line="240" w:lineRule="auto"/>
        <w:widowControl w:val="o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spacing w:after="0" w:line="240" w:lineRule="auto"/>
        <w:widowControl w:val="off"/>
        <w:rPr>
          <w:rFonts w:ascii="Liberation Sans" w:hAnsi="Liberation Sans" w:eastAsia="Liberation Sans" w:cs="Liberation Sans"/>
          <w:sz w:val="28"/>
          <w:szCs w:val="28"/>
          <w:lang w:eastAsia="ru-RU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Глава города Новый Уренгой                                                 А.А. Колодин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</w:p>
    <w:p>
      <w:pPr>
        <w:pStyle w:val="1000"/>
        <w:ind w:left="1714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spacing w:after="0" w:line="240" w:lineRule="auto"/>
        <w:widowControl w:val="off"/>
        <w:rPr>
          <w:rFonts w:ascii="Liberation Sans" w:hAnsi="Liberation Sans" w:eastAsia="Liberation Sans" w:cs="Liberation Sans"/>
          <w:color w:val="000000"/>
          <w:sz w:val="28"/>
          <w:szCs w:val="28"/>
          <w:lang w:eastAsia="ru-RU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lang w:eastAsia="ru-RU"/>
        </w:rPr>
        <w:t xml:space="preserve">Председатель Думы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Liberation Sans" w:hAnsi="Liberation Sans" w:eastAsia="Liberation Sans" w:cs="Liberation Sans"/>
          <w:color w:val="000000"/>
          <w:sz w:val="28"/>
          <w:szCs w:val="28"/>
          <w:lang w:eastAsia="ru-RU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lang w:eastAsia="ru-RU"/>
        </w:rPr>
        <w:t xml:space="preserve">города Новый Уренгой                                                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lang w:eastAsia="ru-RU"/>
        </w:rPr>
        <w:tab/>
        <w:t xml:space="preserve">      П.М. Шумова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lang w:eastAsia="ru-RU"/>
        </w:rPr>
      </w:r>
    </w:p>
    <w:p>
      <w:pPr>
        <w:rPr>
          <w:rFonts w:ascii="Liberation Sans" w:hAnsi="Liberation Sans" w:eastAsia="Liberation Sans" w:cs="Liberation Sans"/>
          <w:color w:val="000000"/>
          <w:sz w:val="28"/>
          <w:szCs w:val="28"/>
          <w:lang w:eastAsia="ru-RU"/>
        </w:rPr>
        <w:sectPr>
          <w:headerReference w:type="default" r:id="rId9"/>
          <w:headerReference w:type="even" r:id="rId10"/>
          <w:headerReference w:type="first" r:id="rId11"/>
          <w:footerReference w:type="even" r:id="rId14"/>
          <w:footerReference w:type="first" r:id="rId15"/>
          <w:footnotePr>
            <w:numRestart w:val="eachPage"/>
          </w:footnotePr>
          <w:endnotePr/>
          <w:type w:val="nextPage"/>
          <w:pgSz w:w="11906" w:h="16838" w:orient="portrait"/>
          <w:pgMar w:top="1134" w:right="850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lang w:eastAsia="ru-RU"/>
        </w:rPr>
        <w:br w:type="page" w:clear="all"/>
      </w:r>
      <w:r>
        <w:rPr>
          <w:rFonts w:ascii="Liberation Sans" w:hAnsi="Liberation Sans" w:eastAsia="Liberation Sans" w:cs="Liberation Sans"/>
          <w:color w:val="000000"/>
          <w:sz w:val="28"/>
          <w:szCs w:val="28"/>
          <w:lang w:eastAsia="ru-RU"/>
        </w:rPr>
      </w:r>
    </w:p>
    <w:p>
      <w:pPr>
        <w:ind w:left="4536" w:right="0" w:firstLine="1558"/>
        <w:jc w:val="both"/>
        <w:spacing w:after="0" w:line="240" w:lineRule="auto"/>
        <w:rPr>
          <w:rFonts w:ascii="Liberation Sans" w:hAnsi="Liberation Sans" w:eastAsia="Liberation Sans" w:cs="Liberation Sans"/>
          <w:sz w:val="28"/>
          <w:szCs w:val="28"/>
          <w:lang w:eastAsia="ru-RU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Приложение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</w:p>
    <w:p>
      <w:pPr>
        <w:ind w:left="4536" w:right="0" w:firstLine="1558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4536" w:right="0" w:firstLine="1558"/>
        <w:jc w:val="both"/>
        <w:spacing w:after="0" w:line="240" w:lineRule="auto"/>
        <w:rPr>
          <w:rFonts w:ascii="Liberation Sans" w:hAnsi="Liberation Sans" w:eastAsia="Liberation Sans" w:cs="Liberation Sans"/>
          <w:sz w:val="28"/>
          <w:szCs w:val="28"/>
          <w:lang w:eastAsia="ru-RU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к решению Думы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</w:p>
    <w:p>
      <w:pPr>
        <w:ind w:left="4536" w:right="0" w:firstLine="1558"/>
        <w:jc w:val="both"/>
        <w:spacing w:after="0" w:line="240" w:lineRule="auto"/>
        <w:rPr>
          <w:rFonts w:ascii="Liberation Sans" w:hAnsi="Liberation Sans" w:eastAsia="Liberation Sans" w:cs="Liberation Sans"/>
          <w:sz w:val="28"/>
          <w:szCs w:val="28"/>
          <w:lang w:eastAsia="ru-RU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города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/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Новый Уренгой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</w:p>
    <w:p>
      <w:pPr>
        <w:ind w:left="4536" w:right="0" w:firstLine="1558"/>
        <w:jc w:val="both"/>
        <w:spacing w:after="0" w:line="240" w:lineRule="auto"/>
        <w:rPr>
          <w:rFonts w:ascii="Liberation Sans" w:hAnsi="Liberation Sans" w:eastAsia="Liberation Sans" w:cs="Liberation Sans"/>
          <w:sz w:val="28"/>
          <w:szCs w:val="28"/>
          <w:lang w:eastAsia="ru-RU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от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26.03.2026  № 56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</w:p>
    <w:p>
      <w:pPr>
        <w:ind w:left="4536"/>
        <w:jc w:val="both"/>
        <w:spacing w:after="0" w:line="240" w:lineRule="auto"/>
        <w:rPr>
          <w:rFonts w:ascii="Liberation Sans" w:hAnsi="Liberation Sans" w:eastAsia="Liberation Sans" w:cs="Liberation Sans"/>
          <w:sz w:val="28"/>
          <w:szCs w:val="28"/>
          <w:lang w:eastAsia="ru-RU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</w:p>
    <w:p>
      <w:pPr>
        <w:ind w:left="4536"/>
        <w:jc w:val="both"/>
        <w:spacing w:after="0" w:line="240" w:lineRule="auto"/>
        <w:rPr>
          <w:rFonts w:ascii="Liberation Sans" w:hAnsi="Liberation Sans" w:eastAsia="Liberation Sans" w:cs="Liberation Sans"/>
          <w:sz w:val="28"/>
          <w:szCs w:val="28"/>
          <w:lang w:eastAsia="ru-RU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</w:p>
    <w:p>
      <w:pPr>
        <w:ind w:left="4536"/>
        <w:jc w:val="both"/>
        <w:spacing w:after="0" w:line="240" w:lineRule="auto"/>
        <w:rPr>
          <w:rFonts w:ascii="Liberation Sans" w:hAnsi="Liberation Sans" w:eastAsia="Liberation Sans" w:cs="Liberation Sans"/>
          <w:sz w:val="28"/>
          <w:szCs w:val="28"/>
          <w:lang w:eastAsia="ru-RU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</w:p>
    <w:p>
      <w:pPr>
        <w:pStyle w:val="968"/>
        <w:ind w:firstLine="709"/>
        <w:jc w:val="center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ПОРЯДОК</w:t>
      </w:r>
      <w:r>
        <w:rPr>
          <w:rFonts w:ascii="Liberation Sans" w:hAnsi="Liberation Sans"/>
          <w:sz w:val="28"/>
          <w:szCs w:val="28"/>
        </w:rPr>
      </w:r>
    </w:p>
    <w:p>
      <w:pPr>
        <w:pStyle w:val="968"/>
        <w:ind w:firstLine="709"/>
        <w:jc w:val="center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формирования и использования бюджетных ассигнований</w:t>
      </w:r>
      <w:r>
        <w:rPr>
          <w:rFonts w:ascii="Liberation Sans" w:hAnsi="Liberation Sans"/>
          <w:sz w:val="28"/>
          <w:szCs w:val="28"/>
        </w:rPr>
      </w:r>
    </w:p>
    <w:p>
      <w:pPr>
        <w:pStyle w:val="968"/>
        <w:ind w:firstLine="709"/>
        <w:jc w:val="center"/>
        <w:rPr>
          <w:rFonts w:ascii="Liberation Sans" w:hAnsi="Liberation Sans"/>
          <w:strike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муниципального дорожного фонда </w:t>
      </w:r>
      <w:r>
        <w:rPr>
          <w:rFonts w:ascii="Liberation Sans" w:hAnsi="Liberation Sans"/>
          <w:strike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1. Му</w:t>
      </w:r>
      <w:r>
        <w:rPr>
          <w:rFonts w:ascii="Liberation Sans" w:hAnsi="Liberation Sans"/>
          <w:sz w:val="28"/>
          <w:szCs w:val="28"/>
        </w:rPr>
        <w:t xml:space="preserve">ниципальный дорожный фонд – часть средств бюджета города Новый Уренгой (далее </w:t>
      </w:r>
      <w:r>
        <w:rPr>
          <w:rFonts w:ascii="Liberation Sans" w:hAnsi="Liberation Sans"/>
          <w:sz w:val="28"/>
          <w:szCs w:val="28"/>
        </w:rPr>
        <w:t xml:space="preserve">–</w:t>
      </w:r>
      <w:r>
        <w:rPr>
          <w:rFonts w:ascii="Liberation Sans" w:hAnsi="Liberation Sans"/>
          <w:sz w:val="28"/>
          <w:szCs w:val="28"/>
        </w:rPr>
        <w:t xml:space="preserve"> местный бюджет),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города Новы</w:t>
      </w:r>
      <w:r>
        <w:rPr>
          <w:rFonts w:ascii="Liberation Sans" w:hAnsi="Liberation Sans"/>
          <w:sz w:val="28"/>
          <w:szCs w:val="28"/>
        </w:rPr>
        <w:t xml:space="preserve">й Уренгой, а также капитального ремонта и ремонта дворовых территорий многоквартирных домов, проездов к дворовым территориям многоквартирных домов </w:t>
        <w:br/>
        <w:t xml:space="preserve">на территории города Новый Уренгой (далее </w:t>
      </w:r>
      <w:r>
        <w:rPr>
          <w:rFonts w:ascii="Liberation Sans" w:hAnsi="Liberation Sans"/>
          <w:sz w:val="28"/>
          <w:szCs w:val="28"/>
        </w:rPr>
        <w:t xml:space="preserve">–</w:t>
      </w:r>
      <w:r>
        <w:rPr>
          <w:rFonts w:ascii="Liberation Sans" w:hAnsi="Liberation Sans"/>
          <w:sz w:val="28"/>
          <w:szCs w:val="28"/>
        </w:rPr>
        <w:t xml:space="preserve"> Фонд, автомобильные дороги общего пользования местного значения).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2. Объем бюджетных ассигнований Фонда утверждается решением Думы города Новый Уренгой о бюджете города Новый Уренгой на очередной финансовый год и плановый период в размере не менее прогнозируемого объема поступлений в местный бюджет </w:t>
      </w:r>
      <w:r>
        <w:rPr>
          <w:rFonts w:ascii="Liberation Sans" w:hAnsi="Liberation Sans"/>
          <w:sz w:val="28"/>
          <w:szCs w:val="28"/>
        </w:rPr>
        <w:t xml:space="preserve">от доходов</w:t>
      </w:r>
      <w:r>
        <w:rPr>
          <w:rFonts w:ascii="Liberation Sans" w:hAnsi="Liberation Sans"/>
          <w:sz w:val="28"/>
          <w:szCs w:val="28"/>
        </w:rPr>
        <w:t xml:space="preserve">, указанных в пункте 5 статьи 179.4 Бюджетного кодекса Российской Федерации, а также: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1) доходов от: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  <w:t xml:space="preserve">–</w:t>
      </w:r>
      <w:r>
        <w:rPr>
          <w:rFonts w:ascii="Liberation Sans" w:hAnsi="Liberation Sans"/>
          <w:sz w:val="28"/>
          <w:szCs w:val="28"/>
        </w:rPr>
        <w:t xml:space="preserve"> передачи в аренду земельных участков, расположенных </w:t>
        <w:br/>
        <w:t xml:space="preserve">в полосе отвода автомобильных дорог общего пользования местного значения;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contextualSpacing w:val="0"/>
        <w:ind w:firstLine="709"/>
        <w:jc w:val="both"/>
        <w:widowControl/>
        <w:rPr>
          <w:rFonts w:ascii="Liberation Sans" w:hAnsi="Liberation Sans"/>
          <w:sz w:val="28"/>
          <w:szCs w:val="28"/>
        </w:rPr>
        <w:suppressLineNumbers w:val="0"/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  <w:t xml:space="preserve">–</w:t>
      </w:r>
      <w:r>
        <w:rPr>
          <w:rFonts w:ascii="Liberation Sans" w:hAnsi="Liberation Sans"/>
          <w:sz w:val="28"/>
          <w:szCs w:val="28"/>
        </w:rPr>
        <w:t xml:space="preserve"> </w:t>
      </w:r>
      <w:r>
        <w:rPr>
          <w:rFonts w:ascii="Liberation Sans" w:hAnsi="Liberation Sans"/>
          <w:sz w:val="28"/>
          <w:szCs w:val="28"/>
        </w:rPr>
        <w:t xml:space="preserve">п</w:t>
      </w:r>
      <w:r>
        <w:rPr>
          <w:rFonts w:ascii="Liberation Sans" w:hAnsi="Liberation Sans"/>
          <w:sz w:val="28"/>
          <w:szCs w:val="28"/>
        </w:rPr>
        <w:t xml:space="preserve">лат</w:t>
      </w:r>
      <w:r>
        <w:rPr>
          <w:rFonts w:ascii="Liberation Sans" w:hAnsi="Liberation Sans"/>
          <w:sz w:val="28"/>
          <w:szCs w:val="28"/>
        </w:rPr>
        <w:t xml:space="preserve">ы</w:t>
      </w:r>
      <w:r>
        <w:rPr>
          <w:rFonts w:ascii="Liberation Sans" w:hAnsi="Liberation Sans"/>
          <w:sz w:val="28"/>
          <w:szCs w:val="28"/>
        </w:rPr>
        <w:t xml:space="preserve"> по соглашениям об </w:t>
      </w:r>
      <w:r>
        <w:rPr>
          <w:rFonts w:ascii="Liberation Sans" w:hAnsi="Liberation Sans"/>
          <w:sz w:val="28"/>
          <w:szCs w:val="28"/>
        </w:rPr>
        <w:t xml:space="preserve">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</w:t>
      </w:r>
      <w:r>
        <w:rPr>
          <w:rFonts w:ascii="Liberation Sans" w:hAnsi="Liberation Sans"/>
          <w:sz w:val="28"/>
          <w:szCs w:val="28"/>
        </w:rPr>
        <w:t xml:space="preserve"> которые </w:t>
        <w:br/>
        <w:t xml:space="preserve">не разграничена (либо </w:t>
      </w:r>
      <w:r>
        <w:rPr>
          <w:rFonts w:ascii="Liberation Sans" w:hAnsi="Liberation Sans"/>
          <w:sz w:val="28"/>
          <w:szCs w:val="28"/>
        </w:rPr>
        <w:t xml:space="preserve">находящихся в собственности городских округов) и кот</w:t>
      </w:r>
      <w:r>
        <w:rPr>
          <w:rFonts w:ascii="Liberation Sans" w:hAnsi="Liberation Sans"/>
          <w:sz w:val="28"/>
          <w:szCs w:val="28"/>
        </w:rPr>
        <w:t xml:space="preserve">орые расположен</w:t>
      </w:r>
      <w:r>
        <w:rPr>
          <w:rFonts w:ascii="Liberation Sans" w:hAnsi="Liberation Sans"/>
          <w:sz w:val="28"/>
          <w:szCs w:val="28"/>
        </w:rPr>
        <w:t xml:space="preserve">ы в границах городских округов</w:t>
      </w:r>
      <w:r>
        <w:rPr>
          <w:rFonts w:ascii="Liberation Sans" w:hAnsi="Liberation Sans"/>
          <w:sz w:val="28"/>
          <w:szCs w:val="28"/>
        </w:rPr>
        <w:t xml:space="preserve">;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contextualSpacing w:val="0"/>
        <w:ind w:firstLine="709"/>
        <w:jc w:val="both"/>
        <w:widowControl/>
        <w:rPr>
          <w:rFonts w:ascii="Liberation Sans" w:hAnsi="Liberation Sans"/>
          <w:sz w:val="28"/>
          <w:szCs w:val="28"/>
        </w:rPr>
        <w:suppressLineNumbers w:val="0"/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  <w:t xml:space="preserve">–</w:t>
      </w:r>
      <w:r>
        <w:rPr>
          <w:rFonts w:ascii="Liberation Sans" w:hAnsi="Liberation Sans"/>
          <w:sz w:val="28"/>
          <w:szCs w:val="28"/>
        </w:rPr>
        <w:t xml:space="preserve"> </w:t>
      </w:r>
      <w:bookmarkStart w:id="0" w:name="_GoBack"/>
      <w:r/>
      <w:bookmarkEnd w:id="0"/>
      <w:r>
        <w:rPr>
          <w:rFonts w:ascii="Liberation Sans" w:hAnsi="Liberation Sans"/>
          <w:sz w:val="28"/>
          <w:szCs w:val="28"/>
        </w:rPr>
        <w:t xml:space="preserve">п</w:t>
      </w:r>
      <w:r>
        <w:rPr>
          <w:rFonts w:ascii="Liberation Sans" w:hAnsi="Liberation Sans"/>
          <w:sz w:val="28"/>
          <w:szCs w:val="28"/>
        </w:rPr>
        <w:t xml:space="preserve">лат</w:t>
      </w:r>
      <w:r>
        <w:rPr>
          <w:rFonts w:ascii="Liberation Sans" w:hAnsi="Liberation Sans"/>
          <w:sz w:val="28"/>
          <w:szCs w:val="28"/>
        </w:rPr>
        <w:t xml:space="preserve">ы</w:t>
      </w:r>
      <w:r>
        <w:rPr>
          <w:rFonts w:ascii="Liberation Sans" w:hAnsi="Liberation Sans"/>
          <w:sz w:val="28"/>
          <w:szCs w:val="28"/>
        </w:rPr>
        <w:t xml:space="preserve"> за публичный сервитут, предусмотренн</w:t>
      </w:r>
      <w:r>
        <w:rPr>
          <w:rFonts w:ascii="Liberation Sans" w:hAnsi="Liberation Sans"/>
          <w:sz w:val="28"/>
          <w:szCs w:val="28"/>
        </w:rPr>
        <w:t xml:space="preserve">ой</w:t>
      </w:r>
      <w:r>
        <w:rPr>
          <w:rFonts w:ascii="Liberation Sans" w:hAnsi="Liberation Sans"/>
          <w:sz w:val="28"/>
          <w:szCs w:val="28"/>
        </w:rPr>
        <w:t xml:space="preserve"> решением уполномоченного органа об установлении публичного сервитута </w:t>
        <w:br/>
        <w:t xml:space="preserve">в отношении земельных участков, государственная собств</w:t>
      </w:r>
      <w:r>
        <w:rPr>
          <w:rFonts w:ascii="Liberation Sans" w:hAnsi="Liberation Sans"/>
          <w:sz w:val="28"/>
          <w:szCs w:val="28"/>
        </w:rPr>
        <w:t xml:space="preserve">енность </w:t>
        <w:br/>
        <w:t xml:space="preserve">на которые не разграничена (либо находящихся в собственности городских округов) и которые расположены в границах городских округов и не предоставленных гражданам или юридическим лицам </w:t>
        <w:br/>
        <w:t xml:space="preserve">(за исключением органов государственной власти (государственных </w:t>
      </w:r>
      <w:r>
        <w:rPr>
          <w:rFonts w:ascii="Liberation Sans" w:hAnsi="Liberation Sans"/>
          <w:sz w:val="28"/>
          <w:szCs w:val="28"/>
        </w:rPr>
        <w:t xml:space="preserve">органов), органов местного самоуправления (муниципальных органов), органов управления государственными внебюджетными фондами </w:t>
        <w:br/>
        <w:t xml:space="preserve">и казенных учреждений)</w:t>
      </w:r>
      <w:r>
        <w:rPr>
          <w:rFonts w:ascii="Liberation Sans" w:hAnsi="Liberation Sans"/>
          <w:sz w:val="28"/>
          <w:szCs w:val="28"/>
        </w:rPr>
        <w:t xml:space="preserve">;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  <w:t xml:space="preserve">–</w:t>
      </w:r>
      <w:r>
        <w:rPr>
          <w:rFonts w:ascii="Liberation Sans" w:hAnsi="Liberation Sans"/>
          <w:sz w:val="28"/>
          <w:szCs w:val="28"/>
        </w:rPr>
        <w:t xml:space="preserve"> использования имущества, входящего в состав автомобильных дорог общего пользования местного значения;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  <w:t xml:space="preserve">–</w:t>
      </w:r>
      <w:r>
        <w:rPr>
          <w:rFonts w:ascii="Liberation Sans" w:hAnsi="Liberation Sans"/>
          <w:sz w:val="28"/>
          <w:szCs w:val="28"/>
        </w:rPr>
        <w:t xml:space="preserve"> платы за оказание услуг по присоединению объектов дорожного сервиса к автомобильным дорогам общего пользования местного значения;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  <w:t xml:space="preserve">–</w:t>
      </w:r>
      <w:r>
        <w:rPr>
          <w:rFonts w:ascii="Liberation Sans" w:hAnsi="Liberation Sans"/>
          <w:sz w:val="28"/>
          <w:szCs w:val="28"/>
        </w:rPr>
        <w:t xml:space="preserve"> 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и местах внеуличной дорожной сети, относящихся к собственности города Новый Уренгой;</w:t>
      </w:r>
      <w:r>
        <w:rPr>
          <w:rFonts w:ascii="Liberation Sans" w:hAnsi="Liberation Sans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Liberation Sans" w:hAnsi="Liberation Sans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Times New Roman"/>
          <w:sz w:val="28"/>
          <w:szCs w:val="28"/>
        </w:rPr>
      </w:r>
      <w:r>
        <w:rPr>
          <w:rFonts w:ascii="Liberation Sans" w:hAnsi="Liberation Sans"/>
          <w:sz w:val="28"/>
          <w:szCs w:val="28"/>
        </w:rPr>
        <w:t xml:space="preserve">–</w:t>
      </w:r>
      <w:r>
        <w:rPr>
          <w:rFonts w:ascii="Liberation Sans" w:hAnsi="Liberation Sans" w:eastAsia="Times New Roman"/>
          <w:sz w:val="28"/>
          <w:szCs w:val="28"/>
        </w:rPr>
        <w:t xml:space="preserve"> платы за проезд по платным автомобильным дорогам общего пользования местного значения, платным участкам таких автомобильных дорог;</w:t>
      </w:r>
      <w:r>
        <w:rPr>
          <w:rFonts w:ascii="Liberation Sans" w:hAnsi="Liberation Sans" w:eastAsia="Times New Roman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  <w:t xml:space="preserve">–</w:t>
      </w:r>
      <w:r>
        <w:rPr>
          <w:rFonts w:ascii="Liberation Sans" w:hAnsi="Liberation Sans"/>
          <w:sz w:val="28"/>
          <w:szCs w:val="28"/>
        </w:rPr>
        <w:t xml:space="preserve"> платежей в целях возмещения убытков, причиненных уклонением от заключения с муниципальным заказчиком муниципального контракта, финансируемого з</w:t>
      </w:r>
      <w:r>
        <w:rPr>
          <w:rFonts w:ascii="Liberation Sans" w:hAnsi="Liberation Sans"/>
          <w:sz w:val="28"/>
          <w:szCs w:val="28"/>
        </w:rPr>
        <w:t xml:space="preserve">а счет средств Фонда, </w:t>
        <w:br/>
        <w:t xml:space="preserve">а также иных денежных средств, подлежащих зачислению в местный бюджет за нарушение законодательства Российской Федерации </w:t>
        <w:br/>
        <w:t xml:space="preserve">о контрактной системе в сфере закупок товаров, работ, услуг для обеспечения государственных и муниципальных нужд;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  <w:t xml:space="preserve">–</w:t>
      </w:r>
      <w:r>
        <w:rPr>
          <w:rFonts w:ascii="Liberation Sans" w:hAnsi="Liberation Sans"/>
          <w:sz w:val="28"/>
          <w:szCs w:val="28"/>
        </w:rPr>
        <w:t xml:space="preserve"> платежей в целях возмещения ущерба при расторжении муниципального контракта, финансируемого за счет средств Фонда, </w:t>
        <w:br/>
        <w:t xml:space="preserve">в связи с односторонним отказом исполнителя (подрядчика) от его исполнения;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  <w:t xml:space="preserve">–</w:t>
      </w:r>
      <w:r>
        <w:rPr>
          <w:rFonts w:ascii="Liberation Sans" w:hAnsi="Liberation Sans"/>
          <w:sz w:val="28"/>
          <w:szCs w:val="28"/>
        </w:rPr>
        <w:t xml:space="preserve"> межбюджетных трансфертов из бюджетов бюджетной системы Российской Федерации, направляемых на осуществление дорожной деятельно</w:t>
      </w:r>
      <w:r>
        <w:rPr>
          <w:rFonts w:ascii="Liberation Sans" w:hAnsi="Liberation Sans"/>
          <w:sz w:val="28"/>
          <w:szCs w:val="28"/>
        </w:rPr>
        <w:t xml:space="preserve">сти в отношении автомобильных дорог общего пользования местного значения, а также на капитальный ремонт и ремонт дворовых территорий многоквартирных домов, проездов к дворовым территориям многоквартирных домов, приобретение дорожной техники и оборудования;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  <w:t xml:space="preserve">–</w:t>
      </w:r>
      <w:r>
        <w:rPr>
          <w:rFonts w:ascii="Liberation Sans" w:hAnsi="Liberation Sans"/>
          <w:sz w:val="28"/>
          <w:szCs w:val="28"/>
        </w:rPr>
        <w:t xml:space="preserve"> 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 местного значения;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2) бюджетных кредитов из бюджета Ямало-Ненецкого автономного округа на строительство (реконструкцию), капитальный ремонт, ремонт и содержание автомобильных дорог общего пользования местного значения.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3. Средства Фонда используются по следующим направлениям: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  <w:t xml:space="preserve">–</w:t>
      </w:r>
      <w:r>
        <w:rPr>
          <w:rFonts w:ascii="Liberation Sans" w:hAnsi="Liberation Sans"/>
          <w:sz w:val="28"/>
          <w:szCs w:val="28"/>
        </w:rPr>
        <w:t xml:space="preserve"> проектирование, строительство и реконструкция автомобильных дорог общего пользования местного значения;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  <w:t xml:space="preserve">–</w:t>
      </w:r>
      <w:r>
        <w:rPr>
          <w:rFonts w:ascii="Liberation Sans" w:hAnsi="Liberation Sans"/>
          <w:sz w:val="28"/>
          <w:szCs w:val="28"/>
        </w:rPr>
        <w:t xml:space="preserve"> капитальный ремонт и ремонт автомобильных дорог общего </w:t>
      </w:r>
      <w:r>
        <w:rPr>
          <w:rFonts w:ascii="Liberation Sans" w:hAnsi="Liberation Sans"/>
          <w:sz w:val="28"/>
          <w:szCs w:val="28"/>
        </w:rPr>
        <w:t xml:space="preserve">пользования местного значения, а также капитальный ремонт </w:t>
        <w:br/>
        <w:t xml:space="preserve">и ремонт дворовых территорий многоквартирных домов, проездов </w:t>
        <w:br/>
        <w:t xml:space="preserve">к дворовым территориям многоквартирных домов;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  <w:t xml:space="preserve">–</w:t>
      </w:r>
      <w:r>
        <w:rPr>
          <w:rFonts w:ascii="Liberation Sans" w:hAnsi="Liberation Sans"/>
          <w:sz w:val="28"/>
          <w:szCs w:val="28"/>
        </w:rPr>
        <w:t xml:space="preserve"> содержание автомобильных дорог общего пользования местного значения;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  <w:t xml:space="preserve">–</w:t>
      </w:r>
      <w:r>
        <w:rPr>
          <w:rFonts w:ascii="Liberation Sans" w:hAnsi="Liberation Sans"/>
          <w:sz w:val="28"/>
          <w:szCs w:val="28"/>
        </w:rPr>
        <w:t xml:space="preserve"> приобретение дорожной техники, оборудования;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  <w:t xml:space="preserve">–</w:t>
      </w:r>
      <w:r>
        <w:rPr>
          <w:rFonts w:ascii="Liberation Sans" w:hAnsi="Liberation Sans"/>
          <w:sz w:val="28"/>
          <w:szCs w:val="28"/>
        </w:rPr>
        <w:t xml:space="preserve"> оформление прав собственности на автомобильные дороги общего пользования местного значения и земельные участки под ними;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  <w:t xml:space="preserve">–</w:t>
      </w:r>
      <w:r>
        <w:rPr>
          <w:rFonts w:ascii="Liberation Sans" w:hAnsi="Liberation Sans"/>
          <w:sz w:val="28"/>
          <w:szCs w:val="28"/>
        </w:rPr>
        <w:t xml:space="preserve"> создание, эксплуатация и обеспечение функционирования парковок (парково</w:t>
      </w:r>
      <w:r>
        <w:rPr>
          <w:rFonts w:ascii="Liberation Sans" w:hAnsi="Liberation Sans"/>
          <w:sz w:val="28"/>
          <w:szCs w:val="28"/>
        </w:rPr>
        <w:t xml:space="preserve">чных мест), расположенных на автомобильных дорогах общего пользования местного значения, предоставляемых на платной основе или без взимания платы, платных автомобильных дорог общего пользования местного значения, платных участков таких автомобильных дорог;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  <w:t xml:space="preserve">–</w:t>
      </w:r>
      <w:r>
        <w:rPr>
          <w:rFonts w:ascii="Liberation Sans" w:hAnsi="Liberation Sans"/>
          <w:sz w:val="28"/>
          <w:szCs w:val="28"/>
        </w:rPr>
        <w:t xml:space="preserve"> обеспечение выполнения функций муниципальных казенных учреждений, осуществляющих дорожную деятельность, а т</w:t>
      </w:r>
      <w:r>
        <w:rPr>
          <w:rFonts w:ascii="Liberation Sans" w:hAnsi="Liberation Sans"/>
          <w:sz w:val="28"/>
          <w:szCs w:val="28"/>
        </w:rPr>
        <w:t xml:space="preserve">акже осуществляющих создание и обеспечение функционирования парковок (парковочных мест), предоставляемых на платной основе или без взимания платы, платных автомобильных дорог общего пользования местного значения, платных участков таких автомобильных дорог;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  <w:t xml:space="preserve">–</w:t>
      </w:r>
      <w:r>
        <w:rPr>
          <w:rFonts w:ascii="Liberation Sans" w:hAnsi="Liberation Sans"/>
          <w:sz w:val="28"/>
          <w:szCs w:val="28"/>
        </w:rPr>
        <w:t xml:space="preserve"> осуществление иных мероприятий, направленных </w:t>
        <w:br/>
        <w:t xml:space="preserve">на улучшение технических характеристик автомобильных дорог общего пользования местного значения и искусственных сооружений на них.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4. Направления и объемы расходов за счет средств Фонда определяются сводной бюджетной росписью.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5. Объем бюджетных ассигнований Фонда подлежит увеличению в текущем финансовом году на положительную разницу между фактически поступившим и прогнозировавшимся объемом указанных в </w:t>
      </w:r>
      <w:hyperlink w:tooltip="2. Объем бюджетных ассигнований Фонда утверждается решением Ставропольской городской Думы о бюджете города на очередной финансовый год и плановый период в размере не менее прогнозируемого объема поступлений в бюджет города от доходов, указанных в пункте 5 стат" w:anchor="P39" w:history="1">
        <w:r>
          <w:rPr>
            <w:rFonts w:ascii="Liberation Sans" w:hAnsi="Liberation Sans"/>
            <w:sz w:val="28"/>
            <w:szCs w:val="28"/>
          </w:rPr>
          <w:t xml:space="preserve">пункте 2</w:t>
        </w:r>
      </w:hyperlink>
      <w:r>
        <w:rPr>
          <w:rFonts w:ascii="Liberation Sans" w:hAnsi="Liberation Sans"/>
          <w:sz w:val="28"/>
          <w:szCs w:val="28"/>
        </w:rPr>
        <w:t xml:space="preserve"> настоящего Положения доходов и иных поступлений </w:t>
        <w:br/>
        <w:t xml:space="preserve">в местный бюджет, учитываемых при формировании Фонда, в случае если объем бюджетных ассигнований Фонда в текущем финансовом году не превышает фактически поступивший объем указанных доходов и поступлений.</w:t>
      </w:r>
      <w:r>
        <w:rPr>
          <w:rFonts w:ascii="Liberation Sans" w:hAnsi="Liberation Sans"/>
          <w:sz w:val="28"/>
          <w:szCs w:val="28"/>
        </w:rPr>
      </w:r>
    </w:p>
    <w:p>
      <w:pPr>
        <w:pStyle w:val="966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6. Бюджетные ассигнования Фонда, не использованные </w:t>
        <w:br/>
        <w:t xml:space="preserve">в текущем финансовом году, направляются на увеличение бюджетных ассигнований Фонда в очередном финансовом году.</w:t>
      </w:r>
      <w:r>
        <w:rPr>
          <w:rFonts w:ascii="Liberation Sans" w:hAnsi="Liberation Sans"/>
          <w:sz w:val="28"/>
          <w:szCs w:val="28"/>
        </w:rPr>
      </w:r>
    </w:p>
    <w:sectPr>
      <w:headerReference w:type="default" r:id="rId12"/>
      <w:headerReference w:type="first" r:id="rId13"/>
      <w:footnotePr>
        <w:numRestart w:val="eachPage"/>
      </w:footnotePr>
      <w:endnotePr>
        <w:numFmt w:val="decimal"/>
        <w:numRestart w:val="eachSect"/>
      </w:endnotePr>
      <w:type w:val="nextPage"/>
      <w:pgSz w:w="11906" w:h="16838" w:orient="portrait"/>
      <w:pgMar w:top="1134" w:right="850" w:bottom="1134" w:left="1701" w:header="567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Liberation Serif;Times New Roma">
    <w:panose1 w:val="02020603050405020304"/>
  </w:font>
  <w:font w:name="Segoe UI">
    <w:panose1 w:val="020B0503020203020204"/>
  </w:font>
  <w:font w:name="Tahoma">
    <w:panose1 w:val="020B0604030504040204"/>
  </w:font>
  <w:font w:name="Courier New">
    <w:panose1 w:val="02070309020205020404"/>
  </w:font>
  <w:font w:name="NSimSun">
    <w:panose1 w:val="02000609030000000004"/>
  </w:font>
  <w:font w:name="Arial">
    <w:panose1 w:val="020B0604020202020204"/>
  </w:font>
  <w:font w:name="Baltica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64497923"/>
      <w:docPartObj>
        <w:docPartGallery w:val="Page Numbers (Top of Page)"/>
        <w:docPartUnique w:val="true"/>
      </w:docPartObj>
      <w:rPr/>
    </w:sdtPr>
    <w:sdtContent>
      <w:p>
        <w:pPr>
          <w:pStyle w:val="974"/>
          <w:jc w:val="center"/>
          <w:rPr>
            <w:rFonts w:ascii="Liberation Sans" w:hAnsi="Liberation Sans" w:cs="Liberation Sans"/>
            <w:sz w:val="28"/>
            <w:szCs w:val="28"/>
          </w:rPr>
        </w:pPr>
        <w:r>
          <w:rPr>
            <w:rFonts w:ascii="Liberation Sans" w:hAnsi="Liberation Sans" w:eastAsia="Liberation Sans" w:cs="Liberation Sans"/>
            <w:sz w:val="24"/>
            <w:szCs w:val="24"/>
          </w:rPr>
          <w:fldChar w:fldCharType="begin"/>
        </w:r>
        <w:r>
          <w:rPr>
            <w:rFonts w:ascii="Liberation Sans" w:hAnsi="Liberation Sans" w:eastAsia="Liberation Sans" w:cs="Liberation Sans"/>
            <w:sz w:val="24"/>
            <w:szCs w:val="24"/>
          </w:rPr>
          <w:instrText xml:space="preserve"> PAGE   \* MERGEFORMAT </w:instrText>
        </w:r>
        <w:r>
          <w:rPr>
            <w:rFonts w:ascii="Liberation Sans" w:hAnsi="Liberation Sans" w:eastAsia="Liberation Sans" w:cs="Liberation Sans"/>
            <w:sz w:val="28"/>
            <w:szCs w:val="28"/>
          </w:rPr>
          <w:fldChar w:fldCharType="separate"/>
        </w:r>
        <w:r>
          <w:rPr>
            <w:rFonts w:ascii="Liberation Sans" w:hAnsi="Liberation Sans" w:eastAsia="Liberation Sans" w:cs="Liberation Sans"/>
            <w:sz w:val="28"/>
            <w:szCs w:val="28"/>
          </w:rPr>
          <w:t xml:space="preserve">2</w:t>
        </w:r>
        <w:r>
          <w:rPr>
            <w:rFonts w:ascii="Liberation Sans" w:hAnsi="Liberation Sans" w:eastAsia="Liberation Sans" w:cs="Liberation Sans"/>
            <w:sz w:val="28"/>
            <w:szCs w:val="28"/>
          </w:rPr>
          <w:fldChar w:fldCharType="end"/>
        </w:r>
        <w:r>
          <w:rPr>
            <w:rFonts w:ascii="Liberation Sans" w:hAnsi="Liberation Sans" w:cs="Liberation Sans"/>
            <w:sz w:val="28"/>
            <w:szCs w:val="28"/>
          </w:rPr>
        </w:r>
      </w:p>
    </w:sdtContent>
  </w:sdt>
  <w:p>
    <w:pPr>
      <w:rPr>
        <w:sz w:val="4"/>
        <w:szCs w:val="4"/>
      </w:rPr>
    </w:pPr>
    <w:r>
      <w:rPr>
        <w:sz w:val="4"/>
        <w:szCs w:val="4"/>
      </w:rPr>
    </w:r>
    <w:r>
      <w:rPr>
        <w:sz w:val="4"/>
        <w:szCs w:val="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23927671"/>
      <w:docPartObj>
        <w:docPartGallery w:val="Page Numbers (Top of Page)"/>
        <w:docPartUnique w:val="true"/>
      </w:docPartObj>
      <w:rPr/>
    </w:sdtPr>
    <w:sdtContent>
      <w:p>
        <w:pPr>
          <w:pStyle w:val="974"/>
          <w:jc w:val="center"/>
          <w:rPr>
            <w:rFonts w:ascii="Liberation Sans" w:hAnsi="Liberation Sans" w:cs="Liberation Sans"/>
            <w:sz w:val="28"/>
            <w:szCs w:val="28"/>
          </w:rPr>
        </w:pPr>
        <w:r>
          <w:rPr>
            <w:rFonts w:ascii="Liberation Sans" w:hAnsi="Liberation Sans" w:eastAsia="Liberation Sans" w:cs="Liberation Sans"/>
            <w:sz w:val="24"/>
            <w:szCs w:val="24"/>
          </w:rPr>
          <w:fldChar w:fldCharType="begin"/>
        </w:r>
        <w:r>
          <w:rPr>
            <w:rFonts w:ascii="Liberation Sans" w:hAnsi="Liberation Sans" w:eastAsia="Liberation Sans" w:cs="Liberation Sans"/>
            <w:sz w:val="24"/>
            <w:szCs w:val="24"/>
          </w:rPr>
          <w:instrText xml:space="preserve"> PAGE   \* MERGEFORMAT </w:instrText>
        </w:r>
        <w:r>
          <w:rPr>
            <w:rFonts w:ascii="Liberation Sans" w:hAnsi="Liberation Sans" w:eastAsia="Liberation Sans" w:cs="Liberation Sans"/>
            <w:sz w:val="28"/>
            <w:szCs w:val="28"/>
          </w:rPr>
          <w:fldChar w:fldCharType="separate"/>
        </w:r>
        <w:r>
          <w:rPr>
            <w:rFonts w:ascii="Liberation Sans" w:hAnsi="Liberation Sans" w:eastAsia="Liberation Sans" w:cs="Liberation Sans"/>
            <w:sz w:val="28"/>
            <w:szCs w:val="28"/>
          </w:rPr>
          <w:t xml:space="preserve">3</w:t>
        </w:r>
        <w:r>
          <w:rPr>
            <w:rFonts w:ascii="Liberation Sans" w:hAnsi="Liberation Sans" w:eastAsia="Liberation Sans" w:cs="Liberation Sans"/>
            <w:sz w:val="28"/>
            <w:szCs w:val="28"/>
          </w:rPr>
          <w:fldChar w:fldCharType="end"/>
        </w:r>
        <w:r>
          <w:rPr>
            <w:rFonts w:ascii="Liberation Sans" w:hAnsi="Liberation Sans" w:cs="Liberation Sans"/>
            <w:sz w:val="28"/>
            <w:szCs w:val="28"/>
          </w:rPr>
        </w:r>
      </w:p>
    </w:sdtContent>
  </w:sdt>
  <w:p>
    <w:pPr>
      <w:rPr>
        <w:sz w:val="4"/>
        <w:szCs w:val="4"/>
      </w:rPr>
    </w:pPr>
    <w:r>
      <w:rPr>
        <w:sz w:val="4"/>
        <w:szCs w:val="4"/>
      </w:rPr>
    </w:r>
    <w:r>
      <w:rPr>
        <w:sz w:val="4"/>
        <w:szCs w:val="4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  <w:b w:val="0"/>
        <w:strike w:val="0"/>
      </w:rPr>
    </w:lvl>
    <w:lvl w:ilvl="2">
      <w:start w:val="1"/>
      <w:numFmt w:val="decimal"/>
      <w:isLgl/>
      <w:suff w:val="tab"/>
      <w:lvlText w:val="%1.%2.%3."/>
      <w:lvlJc w:val="left"/>
      <w:pPr>
        <w:ind w:left="1713" w:hanging="720"/>
      </w:pPr>
      <w:rPr>
        <w:rFonts w:hint="default"/>
        <w:b w:val="0"/>
        <w:strike w:val="0"/>
      </w:rPr>
    </w:lvl>
    <w:lvl w:ilvl="3">
      <w:start w:val="1"/>
      <w:numFmt w:val="decimal"/>
      <w:isLgl/>
      <w:suff w:val="tab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325" w:hanging="124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85" w:hanging="1245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045" w:hanging="1245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  <w:b w:val="0"/>
        <w:strike w:val="0"/>
      </w:rPr>
    </w:lvl>
    <w:lvl w:ilvl="2">
      <w:start w:val="1"/>
      <w:numFmt w:val="decimal"/>
      <w:isLgl/>
      <w:suff w:val="tab"/>
      <w:lvlText w:val="%1.%2.%3."/>
      <w:lvlJc w:val="left"/>
      <w:pPr>
        <w:ind w:left="1713" w:hanging="720"/>
      </w:pPr>
      <w:rPr>
        <w:rFonts w:hint="default"/>
        <w:b w:val="0"/>
        <w:strike w:val="0"/>
      </w:rPr>
    </w:lvl>
    <w:lvl w:ilvl="3">
      <w:start w:val="1"/>
      <w:numFmt w:val="decimal"/>
      <w:isLgl/>
      <w:suff w:val="tab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49" w:hanging="10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4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7"/>
  </w:num>
  <w:num w:numId="5">
    <w:abstractNumId w:val="3"/>
  </w:num>
  <w:num w:numId="6">
    <w:abstractNumId w:val="6"/>
  </w:num>
  <w:num w:numId="7">
    <w:abstractNumId w:val="15"/>
  </w:num>
  <w:num w:numId="8">
    <w:abstractNumId w:val="2"/>
  </w:num>
  <w:num w:numId="9">
    <w:abstractNumId w:val="4"/>
  </w:num>
  <w:num w:numId="10">
    <w:abstractNumId w:val="13"/>
  </w:num>
  <w:num w:numId="11">
    <w:abstractNumId w:val="0"/>
  </w:num>
  <w:num w:numId="12">
    <w:abstractNumId w:val="8"/>
  </w:num>
  <w:num w:numId="13">
    <w:abstractNumId w:val="5"/>
  </w:num>
  <w:num w:numId="14">
    <w:abstractNumId w:val="1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eachPage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84">
    <w:name w:val="Heading 1"/>
    <w:basedOn w:val="783"/>
    <w:next w:val="783"/>
    <w:link w:val="993"/>
    <w:qFormat/>
    <w:pPr>
      <w:jc w:val="center"/>
      <w:keepNext/>
      <w:spacing w:after="0" w:line="240" w:lineRule="auto"/>
      <w:outlineLvl w:val="0"/>
    </w:pPr>
    <w:rPr>
      <w:rFonts w:ascii="Baltica" w:hAnsi="Baltica" w:eastAsia="Times New Roman"/>
      <w:b/>
      <w:sz w:val="28"/>
      <w:szCs w:val="20"/>
      <w:lang w:eastAsia="ru-RU"/>
    </w:rPr>
  </w:style>
  <w:style w:type="paragraph" w:styleId="785">
    <w:name w:val="Heading 2"/>
    <w:basedOn w:val="783"/>
    <w:next w:val="783"/>
    <w:link w:val="8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next w:val="783"/>
    <w:link w:val="80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next w:val="783"/>
    <w:link w:val="81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next w:val="783"/>
    <w:link w:val="81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next w:val="783"/>
    <w:link w:val="81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90">
    <w:name w:val="Heading 7"/>
    <w:basedOn w:val="783"/>
    <w:next w:val="783"/>
    <w:link w:val="81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91">
    <w:name w:val="Heading 8"/>
    <w:basedOn w:val="783"/>
    <w:next w:val="783"/>
    <w:link w:val="81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92">
    <w:name w:val="Heading 9"/>
    <w:basedOn w:val="783"/>
    <w:next w:val="783"/>
    <w:link w:val="81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 w:default="1">
    <w:name w:val="Default Paragraph Font"/>
    <w:uiPriority w:val="1"/>
    <w:semiHidden/>
    <w:unhideWhenUsed/>
  </w:style>
  <w:style w:type="table" w:styleId="7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5" w:default="1">
    <w:name w:val="No List"/>
    <w:uiPriority w:val="99"/>
    <w:semiHidden/>
    <w:unhideWhenUsed/>
  </w:style>
  <w:style w:type="character" w:styleId="796" w:customStyle="1">
    <w:name w:val="Heading 2 Char"/>
    <w:basedOn w:val="793"/>
    <w:uiPriority w:val="9"/>
    <w:rPr>
      <w:rFonts w:ascii="Arial" w:hAnsi="Arial" w:eastAsia="Arial" w:cs="Arial"/>
      <w:sz w:val="34"/>
    </w:rPr>
  </w:style>
  <w:style w:type="character" w:styleId="797" w:customStyle="1">
    <w:name w:val="Heading 3 Char"/>
    <w:basedOn w:val="793"/>
    <w:uiPriority w:val="9"/>
    <w:rPr>
      <w:rFonts w:ascii="Arial" w:hAnsi="Arial" w:eastAsia="Arial" w:cs="Arial"/>
      <w:sz w:val="30"/>
      <w:szCs w:val="30"/>
    </w:rPr>
  </w:style>
  <w:style w:type="character" w:styleId="798" w:customStyle="1">
    <w:name w:val="Heading 4 Char"/>
    <w:basedOn w:val="793"/>
    <w:uiPriority w:val="9"/>
    <w:rPr>
      <w:rFonts w:ascii="Arial" w:hAnsi="Arial" w:eastAsia="Arial" w:cs="Arial"/>
      <w:b/>
      <w:bCs/>
      <w:sz w:val="26"/>
      <w:szCs w:val="26"/>
    </w:rPr>
  </w:style>
  <w:style w:type="character" w:styleId="799" w:customStyle="1">
    <w:name w:val="Heading 5 Char"/>
    <w:basedOn w:val="793"/>
    <w:uiPriority w:val="9"/>
    <w:rPr>
      <w:rFonts w:ascii="Arial" w:hAnsi="Arial" w:eastAsia="Arial" w:cs="Arial"/>
      <w:b/>
      <w:bCs/>
      <w:sz w:val="24"/>
      <w:szCs w:val="24"/>
    </w:rPr>
  </w:style>
  <w:style w:type="character" w:styleId="800" w:customStyle="1">
    <w:name w:val="Heading 6 Char"/>
    <w:basedOn w:val="793"/>
    <w:uiPriority w:val="9"/>
    <w:rPr>
      <w:rFonts w:ascii="Arial" w:hAnsi="Arial" w:eastAsia="Arial" w:cs="Arial"/>
      <w:b/>
      <w:bCs/>
      <w:sz w:val="22"/>
      <w:szCs w:val="22"/>
    </w:rPr>
  </w:style>
  <w:style w:type="character" w:styleId="801" w:customStyle="1">
    <w:name w:val="Heading 7 Char"/>
    <w:basedOn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2" w:customStyle="1">
    <w:name w:val="Heading 8 Char"/>
    <w:basedOn w:val="793"/>
    <w:uiPriority w:val="9"/>
    <w:rPr>
      <w:rFonts w:ascii="Arial" w:hAnsi="Arial" w:eastAsia="Arial" w:cs="Arial"/>
      <w:i/>
      <w:iCs/>
      <w:sz w:val="22"/>
      <w:szCs w:val="22"/>
    </w:rPr>
  </w:style>
  <w:style w:type="character" w:styleId="803" w:customStyle="1">
    <w:name w:val="Heading 9 Char"/>
    <w:basedOn w:val="793"/>
    <w:uiPriority w:val="9"/>
    <w:rPr>
      <w:rFonts w:ascii="Arial" w:hAnsi="Arial" w:eastAsia="Arial" w:cs="Arial"/>
      <w:i/>
      <w:iCs/>
      <w:sz w:val="21"/>
      <w:szCs w:val="21"/>
    </w:rPr>
  </w:style>
  <w:style w:type="character" w:styleId="804" w:customStyle="1">
    <w:name w:val="Title Char"/>
    <w:basedOn w:val="793"/>
    <w:uiPriority w:val="10"/>
    <w:rPr>
      <w:sz w:val="48"/>
      <w:szCs w:val="48"/>
    </w:rPr>
  </w:style>
  <w:style w:type="character" w:styleId="805" w:customStyle="1">
    <w:name w:val="Quote Char"/>
    <w:uiPriority w:val="29"/>
    <w:rPr>
      <w:i/>
    </w:rPr>
  </w:style>
  <w:style w:type="character" w:styleId="806" w:customStyle="1">
    <w:name w:val="Intense Quote Char"/>
    <w:uiPriority w:val="30"/>
    <w:rPr>
      <w:i/>
    </w:rPr>
  </w:style>
  <w:style w:type="character" w:styleId="807" w:customStyle="1">
    <w:name w:val="Heading 1 Char"/>
    <w:basedOn w:val="793"/>
    <w:uiPriority w:val="9"/>
    <w:rPr>
      <w:rFonts w:ascii="Arial" w:hAnsi="Arial" w:eastAsia="Arial" w:cs="Arial"/>
      <w:sz w:val="40"/>
      <w:szCs w:val="40"/>
    </w:rPr>
  </w:style>
  <w:style w:type="character" w:styleId="808" w:customStyle="1">
    <w:name w:val="Заголовок 2 Знак"/>
    <w:basedOn w:val="793"/>
    <w:link w:val="785"/>
    <w:uiPriority w:val="9"/>
    <w:rPr>
      <w:rFonts w:ascii="Arial" w:hAnsi="Arial" w:eastAsia="Arial" w:cs="Arial"/>
      <w:sz w:val="34"/>
    </w:rPr>
  </w:style>
  <w:style w:type="character" w:styleId="809" w:customStyle="1">
    <w:name w:val="Заголовок 3 Знак"/>
    <w:basedOn w:val="793"/>
    <w:link w:val="786"/>
    <w:uiPriority w:val="9"/>
    <w:rPr>
      <w:rFonts w:ascii="Arial" w:hAnsi="Arial" w:eastAsia="Arial" w:cs="Arial"/>
      <w:sz w:val="30"/>
      <w:szCs w:val="30"/>
    </w:rPr>
  </w:style>
  <w:style w:type="character" w:styleId="810" w:customStyle="1">
    <w:name w:val="Заголовок 4 Знак"/>
    <w:basedOn w:val="793"/>
    <w:link w:val="787"/>
    <w:uiPriority w:val="9"/>
    <w:rPr>
      <w:rFonts w:ascii="Arial" w:hAnsi="Arial" w:eastAsia="Arial" w:cs="Arial"/>
      <w:b/>
      <w:bCs/>
      <w:sz w:val="26"/>
      <w:szCs w:val="26"/>
    </w:rPr>
  </w:style>
  <w:style w:type="character" w:styleId="811" w:customStyle="1">
    <w:name w:val="Заголовок 5 Знак"/>
    <w:basedOn w:val="793"/>
    <w:link w:val="788"/>
    <w:uiPriority w:val="9"/>
    <w:rPr>
      <w:rFonts w:ascii="Arial" w:hAnsi="Arial" w:eastAsia="Arial" w:cs="Arial"/>
      <w:b/>
      <w:bCs/>
      <w:sz w:val="24"/>
      <w:szCs w:val="24"/>
    </w:rPr>
  </w:style>
  <w:style w:type="character" w:styleId="812" w:customStyle="1">
    <w:name w:val="Заголовок 6 Знак"/>
    <w:basedOn w:val="793"/>
    <w:link w:val="789"/>
    <w:uiPriority w:val="9"/>
    <w:rPr>
      <w:rFonts w:ascii="Arial" w:hAnsi="Arial" w:eastAsia="Arial" w:cs="Arial"/>
      <w:b/>
      <w:bCs/>
      <w:sz w:val="22"/>
      <w:szCs w:val="22"/>
    </w:rPr>
  </w:style>
  <w:style w:type="character" w:styleId="813" w:customStyle="1">
    <w:name w:val="Заголовок 7 Знак"/>
    <w:basedOn w:val="793"/>
    <w:link w:val="7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4" w:customStyle="1">
    <w:name w:val="Заголовок 8 Знак"/>
    <w:basedOn w:val="793"/>
    <w:link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815" w:customStyle="1">
    <w:name w:val="Заголовок 9 Знак"/>
    <w:basedOn w:val="793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816">
    <w:name w:val="Title"/>
    <w:basedOn w:val="783"/>
    <w:next w:val="783"/>
    <w:link w:val="817"/>
    <w:uiPriority w:val="10"/>
    <w:qFormat/>
    <w:pPr>
      <w:contextualSpacing/>
      <w:spacing w:before="300"/>
    </w:pPr>
    <w:rPr>
      <w:sz w:val="48"/>
      <w:szCs w:val="48"/>
    </w:rPr>
  </w:style>
  <w:style w:type="character" w:styleId="817" w:customStyle="1">
    <w:name w:val="Название Знак"/>
    <w:basedOn w:val="793"/>
    <w:link w:val="816"/>
    <w:uiPriority w:val="10"/>
    <w:rPr>
      <w:sz w:val="48"/>
      <w:szCs w:val="48"/>
    </w:rPr>
  </w:style>
  <w:style w:type="character" w:styleId="818" w:customStyle="1">
    <w:name w:val="Subtitle Char"/>
    <w:basedOn w:val="793"/>
    <w:uiPriority w:val="11"/>
    <w:rPr>
      <w:sz w:val="24"/>
      <w:szCs w:val="24"/>
    </w:rPr>
  </w:style>
  <w:style w:type="paragraph" w:styleId="819">
    <w:name w:val="Quote"/>
    <w:basedOn w:val="783"/>
    <w:next w:val="783"/>
    <w:link w:val="820"/>
    <w:uiPriority w:val="29"/>
    <w:qFormat/>
    <w:pPr>
      <w:ind w:left="720" w:right="720"/>
    </w:pPr>
    <w:rPr>
      <w:i/>
    </w:rPr>
  </w:style>
  <w:style w:type="character" w:styleId="820" w:customStyle="1">
    <w:name w:val="Цитата 2 Знак"/>
    <w:link w:val="819"/>
    <w:uiPriority w:val="29"/>
    <w:rPr>
      <w:i/>
    </w:rPr>
  </w:style>
  <w:style w:type="paragraph" w:styleId="821">
    <w:name w:val="Intense Quote"/>
    <w:basedOn w:val="783"/>
    <w:next w:val="783"/>
    <w:link w:val="8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2" w:customStyle="1">
    <w:name w:val="Выделенная цитата Знак"/>
    <w:link w:val="821"/>
    <w:uiPriority w:val="30"/>
    <w:rPr>
      <w:i/>
    </w:rPr>
  </w:style>
  <w:style w:type="character" w:styleId="823" w:customStyle="1">
    <w:name w:val="Header Char"/>
    <w:basedOn w:val="793"/>
    <w:uiPriority w:val="99"/>
  </w:style>
  <w:style w:type="character" w:styleId="824" w:customStyle="1">
    <w:name w:val="Footer Char"/>
    <w:basedOn w:val="793"/>
    <w:uiPriority w:val="99"/>
  </w:style>
  <w:style w:type="paragraph" w:styleId="825">
    <w:name w:val="Caption"/>
    <w:basedOn w:val="783"/>
    <w:next w:val="78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26" w:customStyle="1">
    <w:name w:val="Caption Char"/>
    <w:uiPriority w:val="99"/>
  </w:style>
  <w:style w:type="table" w:styleId="827" w:customStyle="1">
    <w:name w:val="Table Grid Light"/>
    <w:basedOn w:val="79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Plain Table 1"/>
    <w:basedOn w:val="79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 w:customStyle="1">
    <w:name w:val="Plain Table 2"/>
    <w:basedOn w:val="79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 w:customStyle="1">
    <w:name w:val="Plain Table 3"/>
    <w:basedOn w:val="79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1" w:customStyle="1">
    <w:name w:val="Plain Table 4"/>
    <w:basedOn w:val="79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Plain Table 5"/>
    <w:basedOn w:val="79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1 Light"/>
    <w:basedOn w:val="79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1"/>
    <w:basedOn w:val="79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2"/>
    <w:basedOn w:val="79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3"/>
    <w:basedOn w:val="79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4"/>
    <w:basedOn w:val="79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5"/>
    <w:basedOn w:val="79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6"/>
    <w:basedOn w:val="79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2"/>
    <w:basedOn w:val="79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1"/>
    <w:basedOn w:val="79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2"/>
    <w:basedOn w:val="79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3"/>
    <w:basedOn w:val="79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4"/>
    <w:basedOn w:val="79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5"/>
    <w:basedOn w:val="79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6"/>
    <w:basedOn w:val="79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"/>
    <w:basedOn w:val="79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1"/>
    <w:basedOn w:val="79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2"/>
    <w:basedOn w:val="79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3"/>
    <w:basedOn w:val="79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4"/>
    <w:basedOn w:val="79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5"/>
    <w:basedOn w:val="79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6"/>
    <w:basedOn w:val="79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4"/>
    <w:basedOn w:val="79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5" w:customStyle="1">
    <w:name w:val="Grid Table 4 - Accent 1"/>
    <w:basedOn w:val="79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6" w:customStyle="1">
    <w:name w:val="Grid Table 4 - Accent 2"/>
    <w:basedOn w:val="79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Grid Table 4 - Accent 3"/>
    <w:basedOn w:val="79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8" w:customStyle="1">
    <w:name w:val="Grid Table 4 - Accent 4"/>
    <w:basedOn w:val="79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Grid Table 4 - Accent 5"/>
    <w:basedOn w:val="79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0" w:customStyle="1">
    <w:name w:val="Grid Table 4 - Accent 6"/>
    <w:basedOn w:val="79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1" w:customStyle="1">
    <w:name w:val="Grid Table 5 Dark"/>
    <w:basedOn w:val="79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- Accent 1"/>
    <w:basedOn w:val="79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2"/>
    <w:basedOn w:val="79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3"/>
    <w:basedOn w:val="79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- Accent 4"/>
    <w:basedOn w:val="79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5"/>
    <w:basedOn w:val="79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6"/>
    <w:basedOn w:val="79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6 Colorful"/>
    <w:basedOn w:val="79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9" w:customStyle="1">
    <w:name w:val="Grid Table 6 Colorful - Accent 1"/>
    <w:basedOn w:val="79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0" w:customStyle="1">
    <w:name w:val="Grid Table 6 Colorful - Accent 2"/>
    <w:basedOn w:val="79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1" w:customStyle="1">
    <w:name w:val="Grid Table 6 Colorful - Accent 3"/>
    <w:basedOn w:val="79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2" w:customStyle="1">
    <w:name w:val="Grid Table 6 Colorful - Accent 4"/>
    <w:basedOn w:val="79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3" w:customStyle="1">
    <w:name w:val="Grid Table 6 Colorful - Accent 5"/>
    <w:basedOn w:val="79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4" w:customStyle="1">
    <w:name w:val="Grid Table 6 Colorful - Accent 6"/>
    <w:basedOn w:val="79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5" w:customStyle="1">
    <w:name w:val="Grid Table 7 Colorful"/>
    <w:basedOn w:val="79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1"/>
    <w:basedOn w:val="79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2"/>
    <w:basedOn w:val="79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3"/>
    <w:basedOn w:val="79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4"/>
    <w:basedOn w:val="79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5"/>
    <w:basedOn w:val="79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6"/>
    <w:basedOn w:val="79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"/>
    <w:basedOn w:val="79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1"/>
    <w:basedOn w:val="79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2"/>
    <w:basedOn w:val="79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3"/>
    <w:basedOn w:val="79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4"/>
    <w:basedOn w:val="79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5"/>
    <w:basedOn w:val="79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6"/>
    <w:basedOn w:val="79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2"/>
    <w:basedOn w:val="79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1"/>
    <w:basedOn w:val="79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2"/>
    <w:basedOn w:val="79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3"/>
    <w:basedOn w:val="79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4"/>
    <w:basedOn w:val="79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5"/>
    <w:basedOn w:val="79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6"/>
    <w:basedOn w:val="79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6" w:customStyle="1">
    <w:name w:val="List Table 3"/>
    <w:basedOn w:val="79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1"/>
    <w:basedOn w:val="79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2"/>
    <w:basedOn w:val="79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3"/>
    <w:basedOn w:val="79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4"/>
    <w:basedOn w:val="79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5"/>
    <w:basedOn w:val="79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6"/>
    <w:basedOn w:val="79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"/>
    <w:basedOn w:val="79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1"/>
    <w:basedOn w:val="79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2"/>
    <w:basedOn w:val="79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3"/>
    <w:basedOn w:val="79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4"/>
    <w:basedOn w:val="79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5"/>
    <w:basedOn w:val="79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6"/>
    <w:basedOn w:val="79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5 Dark"/>
    <w:basedOn w:val="79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1"/>
    <w:basedOn w:val="79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2"/>
    <w:basedOn w:val="79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3"/>
    <w:basedOn w:val="79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4"/>
    <w:basedOn w:val="79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5"/>
    <w:basedOn w:val="79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6"/>
    <w:basedOn w:val="79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6 Colorful"/>
    <w:basedOn w:val="79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8" w:customStyle="1">
    <w:name w:val="List Table 6 Colorful - Accent 1"/>
    <w:basedOn w:val="79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9" w:customStyle="1">
    <w:name w:val="List Table 6 Colorful - Accent 2"/>
    <w:basedOn w:val="79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0" w:customStyle="1">
    <w:name w:val="List Table 6 Colorful - Accent 3"/>
    <w:basedOn w:val="79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1" w:customStyle="1">
    <w:name w:val="List Table 6 Colorful - Accent 4"/>
    <w:basedOn w:val="79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2" w:customStyle="1">
    <w:name w:val="List Table 6 Colorful - Accent 5"/>
    <w:basedOn w:val="79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3" w:customStyle="1">
    <w:name w:val="List Table 6 Colorful - Accent 6"/>
    <w:basedOn w:val="79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4" w:customStyle="1">
    <w:name w:val="List Table 7 Colorful"/>
    <w:basedOn w:val="79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1"/>
    <w:basedOn w:val="79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2"/>
    <w:basedOn w:val="79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3"/>
    <w:basedOn w:val="79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4"/>
    <w:basedOn w:val="79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5"/>
    <w:basedOn w:val="79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6"/>
    <w:basedOn w:val="79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ned - Accent"/>
    <w:basedOn w:val="79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2" w:customStyle="1">
    <w:name w:val="Lined - Accent 1"/>
    <w:basedOn w:val="79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3" w:customStyle="1">
    <w:name w:val="Lined - Accent 2"/>
    <w:basedOn w:val="79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4" w:customStyle="1">
    <w:name w:val="Lined - Accent 3"/>
    <w:basedOn w:val="79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5" w:customStyle="1">
    <w:name w:val="Lined - Accent 4"/>
    <w:basedOn w:val="79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6" w:customStyle="1">
    <w:name w:val="Lined - Accent 5"/>
    <w:basedOn w:val="79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7" w:customStyle="1">
    <w:name w:val="Lined - Accent 6"/>
    <w:basedOn w:val="79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8" w:customStyle="1">
    <w:name w:val="Bordered &amp; Lined - Accent"/>
    <w:basedOn w:val="79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9" w:customStyle="1">
    <w:name w:val="Bordered &amp; Lined - Accent 1"/>
    <w:basedOn w:val="79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0" w:customStyle="1">
    <w:name w:val="Bordered &amp; Lined - Accent 2"/>
    <w:basedOn w:val="79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1" w:customStyle="1">
    <w:name w:val="Bordered &amp; Lined - Accent 3"/>
    <w:basedOn w:val="79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2" w:customStyle="1">
    <w:name w:val="Bordered &amp; Lined - Accent 4"/>
    <w:basedOn w:val="79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3" w:customStyle="1">
    <w:name w:val="Bordered &amp; Lined - Accent 5"/>
    <w:basedOn w:val="79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4" w:customStyle="1">
    <w:name w:val="Bordered &amp; Lined - Accent 6"/>
    <w:basedOn w:val="79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5" w:customStyle="1">
    <w:name w:val="Bordered"/>
    <w:basedOn w:val="79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6" w:customStyle="1">
    <w:name w:val="Bordered - Accent 1"/>
    <w:basedOn w:val="79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7" w:customStyle="1">
    <w:name w:val="Bordered - Accent 2"/>
    <w:basedOn w:val="79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8" w:customStyle="1">
    <w:name w:val="Bordered - Accent 3"/>
    <w:basedOn w:val="79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9" w:customStyle="1">
    <w:name w:val="Bordered - Accent 4"/>
    <w:basedOn w:val="79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0" w:customStyle="1">
    <w:name w:val="Bordered - Accent 5"/>
    <w:basedOn w:val="79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1" w:customStyle="1">
    <w:name w:val="Bordered - Accent 6"/>
    <w:basedOn w:val="79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2">
    <w:name w:val="Hyperlink"/>
    <w:uiPriority w:val="99"/>
    <w:unhideWhenUsed/>
    <w:rPr>
      <w:color w:val="0000ff" w:themeColor="hyperlink"/>
      <w:u w:val="single"/>
    </w:rPr>
  </w:style>
  <w:style w:type="character" w:styleId="953" w:customStyle="1">
    <w:name w:val="Footnote Text Char"/>
    <w:uiPriority w:val="99"/>
    <w:rPr>
      <w:sz w:val="18"/>
    </w:rPr>
  </w:style>
  <w:style w:type="character" w:styleId="954" w:customStyle="1">
    <w:name w:val="Endnote Text Char"/>
    <w:uiPriority w:val="99"/>
    <w:rPr>
      <w:sz w:val="20"/>
    </w:rPr>
  </w:style>
  <w:style w:type="paragraph" w:styleId="955">
    <w:name w:val="toc 1"/>
    <w:basedOn w:val="783"/>
    <w:next w:val="783"/>
    <w:uiPriority w:val="39"/>
    <w:unhideWhenUsed/>
    <w:pPr>
      <w:spacing w:after="57"/>
    </w:pPr>
  </w:style>
  <w:style w:type="paragraph" w:styleId="956">
    <w:name w:val="toc 2"/>
    <w:basedOn w:val="783"/>
    <w:next w:val="783"/>
    <w:uiPriority w:val="39"/>
    <w:unhideWhenUsed/>
    <w:pPr>
      <w:ind w:left="283"/>
      <w:spacing w:after="57"/>
    </w:pPr>
  </w:style>
  <w:style w:type="paragraph" w:styleId="957">
    <w:name w:val="toc 3"/>
    <w:basedOn w:val="783"/>
    <w:next w:val="783"/>
    <w:uiPriority w:val="39"/>
    <w:unhideWhenUsed/>
    <w:pPr>
      <w:ind w:left="567"/>
      <w:spacing w:after="57"/>
    </w:pPr>
  </w:style>
  <w:style w:type="paragraph" w:styleId="958">
    <w:name w:val="toc 4"/>
    <w:basedOn w:val="783"/>
    <w:next w:val="783"/>
    <w:uiPriority w:val="39"/>
    <w:unhideWhenUsed/>
    <w:pPr>
      <w:ind w:left="850"/>
      <w:spacing w:after="57"/>
    </w:pPr>
  </w:style>
  <w:style w:type="paragraph" w:styleId="959">
    <w:name w:val="toc 5"/>
    <w:basedOn w:val="783"/>
    <w:next w:val="783"/>
    <w:uiPriority w:val="39"/>
    <w:unhideWhenUsed/>
    <w:pPr>
      <w:ind w:left="1134"/>
      <w:spacing w:after="57"/>
    </w:pPr>
  </w:style>
  <w:style w:type="paragraph" w:styleId="960">
    <w:name w:val="toc 6"/>
    <w:basedOn w:val="783"/>
    <w:next w:val="783"/>
    <w:uiPriority w:val="39"/>
    <w:unhideWhenUsed/>
    <w:pPr>
      <w:ind w:left="1417"/>
      <w:spacing w:after="57"/>
    </w:pPr>
  </w:style>
  <w:style w:type="paragraph" w:styleId="961">
    <w:name w:val="toc 7"/>
    <w:basedOn w:val="783"/>
    <w:next w:val="783"/>
    <w:uiPriority w:val="39"/>
    <w:unhideWhenUsed/>
    <w:pPr>
      <w:ind w:left="1701"/>
      <w:spacing w:after="57"/>
    </w:pPr>
  </w:style>
  <w:style w:type="paragraph" w:styleId="962">
    <w:name w:val="toc 8"/>
    <w:basedOn w:val="783"/>
    <w:next w:val="783"/>
    <w:uiPriority w:val="39"/>
    <w:unhideWhenUsed/>
    <w:pPr>
      <w:ind w:left="1984"/>
      <w:spacing w:after="57"/>
    </w:pPr>
  </w:style>
  <w:style w:type="paragraph" w:styleId="963">
    <w:name w:val="toc 9"/>
    <w:basedOn w:val="783"/>
    <w:next w:val="783"/>
    <w:uiPriority w:val="39"/>
    <w:unhideWhenUsed/>
    <w:pPr>
      <w:ind w:left="2268"/>
      <w:spacing w:after="57"/>
    </w:pPr>
  </w:style>
  <w:style w:type="paragraph" w:styleId="964">
    <w:name w:val="TOC Heading"/>
    <w:uiPriority w:val="39"/>
    <w:unhideWhenUsed/>
  </w:style>
  <w:style w:type="paragraph" w:styleId="965">
    <w:name w:val="table of figures"/>
    <w:basedOn w:val="783"/>
    <w:next w:val="783"/>
    <w:link w:val="1002"/>
    <w:uiPriority w:val="99"/>
    <w:unhideWhenUsed/>
    <w:pPr>
      <w:spacing w:after="0"/>
    </w:pPr>
  </w:style>
  <w:style w:type="paragraph" w:styleId="966" w:customStyle="1">
    <w:name w:val="ConsPlusNormal"/>
    <w:pPr>
      <w:widowControl w:val="off"/>
    </w:pPr>
    <w:rPr>
      <w:rFonts w:eastAsia="Times New Roman" w:cs="Calibri"/>
      <w:sz w:val="22"/>
    </w:rPr>
  </w:style>
  <w:style w:type="paragraph" w:styleId="967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968" w:customStyle="1">
    <w:name w:val="ConsPlusTitle"/>
    <w:pPr>
      <w:widowControl w:val="off"/>
    </w:pPr>
    <w:rPr>
      <w:rFonts w:eastAsia="Times New Roman" w:cs="Calibri"/>
      <w:b/>
      <w:sz w:val="22"/>
    </w:rPr>
  </w:style>
  <w:style w:type="paragraph" w:styleId="969" w:customStyle="1">
    <w:name w:val="ConsPlusCell"/>
    <w:pPr>
      <w:widowControl w:val="off"/>
    </w:pPr>
    <w:rPr>
      <w:rFonts w:ascii="Courier New" w:hAnsi="Courier New" w:eastAsia="Times New Roman" w:cs="Courier New"/>
    </w:rPr>
  </w:style>
  <w:style w:type="paragraph" w:styleId="970" w:customStyle="1">
    <w:name w:val="ConsPlusDocList"/>
    <w:pPr>
      <w:widowControl w:val="off"/>
    </w:pPr>
    <w:rPr>
      <w:rFonts w:ascii="Courier New" w:hAnsi="Courier New" w:eastAsia="Times New Roman" w:cs="Courier New"/>
    </w:rPr>
  </w:style>
  <w:style w:type="paragraph" w:styleId="971" w:customStyle="1">
    <w:name w:val="ConsPlusTitlePage"/>
    <w:pPr>
      <w:widowControl w:val="off"/>
    </w:pPr>
    <w:rPr>
      <w:rFonts w:ascii="Tahoma" w:hAnsi="Tahoma" w:eastAsia="Times New Roman" w:cs="Tahoma"/>
    </w:rPr>
  </w:style>
  <w:style w:type="paragraph" w:styleId="972" w:customStyle="1">
    <w:name w:val="ConsPlusJurTerm"/>
    <w:pPr>
      <w:widowControl w:val="off"/>
    </w:pPr>
    <w:rPr>
      <w:rFonts w:ascii="Tahoma" w:hAnsi="Tahoma" w:eastAsia="Times New Roman" w:cs="Tahoma"/>
      <w:sz w:val="26"/>
    </w:rPr>
  </w:style>
  <w:style w:type="paragraph" w:styleId="973" w:customStyle="1">
    <w:name w:val="ConsPlusTextList"/>
    <w:pPr>
      <w:widowControl w:val="off"/>
    </w:pPr>
    <w:rPr>
      <w:rFonts w:ascii="Arial" w:hAnsi="Arial" w:eastAsia="Times New Roman" w:cs="Arial"/>
    </w:rPr>
  </w:style>
  <w:style w:type="paragraph" w:styleId="974">
    <w:name w:val="Header"/>
    <w:basedOn w:val="783"/>
    <w:link w:val="9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</w:rPr>
  </w:style>
  <w:style w:type="character" w:styleId="975" w:customStyle="1">
    <w:name w:val="Верхний колонтитул Знак"/>
    <w:link w:val="974"/>
    <w:uiPriority w:val="99"/>
    <w:rPr>
      <w:rFonts w:ascii="Calibri" w:hAnsi="Calibri" w:eastAsia="Calibri" w:cs="Times New Roman"/>
    </w:rPr>
  </w:style>
  <w:style w:type="paragraph" w:styleId="976">
    <w:name w:val="Footer"/>
    <w:basedOn w:val="783"/>
    <w:link w:val="9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7" w:customStyle="1">
    <w:name w:val="Нижний колонтитул Знак"/>
    <w:basedOn w:val="793"/>
    <w:link w:val="976"/>
    <w:uiPriority w:val="99"/>
  </w:style>
  <w:style w:type="paragraph" w:styleId="978">
    <w:name w:val="No Spacing"/>
    <w:uiPriority w:val="1"/>
    <w:qFormat/>
    <w:rPr>
      <w:sz w:val="22"/>
      <w:szCs w:val="22"/>
      <w:lang w:eastAsia="en-US"/>
    </w:rPr>
  </w:style>
  <w:style w:type="character" w:styleId="979">
    <w:name w:val="annotation reference"/>
    <w:uiPriority w:val="99"/>
    <w:semiHidden/>
    <w:unhideWhenUsed/>
    <w:rPr>
      <w:sz w:val="16"/>
      <w:szCs w:val="16"/>
    </w:rPr>
  </w:style>
  <w:style w:type="paragraph" w:styleId="980">
    <w:name w:val="annotation text"/>
    <w:basedOn w:val="783"/>
    <w:link w:val="98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81" w:customStyle="1">
    <w:name w:val="Текст примечания Знак"/>
    <w:link w:val="980"/>
    <w:uiPriority w:val="99"/>
    <w:semiHidden/>
    <w:rPr>
      <w:sz w:val="20"/>
      <w:szCs w:val="20"/>
    </w:rPr>
  </w:style>
  <w:style w:type="paragraph" w:styleId="982">
    <w:name w:val="annotation subject"/>
    <w:basedOn w:val="980"/>
    <w:next w:val="980"/>
    <w:link w:val="983"/>
    <w:uiPriority w:val="99"/>
    <w:semiHidden/>
    <w:unhideWhenUsed/>
    <w:rPr>
      <w:b/>
      <w:bCs/>
    </w:rPr>
  </w:style>
  <w:style w:type="character" w:styleId="983" w:customStyle="1">
    <w:name w:val="Тема примечания Знак"/>
    <w:link w:val="982"/>
    <w:uiPriority w:val="99"/>
    <w:semiHidden/>
    <w:rPr>
      <w:b/>
      <w:bCs/>
      <w:sz w:val="20"/>
      <w:szCs w:val="20"/>
    </w:rPr>
  </w:style>
  <w:style w:type="paragraph" w:styleId="984">
    <w:name w:val="Balloon Text"/>
    <w:basedOn w:val="783"/>
    <w:link w:val="985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styleId="985" w:customStyle="1">
    <w:name w:val="Текст выноски Знак"/>
    <w:link w:val="984"/>
    <w:uiPriority w:val="99"/>
    <w:semiHidden/>
    <w:rPr>
      <w:rFonts w:ascii="Segoe UI" w:hAnsi="Segoe UI" w:cs="Segoe UI"/>
      <w:sz w:val="18"/>
      <w:szCs w:val="18"/>
    </w:rPr>
  </w:style>
  <w:style w:type="table" w:styleId="986">
    <w:name w:val="Table Grid"/>
    <w:basedOn w:val="794"/>
    <w:rPr>
      <w:rFonts w:ascii="Times New Roman" w:hAnsi="Times New Roman" w:eastAsia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87">
    <w:name w:val="footnote text"/>
    <w:basedOn w:val="783"/>
    <w:link w:val="988"/>
    <w:uiPriority w:val="99"/>
    <w:semiHidden/>
    <w:unhideWhenUsed/>
    <w:rPr>
      <w:sz w:val="20"/>
      <w:szCs w:val="20"/>
    </w:rPr>
  </w:style>
  <w:style w:type="character" w:styleId="988" w:customStyle="1">
    <w:name w:val="Текст сноски Знак"/>
    <w:link w:val="987"/>
    <w:uiPriority w:val="99"/>
    <w:semiHidden/>
    <w:rPr>
      <w:lang w:eastAsia="en-US"/>
    </w:rPr>
  </w:style>
  <w:style w:type="character" w:styleId="989">
    <w:name w:val="footnote reference"/>
    <w:uiPriority w:val="99"/>
    <w:semiHidden/>
    <w:unhideWhenUsed/>
    <w:rPr>
      <w:vertAlign w:val="superscript"/>
    </w:rPr>
  </w:style>
  <w:style w:type="paragraph" w:styleId="990">
    <w:name w:val="endnote text"/>
    <w:basedOn w:val="783"/>
    <w:link w:val="99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91" w:customStyle="1">
    <w:name w:val="Текст концевой сноски Знак"/>
    <w:basedOn w:val="793"/>
    <w:link w:val="990"/>
    <w:uiPriority w:val="99"/>
    <w:semiHidden/>
    <w:rPr>
      <w:lang w:eastAsia="en-US"/>
    </w:rPr>
  </w:style>
  <w:style w:type="character" w:styleId="992">
    <w:name w:val="endnote reference"/>
    <w:basedOn w:val="793"/>
    <w:uiPriority w:val="99"/>
    <w:semiHidden/>
    <w:unhideWhenUsed/>
    <w:rPr>
      <w:vertAlign w:val="superscript"/>
    </w:rPr>
  </w:style>
  <w:style w:type="character" w:styleId="993" w:customStyle="1">
    <w:name w:val="Заголовок 1 Знак"/>
    <w:basedOn w:val="793"/>
    <w:link w:val="784"/>
    <w:rPr>
      <w:rFonts w:ascii="Baltica" w:hAnsi="Baltica" w:eastAsia="Times New Roman"/>
      <w:b/>
      <w:sz w:val="28"/>
    </w:rPr>
  </w:style>
  <w:style w:type="paragraph" w:styleId="994" w:customStyle="1">
    <w:name w:val="Знак1"/>
    <w:basedOn w:val="783"/>
    <w:pPr>
      <w:spacing w:before="100" w:beforeAutospacing="1" w:after="100" w:afterAutospacing="1" w:line="240" w:lineRule="auto"/>
    </w:pPr>
    <w:rPr>
      <w:rFonts w:ascii="Tahoma" w:hAnsi="Tahoma" w:eastAsia="Times New Roman"/>
      <w:sz w:val="20"/>
      <w:szCs w:val="20"/>
      <w:lang w:val="en-US"/>
    </w:rPr>
  </w:style>
  <w:style w:type="paragraph" w:styleId="995" w:customStyle="1">
    <w:name w:val="ConsNormal"/>
    <w:pPr>
      <w:ind w:right="19772" w:firstLine="720"/>
      <w:widowControl w:val="off"/>
    </w:pPr>
    <w:rPr>
      <w:rFonts w:ascii="Arial" w:hAnsi="Arial" w:eastAsia="Times New Roman" w:cs="Arial"/>
    </w:rPr>
  </w:style>
  <w:style w:type="paragraph" w:styleId="996">
    <w:name w:val="Body Text Indent 2"/>
    <w:basedOn w:val="783"/>
    <w:link w:val="997"/>
    <w:pPr>
      <w:ind w:left="283"/>
      <w:spacing w:after="120" w:line="48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97" w:customStyle="1">
    <w:name w:val="Основной текст с отступом 2 Знак"/>
    <w:basedOn w:val="793"/>
    <w:link w:val="996"/>
    <w:rPr>
      <w:rFonts w:ascii="Times New Roman" w:hAnsi="Times New Roman" w:eastAsia="Times New Roman"/>
      <w:sz w:val="28"/>
    </w:rPr>
  </w:style>
  <w:style w:type="paragraph" w:styleId="998">
    <w:name w:val="Subtitle"/>
    <w:basedOn w:val="783"/>
    <w:link w:val="999"/>
    <w:qFormat/>
    <w:pPr>
      <w:jc w:val="center"/>
      <w:spacing w:after="0" w:line="240" w:lineRule="auto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999" w:customStyle="1">
    <w:name w:val="Подзаголовок Знак"/>
    <w:basedOn w:val="793"/>
    <w:link w:val="998"/>
    <w:rPr>
      <w:rFonts w:ascii="Times New Roman" w:hAnsi="Times New Roman" w:eastAsia="Times New Roman"/>
      <w:b/>
      <w:bCs/>
      <w:sz w:val="28"/>
      <w:szCs w:val="28"/>
    </w:rPr>
  </w:style>
  <w:style w:type="paragraph" w:styleId="1000">
    <w:name w:val="List Paragraph"/>
    <w:basedOn w:val="783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ar-SA"/>
    </w:rPr>
  </w:style>
  <w:style w:type="paragraph" w:styleId="1001" w:customStyle="1">
    <w:name w:val="Bespoke Basic"/>
    <w:basedOn w:val="783"/>
    <w:qFormat/>
    <w:pPr>
      <w:ind w:firstLine="567"/>
      <w:jc w:val="both"/>
      <w:spacing w:after="0" w:line="100" w:lineRule="atLeast"/>
    </w:pPr>
    <w:rPr>
      <w:rFonts w:eastAsia="NSimSun" w:cs="Liberation Serif;Times New Roma"/>
      <w:szCs w:val="24"/>
      <w:lang w:val="en-US" w:eastAsia="zh-CN" w:bidi="hi-IN"/>
    </w:rPr>
  </w:style>
  <w:style w:type="paragraph" w:styleId="1002" w:customStyle="1">
    <w:name w:val="Перечень рисунков Знак"/>
    <w:basedOn w:val="956"/>
    <w:next w:val="960"/>
    <w:link w:val="965"/>
    <w:pPr>
      <w:ind w:left="0"/>
      <w:spacing w:after="0" w:line="240" w:lineRule="auto"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image" Target="media/image1.emf"/><Relationship Id="rId17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EVDruchenko</dc:creator>
  <cp:revision>3</cp:revision>
  <dcterms:created xsi:type="dcterms:W3CDTF">2026-02-03T05:33:00Z</dcterms:created>
  <dcterms:modified xsi:type="dcterms:W3CDTF">2026-03-25T06:57:43Z</dcterms:modified>
</cp:coreProperties>
</file>