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>
        <w:tblPrEx/>
        <w:trPr/>
        <w:tc>
          <w:tcPr>
            <w:tcBorders>
              <w:bottom w:val="single" w:color="000000" w:sz="24" w:space="0"/>
            </w:tcBorders>
            <w:tcW w:w="9356" w:type="dxa"/>
            <w:textDirection w:val="lrTb"/>
            <w:noWrap w:val="false"/>
          </w:tcPr>
          <w:p>
            <w:pPr>
              <w:pStyle w:val="914"/>
              <w:jc w:val="center"/>
              <w:tabs>
                <w:tab w:val="clear" w:pos="9355" w:leader="none"/>
                <w:tab w:val="right" w:pos="11057" w:leader="none"/>
              </w:tabs>
              <w:rPr>
                <w:rFonts w:ascii="Liberation Sans" w:hAnsi="Liberation Sans" w:cs="Liberation Sans"/>
                <w:b/>
                <w:spacing w:val="-4"/>
              </w:rPr>
            </w:pPr>
            <w:r>
              <w:rPr>
                <w:rFonts w:ascii="Liberation Sans" w:hAnsi="Liberation Sans" w:eastAsia="Liberation Sans" w:cs="Liberation Sans"/>
                <w:lang w:eastAsia="ru-RU"/>
              </w:rPr>
            </w:r>
            <w:r>
              <w:rPr>
                <w:rFonts w:ascii="Liberation Sans" w:hAnsi="Liberation Sans" w:eastAsia="Liberation Sans" w:cs="Liberation San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50875" cy="765175"/>
                      <wp:effectExtent l="0" t="0" r="0" b="0"/>
                      <wp:docPr id="1" name="_x0000_i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>
                                <a:extLst>
                                  <a:ext uri="{96DAC541-7B7A-43D3-8B79-37D633B846F1}">
                                    <asvg:svgBlip xmlns:asvg="http://schemas.microsoft.com/office/drawing/2016/SVG/main" r:embed="rId12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650875" cy="765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1.25pt;height:60.25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Liberation Sans" w:hAnsi="Liberation Sans" w:cs="Liberation Sans"/>
                <w:b/>
                <w:spacing w:val="-4"/>
              </w:rPr>
            </w:r>
            <w:r>
              <w:rPr>
                <w:rFonts w:ascii="Liberation Sans" w:hAnsi="Liberation Sans" w:cs="Liberation Sans"/>
                <w:b/>
                <w:spacing w:val="-4"/>
              </w:rPr>
            </w:r>
          </w:p>
          <w:p>
            <w:pPr>
              <w:pStyle w:val="914"/>
              <w:ind w:left="-108" w:right="-108"/>
              <w:jc w:val="center"/>
              <w:tabs>
                <w:tab w:val="clear" w:pos="9355" w:leader="none"/>
                <w:tab w:val="right" w:pos="11057" w:leader="none"/>
              </w:tabs>
              <w:rPr>
                <w:rFonts w:ascii="Liberation Sans" w:hAnsi="Liberation Sans" w:cs="Liberation Sans"/>
                <w:b/>
                <w:spacing w:val="-4"/>
              </w:rPr>
            </w:pPr>
            <w:r>
              <w:rPr>
                <w:rFonts w:ascii="Liberation Sans" w:hAnsi="Liberation Sans" w:eastAsia="Liberation Sans" w:cs="Liberation Sans"/>
                <w:b/>
                <w:spacing w:val="-4"/>
                <w:szCs w:val="28"/>
              </w:rPr>
              <w:t xml:space="preserve">ГОРОДСКОЙ ОКРУГ</w:t>
            </w:r>
            <w:r>
              <w:rPr>
                <w:rFonts w:ascii="Liberation Sans" w:hAnsi="Liberation Sans" w:eastAsia="Liberation Sans" w:cs="Liberation Sans"/>
                <w:b/>
                <w:spacing w:val="-4"/>
                <w:szCs w:val="28"/>
                <w:highlight w:val="white"/>
              </w:rPr>
              <w:t xml:space="preserve"> ГОРОД НОВЫЙ УРЕНГОЙ</w:t>
            </w:r>
            <w:r>
              <w:rPr>
                <w:rFonts w:ascii="Liberation Sans" w:hAnsi="Liberation Sans" w:eastAsia="Liberation Sans" w:cs="Liberation Sans"/>
                <w:b/>
                <w:spacing w:val="-4"/>
                <w:szCs w:val="28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/>
                <w:spacing w:val="-4"/>
                <w:szCs w:val="28"/>
              </w:rPr>
              <w:br/>
              <w:t xml:space="preserve">ЯМАЛО-НЕНЕЦКОГО АВТОНОМНОГО ОКРУГА</w:t>
            </w:r>
            <w:r>
              <w:rPr>
                <w:rFonts w:ascii="Liberation Sans" w:hAnsi="Liberation Sans" w:cs="Liberation Sans"/>
                <w:b/>
                <w:spacing w:val="-4"/>
              </w:rPr>
            </w:r>
            <w:r>
              <w:rPr>
                <w:rFonts w:ascii="Liberation Sans" w:hAnsi="Liberation Sans" w:cs="Liberation Sans"/>
                <w:b/>
                <w:spacing w:val="-4"/>
              </w:rPr>
            </w:r>
          </w:p>
          <w:p>
            <w:pPr>
              <w:pStyle w:val="914"/>
              <w:ind w:left="-108" w:right="-108"/>
              <w:jc w:val="center"/>
              <w:tabs>
                <w:tab w:val="clear" w:pos="9355" w:leader="none"/>
                <w:tab w:val="right" w:pos="11057" w:leader="none"/>
              </w:tabs>
              <w:rPr>
                <w:rFonts w:ascii="Liberation Sans" w:hAnsi="Liberation Sans" w:cs="Liberation Sans"/>
                <w:b/>
                <w:spacing w:val="-4"/>
                <w:sz w:val="40"/>
              </w:rPr>
            </w:pPr>
            <w:r>
              <w:rPr>
                <w:rFonts w:ascii="Liberation Sans" w:hAnsi="Liberation Sans" w:eastAsia="Liberation Sans" w:cs="Liberation Sans"/>
                <w:b/>
                <w:spacing w:val="-4"/>
                <w:sz w:val="40"/>
              </w:rPr>
              <w:t xml:space="preserve">АДМИНИСТРАЦИЯ ГОРОДА НОВЫЙ УРЕНГОЙ</w:t>
            </w:r>
            <w:r>
              <w:rPr>
                <w:rFonts w:ascii="Liberation Sans" w:hAnsi="Liberation Sans" w:cs="Liberation Sans"/>
                <w:b/>
                <w:spacing w:val="-4"/>
                <w:sz w:val="40"/>
              </w:rPr>
            </w:r>
            <w:r>
              <w:rPr>
                <w:rFonts w:ascii="Liberation Sans" w:hAnsi="Liberation Sans" w:cs="Liberation Sans"/>
                <w:b/>
                <w:spacing w:val="-4"/>
                <w:sz w:val="40"/>
              </w:rPr>
            </w:r>
          </w:p>
          <w:p>
            <w:pPr>
              <w:pStyle w:val="914"/>
              <w:jc w:val="center"/>
              <w:tabs>
                <w:tab w:val="clear" w:pos="9355" w:leader="none"/>
                <w:tab w:val="right" w:pos="11057" w:leader="none"/>
              </w:tabs>
              <w:rPr>
                <w:rFonts w:ascii="Liberation Sans" w:hAnsi="Liberation Sans" w:cs="Liberation Sans"/>
                <w:b/>
                <w:spacing w:val="-4"/>
                <w:sz w:val="10"/>
                <w:szCs w:val="10"/>
              </w:rPr>
            </w:pPr>
            <w:r>
              <w:rPr>
                <w:rFonts w:ascii="Liberation Sans" w:hAnsi="Liberation Sans" w:cs="Liberation Sans"/>
                <w:b/>
                <w:spacing w:val="-4"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spacing w:val="-4"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spacing w:val="-4"/>
                <w:sz w:val="10"/>
                <w:szCs w:val="10"/>
              </w:rPr>
            </w:r>
          </w:p>
        </w:tc>
      </w:tr>
    </w:tbl>
    <w:p>
      <w:pPr>
        <w:pStyle w:val="914"/>
        <w:jc w:val="center"/>
        <w:tabs>
          <w:tab w:val="clear" w:pos="9355" w:leader="none"/>
          <w:tab w:val="right" w:pos="11057" w:leader="none"/>
        </w:tabs>
        <w:rPr>
          <w:rFonts w:ascii="Liberation Sans" w:hAnsi="Liberation Sans" w:cs="Liberation Sans"/>
          <w:b/>
          <w:spacing w:val="-4"/>
          <w:sz w:val="20"/>
        </w:rPr>
      </w:pPr>
      <w:r>
        <w:rPr>
          <w:rFonts w:ascii="Liberation Sans" w:hAnsi="Liberation Sans" w:cs="Liberation Sans"/>
          <w:b/>
          <w:spacing w:val="-4"/>
          <w:sz w:val="20"/>
        </w:rPr>
      </w:r>
      <w:r>
        <w:rPr>
          <w:rFonts w:ascii="Liberation Sans" w:hAnsi="Liberation Sans" w:cs="Liberation Sans"/>
          <w:b/>
          <w:spacing w:val="-4"/>
          <w:sz w:val="20"/>
        </w:rPr>
      </w:r>
      <w:r>
        <w:rPr>
          <w:rFonts w:ascii="Liberation Sans" w:hAnsi="Liberation Sans" w:cs="Liberation Sans"/>
          <w:b/>
          <w:spacing w:val="-4"/>
          <w:sz w:val="20"/>
        </w:rPr>
      </w:r>
    </w:p>
    <w:p>
      <w:pPr>
        <w:pStyle w:val="914"/>
        <w:jc w:val="center"/>
        <w:tabs>
          <w:tab w:val="clear" w:pos="9355" w:leader="none"/>
          <w:tab w:val="right" w:pos="11057" w:leader="none"/>
        </w:tabs>
        <w:rPr>
          <w:rFonts w:ascii="Liberation Sans" w:hAnsi="Liberation Sans" w:cs="Liberation Sans"/>
          <w:b/>
          <w:spacing w:val="-4"/>
          <w:sz w:val="36"/>
        </w:rPr>
      </w:pPr>
      <w:r>
        <w:rPr>
          <w:rFonts w:ascii="Liberation Sans" w:hAnsi="Liberation Sans" w:eastAsia="Liberation Sans" w:cs="Liberation Sans"/>
          <w:b/>
          <w:spacing w:val="-4"/>
          <w:sz w:val="36"/>
        </w:rPr>
        <w:t xml:space="preserve">ПОСТАНОВЛЕНИЕ</w:t>
      </w:r>
      <w:r>
        <w:rPr>
          <w:rFonts w:ascii="Liberation Sans" w:hAnsi="Liberation Sans" w:cs="Liberation Sans"/>
          <w:b/>
          <w:spacing w:val="-4"/>
          <w:sz w:val="36"/>
        </w:rPr>
      </w:r>
      <w:r>
        <w:rPr>
          <w:rFonts w:ascii="Liberation Sans" w:hAnsi="Liberation Sans" w:cs="Liberation Sans"/>
          <w:b/>
          <w:spacing w:val="-4"/>
          <w:sz w:val="36"/>
        </w:rPr>
      </w:r>
    </w:p>
    <w:p>
      <w:pPr>
        <w:pStyle w:val="914"/>
        <w:tabs>
          <w:tab w:val="clear" w:pos="9355" w:leader="none"/>
          <w:tab w:val="right" w:pos="11057" w:leader="none"/>
        </w:tabs>
        <w:rPr>
          <w:rFonts w:ascii="Liberation Sans" w:hAnsi="Liberation Sans" w:cs="Liberation Sans"/>
          <w:spacing w:val="-4"/>
          <w:sz w:val="20"/>
        </w:rPr>
      </w:pPr>
      <w:r>
        <w:rPr>
          <w:rFonts w:ascii="Liberation Sans" w:hAnsi="Liberation Sans" w:cs="Liberation Sans"/>
          <w:spacing w:val="-4"/>
          <w:sz w:val="20"/>
        </w:rPr>
      </w:r>
      <w:r>
        <w:rPr>
          <w:rFonts w:ascii="Liberation Sans" w:hAnsi="Liberation Sans" w:cs="Liberation Sans"/>
          <w:spacing w:val="-4"/>
          <w:sz w:val="20"/>
        </w:rPr>
      </w:r>
      <w:r>
        <w:rPr>
          <w:rFonts w:ascii="Liberation Sans" w:hAnsi="Liberation Sans" w:cs="Liberation Sans"/>
          <w:spacing w:val="-4"/>
          <w:sz w:val="20"/>
        </w:rPr>
      </w:r>
    </w:p>
    <w:p>
      <w:pPr>
        <w:pStyle w:val="905"/>
        <w:jc w:val="center"/>
        <w:rPr>
          <w:rFonts w:ascii="Liberation Sans" w:hAnsi="Liberation Sans" w:cs="Liberation Sans"/>
          <w:b/>
          <w:szCs w:val="28"/>
          <w:highlight w:val="white"/>
        </w:rPr>
      </w:pPr>
      <w:r>
        <w:rPr>
          <w:rFonts w:ascii="Liberation Sans" w:hAnsi="Liberation Sans" w:cs="Liberation Sans"/>
          <w:b/>
          <w:szCs w:val="28"/>
          <w:highlight w:val="white"/>
        </w:rPr>
      </w:r>
      <w:r>
        <w:rPr>
          <w:rFonts w:ascii="Liberation Sans" w:hAnsi="Liberation Sans" w:cs="Liberation Sans"/>
          <w:b/>
          <w:szCs w:val="28"/>
          <w:highlight w:val="white"/>
        </w:rPr>
      </w:r>
      <w:r>
        <w:rPr>
          <w:rFonts w:ascii="Liberation Sans" w:hAnsi="Liberation Sans" w:cs="Liberation Sans"/>
          <w:b/>
          <w:szCs w:val="28"/>
          <w:highlight w:val="white"/>
        </w:rPr>
      </w:r>
    </w:p>
    <w:p>
      <w:pPr>
        <w:pStyle w:val="905"/>
        <w:rPr>
          <w:rFonts w:ascii="Liberation Sans" w:hAnsi="Liberation Sans" w:cs="Liberation Sans"/>
          <w:b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________</w:t>
      </w:r>
      <w:r>
        <w:rPr>
          <w:rFonts w:ascii="Liberation Sans" w:hAnsi="Liberation Sans" w:cs="Liberation Sans"/>
          <w:szCs w:val="28"/>
          <w:highlight w:val="white"/>
        </w:rPr>
        <w:t xml:space="preserve">2026                                                            </w:t>
      </w:r>
      <w:r>
        <w:rPr>
          <w:rFonts w:ascii="Liberation Sans" w:hAnsi="Liberation Sans" w:cs="Liberation Sans"/>
          <w:szCs w:val="28"/>
          <w:highlight w:val="white"/>
        </w:rPr>
        <w:t xml:space="preserve">      </w:t>
      </w:r>
      <w:r>
        <w:rPr>
          <w:rFonts w:ascii="Liberation Sans" w:hAnsi="Liberation Sans" w:cs="Liberation Sans"/>
          <w:szCs w:val="28"/>
          <w:highlight w:val="white"/>
        </w:rPr>
        <w:t xml:space="preserve">                   № </w:t>
      </w:r>
      <w:r>
        <w:rPr>
          <w:rFonts w:ascii="Liberation Sans" w:hAnsi="Liberation Sans" w:cs="Liberation Sans"/>
          <w:szCs w:val="28"/>
          <w:highlight w:val="white"/>
        </w:rPr>
        <w:t xml:space="preserve">___</w:t>
      </w:r>
      <w:r>
        <w:rPr>
          <w:rFonts w:ascii="Liberation Sans" w:hAnsi="Liberation Sans" w:cs="Liberation Sans"/>
          <w:b/>
          <w:szCs w:val="28"/>
          <w:highlight w:val="white"/>
        </w:rPr>
      </w:r>
      <w:r>
        <w:rPr>
          <w:rFonts w:ascii="Liberation Sans" w:hAnsi="Liberation Sans" w:cs="Liberation Sans"/>
          <w:b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b/>
          <w:sz w:val="28"/>
          <w:szCs w:val="28"/>
          <w:highlight w:val="white"/>
        </w:rPr>
      </w:pPr>
      <w:r>
        <w:rPr>
          <w:rFonts w:ascii="Liberation Sans" w:hAnsi="Liberation Sans" w:cs="Liberation Sans"/>
          <w:b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sz w:val="28"/>
          <w:szCs w:val="28"/>
          <w:highlight w:val="white"/>
        </w:rPr>
      </w:r>
    </w:p>
    <w:p>
      <w:pPr>
        <w:pStyle w:val="905"/>
        <w:jc w:val="center"/>
        <w:rPr>
          <w:rFonts w:ascii="Liberation Sans" w:hAnsi="Liberation Sans" w:cs="Liberation Sans"/>
          <w:b/>
          <w:szCs w:val="28"/>
          <w:highlight w:val="white"/>
        </w:rPr>
      </w:pPr>
      <w:r>
        <w:rPr>
          <w:rFonts w:ascii="Liberation Sans" w:hAnsi="Liberation Sans" w:cs="Liberation Sans"/>
          <w:b/>
          <w:highlight w:val="white"/>
        </w:rPr>
        <w:t xml:space="preserve">О реорганизации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 муниципального бюджетного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д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ш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к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л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ь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н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г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б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р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а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з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в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а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т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л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ь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н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г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у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ч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р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ж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д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н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и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я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«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Д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т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с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к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и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й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с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а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д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«Руслан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» и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муниципального бюджетного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д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ш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к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л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ь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н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г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б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р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а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з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в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а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т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л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ь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н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г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у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ч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р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ж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д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н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и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я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«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Д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т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с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к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и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й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с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а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д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«Золотой петушок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»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в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ф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р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м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присоединения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муниципального бюджетного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д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ш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к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л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ь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н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г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б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р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а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з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в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а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т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л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ь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н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г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у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ч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р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ж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д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н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и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я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«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Д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т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с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к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и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й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с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а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д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«Золотой петушок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»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 к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муниципальному бюджетному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д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ш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к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л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ь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н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ому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б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р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а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з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в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а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т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л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ь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н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ому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у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ч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р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ж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д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н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и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ю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«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Д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т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с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к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и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й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с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а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д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«Руслан</w:t>
      </w:r>
      <w:r>
        <w:rPr>
          <w:rFonts w:ascii="Liberation Sans" w:hAnsi="Liberation Sans" w:cs="Liberation Sans"/>
          <w:b/>
          <w:szCs w:val="28"/>
          <w:highlight w:val="white"/>
        </w:rPr>
        <w:t xml:space="preserve">»</w:t>
      </w:r>
      <w:r>
        <w:rPr>
          <w:rFonts w:ascii="Liberation Sans" w:hAnsi="Liberation Sans" w:cs="Liberation Sans"/>
          <w:b/>
          <w:szCs w:val="28"/>
          <w:highlight w:val="white"/>
        </w:rPr>
      </w:r>
      <w:r>
        <w:rPr>
          <w:rFonts w:ascii="Liberation Sans" w:hAnsi="Liberation Sans" w:cs="Liberation Sans"/>
          <w:b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07"/>
        <w:ind w:firstLine="709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В соответствии с Гражданским кодексом Российской Фе</w:t>
      </w:r>
      <w:r>
        <w:rPr>
          <w:rFonts w:ascii="Liberation Sans" w:hAnsi="Liberation Sans" w:cs="Liberation Sans"/>
          <w:szCs w:val="28"/>
          <w:highlight w:val="white"/>
        </w:rPr>
        <w:t xml:space="preserve">дерации, Трудовым кодексом Российской Федерации, Федеральным законом от 06.10.2003 № 131-ФЗ «Об общих принципах организации местного самоуправления в Российской Федерации», Федеральным законом от 12.01.1996 № 7-ФЗ «О некоммерческих организациях», постановл</w:t>
      </w:r>
      <w:r>
        <w:rPr>
          <w:rFonts w:ascii="Liberation Sans" w:hAnsi="Liberation Sans" w:cs="Liberation Sans"/>
          <w:szCs w:val="28"/>
          <w:highlight w:val="white"/>
        </w:rPr>
        <w:t xml:space="preserve">ением Администрации города Новый Уренгой от 03.05.2011 № 148 «О порядке создания, реорганизации, изменения типа и ликвидации муниципальных учреждений, а также утверждения уставов муниципальных учреждений и внесения в них изменений», руководствуясь Уставом </w:t>
      </w:r>
      <w:r>
        <w:rPr>
          <w:rFonts w:ascii="Liberation Sans" w:hAnsi="Liberation Sans" w:cs="Liberation Sans"/>
          <w:szCs w:val="28"/>
          <w:highlight w:val="white"/>
        </w:rPr>
        <w:t xml:space="preserve">городского округа</w:t>
      </w:r>
      <w:r>
        <w:rPr>
          <w:rFonts w:ascii="Liberation Sans" w:hAnsi="Liberation Sans" w:cs="Liberation Sans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Cs w:val="28"/>
          <w:highlight w:val="white"/>
        </w:rPr>
        <w:t xml:space="preserve"> город Новый Уренгой, Администрация города Новый Уренгой 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07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ПОСТАНОВЛЯЕТ: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pStyle w:val="907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pStyle w:val="905"/>
        <w:jc w:val="both"/>
        <w:tabs>
          <w:tab w:val="center" w:pos="709" w:leader="none"/>
          <w:tab w:val="clear" w:pos="4153" w:leader="none"/>
        </w:tabs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szCs w:val="28"/>
          <w:highlight w:val="white"/>
        </w:rPr>
        <w:tab/>
      </w:r>
      <w:r>
        <w:rPr>
          <w:rFonts w:ascii="Liberation Sans" w:hAnsi="Liberation Sans" w:cs="Liberation Sans"/>
          <w:szCs w:val="28"/>
          <w:highlight w:val="white"/>
        </w:rPr>
        <w:tab/>
      </w:r>
      <w:r>
        <w:rPr>
          <w:rFonts w:ascii="Liberation Sans" w:hAnsi="Liberation Sans" w:cs="Liberation Sans"/>
          <w:szCs w:val="28"/>
          <w:highlight w:val="white"/>
        </w:rPr>
        <w:t xml:space="preserve">1. Реорганизовать муниципальное бюджетное дошкольное образовательное учреждение «Детский сад «Золотой петушок» и  </w:t>
      </w:r>
      <w:r>
        <w:rPr>
          <w:rFonts w:ascii="Liberation Sans" w:hAnsi="Liberation Sans" w:cs="Liberation Sans"/>
          <w:szCs w:val="28"/>
          <w:highlight w:val="white"/>
        </w:rPr>
        <w:t xml:space="preserve">муниципальное бюджетное дошкольное образовательное учреждение «Детский сад «Руслан» путем присоединения </w:t>
      </w:r>
      <w:r>
        <w:rPr>
          <w:rFonts w:ascii="Liberation Sans" w:hAnsi="Liberation Sans" w:cs="Liberation Sans"/>
          <w:szCs w:val="28"/>
          <w:highlight w:val="white"/>
        </w:rPr>
        <w:t xml:space="preserve">муниципального бюджетного дошкольного образовательного учреждения «Детский сад «Золотой петушок» к </w:t>
      </w:r>
      <w:r>
        <w:rPr>
          <w:rFonts w:ascii="Liberation Sans" w:hAnsi="Liberation Sans" w:cs="Liberation Sans"/>
          <w:szCs w:val="28"/>
          <w:highlight w:val="white"/>
        </w:rPr>
        <w:t xml:space="preserve">муниципальному бюджетному дошкольному образовательному учреждению «Детский сад «Руслан»</w:t>
      </w:r>
      <w:r>
        <w:rPr>
          <w:rFonts w:ascii="Liberation Sans" w:hAnsi="Liberation Sans" w:cs="Liberation Sans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pStyle w:val="905"/>
        <w:jc w:val="both"/>
        <w:tabs>
          <w:tab w:val="center" w:pos="709" w:leader="none"/>
          <w:tab w:val="clear" w:pos="4153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ab/>
        <w:tab/>
        <w:t xml:space="preserve">2</w:t>
      </w:r>
      <w:r>
        <w:rPr>
          <w:rFonts w:ascii="Liberation Sans" w:hAnsi="Liberation Sans" w:cs="Liberation Sans"/>
          <w:szCs w:val="28"/>
          <w:highlight w:val="white"/>
        </w:rPr>
        <w:t xml:space="preserve">. Установить, что в результате реорганизации образуется </w:t>
      </w:r>
      <w:r>
        <w:rPr>
          <w:rFonts w:ascii="Liberation Sans" w:hAnsi="Liberation Sans" w:cs="Liberation Sans"/>
          <w:szCs w:val="28"/>
          <w:highlight w:val="white"/>
        </w:rPr>
        <w:t xml:space="preserve"> муниципальное бюджетное дошкольное образовательное учреждения «Детский сад «Руслан», которое является правопреемником прав и обязанностей </w:t>
      </w:r>
      <w:r>
        <w:rPr>
          <w:rFonts w:ascii="Liberation Sans" w:hAnsi="Liberation Sans" w:cs="Liberation Sans"/>
          <w:szCs w:val="28"/>
          <w:highlight w:val="white"/>
        </w:rPr>
        <w:t xml:space="preserve">муниципального бюджетного дошкольного образовательного учреждения «Детский сад «Золотой петушок»</w:t>
      </w:r>
      <w:r>
        <w:rPr>
          <w:rFonts w:ascii="Liberation Sans" w:hAnsi="Liberation Sans" w:cs="Liberation Sans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05"/>
        <w:jc w:val="both"/>
        <w:tabs>
          <w:tab w:val="center" w:pos="709" w:leader="none"/>
          <w:tab w:val="clear" w:pos="4153" w:leader="none"/>
        </w:tabs>
        <w:rPr>
          <w:rFonts w:ascii="Liberation Sans" w:hAnsi="Liberation Sans" w:eastAsia="Liberation Sans" w:cs="Liberation Sans"/>
          <w:b w:val="0"/>
          <w:bCs w:val="0"/>
          <w:color w:val="333333"/>
          <w:sz w:val="28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ab/>
      </w:r>
      <w:r>
        <w:rPr>
          <w:rFonts w:ascii="Liberation Sans" w:hAnsi="Liberation Sans" w:cs="Liberation Sans"/>
          <w:szCs w:val="28"/>
          <w:highlight w:val="white"/>
        </w:rPr>
        <w:tab/>
        <w:t xml:space="preserve">3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Назначить Департамент образования Администрации города Новый Уренгой (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Аронова Г.А.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) уполномоченным органом, осуществляющим функции и полномочия учредителя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бюджетного дошкольного образовательного учреждения «Детский сад «Руслан»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 </w:t>
      </w:r>
      <w:r>
        <w:rPr>
          <w:rFonts w:ascii="Liberation Sans" w:hAnsi="Liberation Sans" w:eastAsia="Liberation Sans" w:cs="Liberation Sans"/>
          <w:b w:val="0"/>
          <w:bCs w:val="0"/>
          <w:color w:val="333333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333333"/>
          <w:sz w:val="28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4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 Утвердить план мероприятий по реорганизации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муниципального бюджетного дошкольного образовательного учреждения «Детский сад «Золотой петушок» и 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муниципального бюджетного дошкольного образовательного учреждения «Детский сад «Руслан» путем присоединения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муниципального бюджетного дошкольного образовательного учреждения «Детский сад «Золотой петушок» к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муниципальному бюджетному дошкольному образовательному учреждению «Детский сад «Руслан»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07"/>
        <w:ind w:firstLine="709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5</w:t>
      </w:r>
      <w:r>
        <w:rPr>
          <w:rFonts w:ascii="Liberation Sans" w:hAnsi="Liberation Sans" w:cs="Liberation Sans"/>
          <w:szCs w:val="28"/>
          <w:highlight w:val="white"/>
        </w:rPr>
        <w:t xml:space="preserve">. Уполномочить </w:t>
      </w:r>
      <w:r>
        <w:rPr>
          <w:rFonts w:ascii="Liberation Sans" w:hAnsi="Liberation Sans" w:cs="Liberation Sans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Cs w:val="28"/>
          <w:highlight w:val="white"/>
        </w:rPr>
        <w:t xml:space="preserve">директора муниципального бюджетного дошкольного образовательного учреждения «Детский сад «Руслан»</w:t>
      </w:r>
      <w:r>
        <w:rPr>
          <w:rFonts w:ascii="Liberation Sans" w:hAnsi="Liberation Sans" w:cs="Liberation Sans"/>
          <w:szCs w:val="28"/>
          <w:highlight w:val="white"/>
        </w:rPr>
        <w:t xml:space="preserve"> (Горбенко О.В.</w:t>
      </w:r>
      <w:r>
        <w:rPr>
          <w:rFonts w:ascii="Liberation Sans" w:hAnsi="Liberation Sans" w:cs="Liberation Sans"/>
          <w:szCs w:val="28"/>
          <w:highlight w:val="white"/>
        </w:rPr>
        <w:t xml:space="preserve">)</w:t>
      </w:r>
      <w:r>
        <w:rPr>
          <w:rFonts w:ascii="Liberation Sans" w:hAnsi="Liberation Sans" w:cs="Liberation Sans"/>
          <w:szCs w:val="28"/>
          <w:highlight w:val="white"/>
        </w:rPr>
        <w:t xml:space="preserve"> осуществить юр</w:t>
      </w:r>
      <w:r>
        <w:rPr>
          <w:rFonts w:ascii="Liberation Sans" w:hAnsi="Liberation Sans" w:cs="Liberation Sans"/>
          <w:szCs w:val="28"/>
          <w:highlight w:val="white"/>
        </w:rPr>
        <w:t xml:space="preserve">идические действия по уведомлению регистрирующего органа о начале процедуры реорганизации </w:t>
      </w:r>
      <w:r>
        <w:rPr>
          <w:rFonts w:ascii="Liberation Sans" w:hAnsi="Liberation Sans" w:cs="Liberation Sans"/>
          <w:szCs w:val="28"/>
          <w:highlight w:val="white"/>
        </w:rPr>
        <w:t xml:space="preserve">муниципального бюджетного дошкольного образовательного учреждения «Детский сад «Золотой петушок» и  </w:t>
      </w:r>
      <w:r>
        <w:rPr>
          <w:rFonts w:ascii="Liberation Sans" w:hAnsi="Liberation Sans" w:cs="Liberation Sans"/>
          <w:szCs w:val="28"/>
          <w:highlight w:val="white"/>
        </w:rPr>
        <w:t xml:space="preserve">муниципального бюджетного дошкольного образовательного учреждения «Детский сад «Руслан» путем присоединения </w:t>
      </w:r>
      <w:r>
        <w:rPr>
          <w:rFonts w:ascii="Liberation Sans" w:hAnsi="Liberation Sans" w:cs="Liberation Sans"/>
          <w:szCs w:val="28"/>
          <w:highlight w:val="white"/>
        </w:rPr>
        <w:t xml:space="preserve">муниципального бюджетного дошкольного образовательного учреждения «Детский сад «Золотой петушок» к </w:t>
      </w:r>
      <w:r>
        <w:rPr>
          <w:rFonts w:ascii="Liberation Sans" w:hAnsi="Liberation Sans" w:cs="Liberation Sans"/>
          <w:szCs w:val="28"/>
          <w:highlight w:val="white"/>
        </w:rPr>
        <w:t xml:space="preserve">муниципальному бюджетному дошкольному образовательному учреждению «Детский сад «Руслан»</w:t>
      </w:r>
      <w:r>
        <w:rPr>
          <w:rFonts w:ascii="Liberation Sans" w:hAnsi="Liberation Sans" w:cs="Liberation Sans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pStyle w:val="914"/>
        <w:ind w:firstLine="709"/>
        <w:jc w:val="both"/>
        <w:tabs>
          <w:tab w:val="center" w:pos="0" w:leader="none"/>
          <w:tab w:val="center" w:pos="567" w:leader="none"/>
        </w:tabs>
        <w:rPr>
          <w:rFonts w:ascii="Liberation Sans" w:hAnsi="Liberation Sans"/>
          <w:color w:val="000000" w:themeColor="text1"/>
          <w:szCs w:val="28"/>
        </w:rPr>
      </w:pPr>
      <w:r>
        <w:rPr>
          <w:rFonts w:ascii="Liberation Sans" w:hAnsi="Liberation Sans" w:cs="Liberation Sans"/>
          <w:highlight w:val="white"/>
        </w:rPr>
        <w:t xml:space="preserve">6</w:t>
      </w:r>
      <w:r>
        <w:rPr>
          <w:rFonts w:ascii="Liberation Sans" w:hAnsi="Liberation Sans" w:cs="Liberation Sans"/>
          <w:highlight w:val="white"/>
        </w:rPr>
        <w:t xml:space="preserve">. </w:t>
      </w:r>
      <w:r>
        <w:rPr>
          <w:rFonts w:ascii="Liberation Sans" w:hAnsi="Liberation Sans"/>
          <w:color w:val="000000" w:themeColor="text1"/>
          <w:szCs w:val="28"/>
        </w:rPr>
        <w:t xml:space="preserve">Управлению делами Администрации города Новый Уренгой (</w:t>
      </w:r>
      <w:r>
        <w:rPr>
          <w:rFonts w:ascii="Liberation Sans" w:hAnsi="Liberation Sans"/>
          <w:color w:val="000000" w:themeColor="text1"/>
          <w:szCs w:val="28"/>
        </w:rPr>
        <w:t xml:space="preserve">Игнашова</w:t>
      </w:r>
      <w:r>
        <w:rPr>
          <w:rFonts w:ascii="Liberation Sans" w:hAnsi="Liberation Sans"/>
          <w:color w:val="000000" w:themeColor="text1"/>
          <w:szCs w:val="28"/>
        </w:rPr>
        <w:t xml:space="preserve"> М.Н.) разместить настоящее постановление в сетевом издании «Импульс Севера».</w:t>
      </w:r>
      <w:r>
        <w:rPr>
          <w:rFonts w:ascii="Liberation Sans" w:hAnsi="Liberation Sans"/>
          <w:color w:val="000000" w:themeColor="text1"/>
          <w:szCs w:val="28"/>
        </w:rPr>
      </w:r>
      <w:r>
        <w:rPr>
          <w:rFonts w:ascii="Liberation Sans" w:hAnsi="Liberation Sans"/>
          <w:color w:val="000000" w:themeColor="text1"/>
          <w:szCs w:val="28"/>
        </w:rPr>
      </w:r>
    </w:p>
    <w:p>
      <w:pPr>
        <w:pStyle w:val="913"/>
        <w:ind w:right="0" w:firstLine="709"/>
        <w:jc w:val="both"/>
        <w:spacing w:line="240" w:lineRule="atLeast"/>
        <w:widowControl/>
        <w:rPr>
          <w:rFonts w:ascii="Liberation Sans" w:hAnsi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  <w:t xml:space="preserve">7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  <w:t xml:space="preserve">. Департаменту внутренней политики Администрации города Новый Уренгой (Антонов В.А.) разместить настоящее постановление на официальном сайте 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  <w:t xml:space="preserve">Администрации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  <w:t xml:space="preserve"> город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  <w:t xml:space="preserve">а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  <w:t xml:space="preserve"> Новый Уренгой в сети Интернет.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pStyle w:val="913"/>
        <w:ind w:right="0" w:firstLine="709"/>
        <w:jc w:val="both"/>
        <w:spacing w:line="240" w:lineRule="atLeast"/>
        <w:widowControl/>
        <w:rPr>
          <w:rFonts w:ascii="Liberation Sans" w:hAnsi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  <w:t xml:space="preserve">8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  <w:t xml:space="preserve">. Контроль за исполнением настоящего постановления возложить на заместителя Главы Администрации города Терещенко М.О.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pStyle w:val="913"/>
        <w:ind w:right="0" w:firstLine="709"/>
        <w:jc w:val="both"/>
        <w:spacing w:line="240" w:lineRule="atLeast"/>
        <w:widowControl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9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Постановление вступает в силу со дня его официального опубликования.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05"/>
        <w:jc w:val="both"/>
        <w:tabs>
          <w:tab w:val="center" w:pos="0" w:leader="none"/>
          <w:tab w:val="center" w:pos="567" w:leader="none"/>
          <w:tab w:val="clear" w:pos="4153" w:leader="none"/>
        </w:tabs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pStyle w:val="907"/>
        <w:jc w:val="left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Глава города Новый Уренгой                                                 </w:t>
      </w:r>
      <w:r>
        <w:rPr>
          <w:rFonts w:ascii="Liberation Sans" w:hAnsi="Liberation Sans" w:cs="Liberation Sans"/>
          <w:szCs w:val="28"/>
          <w:highlight w:val="white"/>
        </w:rPr>
        <w:t xml:space="preserve">А.А. </w:t>
      </w:r>
      <w:r>
        <w:rPr>
          <w:rFonts w:ascii="Liberation Sans" w:hAnsi="Liberation Sans" w:cs="Liberation Sans"/>
          <w:szCs w:val="28"/>
          <w:highlight w:val="white"/>
        </w:rPr>
        <w:t xml:space="preserve">Колодин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left="540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5102"/>
        <w:tabs>
          <w:tab w:val="left" w:pos="11622" w:leader="none"/>
        </w:tabs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5102"/>
        <w:tabs>
          <w:tab w:val="left" w:pos="11622" w:leader="none"/>
        </w:tabs>
        <w:rPr>
          <w:rFonts w:ascii="Liberation Sans" w:hAnsi="Liberation Sans" w:cs="Liberation Sans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5102"/>
        <w:tabs>
          <w:tab w:val="left" w:pos="11622" w:leader="none"/>
        </w:tabs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Приложение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5102"/>
        <w:tabs>
          <w:tab w:val="left" w:pos="11622" w:leader="none"/>
        </w:tabs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5102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 постановлению Администрации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5102"/>
        <w:tabs>
          <w:tab w:val="left" w:pos="11622" w:leader="none"/>
        </w:tabs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 w:eastAsiaTheme="minorEastAsia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5102"/>
        <w:tabs>
          <w:tab w:val="left" w:pos="11622" w:leader="none"/>
        </w:tabs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от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__________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№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______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rPr>
          <w:rFonts w:ascii="Liberation Sans" w:hAnsi="Liberation Sans" w:cs="Liberation Sans"/>
          <w:color w:val="ff0000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ff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ff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ff0000"/>
          <w:sz w:val="28"/>
          <w:szCs w:val="28"/>
          <w:highlight w:val="white"/>
        </w:rPr>
      </w:r>
    </w:p>
    <w:p>
      <w:pPr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План мероприятий по реорганизации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муниципального бюджетного дошкольного образовательного учреждения «Детский сад «Золотой петушок» и 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муниципального бюджетного дошкольного образовательного учреждения «Детский сад «Руслан» путем присоединения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муниципального бюджетного дошкольного образовательного учреждения «Детский сад «Золотой петушок» к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муниципальному бюджетному дошкольному образовательному учреждению «Детский сад «Руслан»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color w:val="ff0000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ff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ff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ff0000"/>
          <w:sz w:val="28"/>
          <w:szCs w:val="28"/>
          <w:highlight w:val="white"/>
        </w:rPr>
      </w:r>
    </w:p>
    <w:tbl>
      <w:tblPr>
        <w:tblStyle w:val="912"/>
        <w:tblW w:w="0" w:type="auto"/>
        <w:tblBorders>
          <w:bottom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805"/>
        <w:gridCol w:w="2268"/>
        <w:gridCol w:w="2694"/>
      </w:tblGrid>
      <w:tr>
        <w:tblPrEx/>
        <w:trPr/>
        <w:tc>
          <w:tcPr>
            <w:tcW w:w="58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№ п/п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W w:w="380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Наименование мероприятия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Ответственный исполнитель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Срок исполнения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</w:tr>
    </w:tbl>
    <w:p>
      <w:pPr>
        <w:spacing w:line="20" w:lineRule="exact"/>
        <w:rPr>
          <w:rFonts w:ascii="Liberation Sans" w:hAnsi="Liberation Sans" w:cs="Liberation Sans"/>
          <w:color w:val="ff0000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ff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ff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ff0000"/>
          <w:sz w:val="28"/>
          <w:szCs w:val="28"/>
          <w:highlight w:val="white"/>
        </w:rPr>
      </w:r>
    </w:p>
    <w:tbl>
      <w:tblPr>
        <w:tblStyle w:val="912"/>
        <w:tblW w:w="0" w:type="auto"/>
        <w:tblLayout w:type="fixed"/>
        <w:tblLook w:val="04A0" w:firstRow="1" w:lastRow="0" w:firstColumn="1" w:lastColumn="0" w:noHBand="0" w:noVBand="1"/>
      </w:tblPr>
      <w:tblGrid>
        <w:gridCol w:w="588"/>
        <w:gridCol w:w="3805"/>
        <w:gridCol w:w="2268"/>
        <w:gridCol w:w="2693"/>
      </w:tblGrid>
      <w:tr>
        <w:tblPrEx/>
        <w:trPr>
          <w:tblHeader/>
        </w:trPr>
        <w:tc>
          <w:tcPr>
            <w:tcW w:w="58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1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W w:w="380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2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3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4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8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1.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W w:w="380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Уве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домление в письменной форме уполномоченного органа, осуществляющего государственную регистрацию юридических лиц, о начале процедуры реорганизации в форме выделения в соответствии с абзацем 1 пункта 1 статьи 60 Гражданского кодекса Российской Федерации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none"/>
              </w:rPr>
              <w:t xml:space="preserve">Горбенко О.В.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highlight w:val="non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муниципальное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ю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ш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ое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з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в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у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ч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«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й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сад «Руслан»</w:t>
            </w:r>
            <w:r>
              <w:rPr>
                <w:rFonts w:ascii="Liberation Sans" w:hAnsi="Liberation Sans" w:cs="Liberation Sans"/>
                <w:highlight w:val="none"/>
              </w:rPr>
            </w:r>
            <w:r>
              <w:rPr>
                <w:rFonts w:ascii="Liberation Sans" w:hAnsi="Liberation Sans" w:cs="Liberation Sans"/>
                <w:highlight w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highlight w:val="non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В течение 3 рабочих дней с момента принятия решения о реорганизации</w:t>
            </w:r>
            <w:r>
              <w:rPr>
                <w:rFonts w:ascii="Liberation Sans" w:hAnsi="Liberation Sans" w:cs="Liberation Sans"/>
                <w:highlight w:val="none"/>
              </w:rPr>
            </w:r>
            <w:r>
              <w:rPr>
                <w:rFonts w:ascii="Liberation Sans" w:hAnsi="Liberation Sans" w:cs="Liberation Sans"/>
                <w:highlight w:val="non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</w:tr>
      <w:tr>
        <w:tblPrEx/>
        <w:trPr/>
        <w:tc>
          <w:tcPr>
            <w:tcW w:w="58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none"/>
              </w:rPr>
              <w:t xml:space="preserve">2.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W w:w="38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Уве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домление в письменной форме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ф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ерального реестра юридически значимых сведений о фактах деятельности юридических лиц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none"/>
              </w:rPr>
              <w:t xml:space="preserve">Горбенко О.В.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highlight w:val="non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муниципальное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ю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ш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ое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з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в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у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ч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«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й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сад «Руслан»</w:t>
            </w:r>
            <w:r>
              <w:rPr>
                <w:rFonts w:ascii="Liberation Sans" w:hAnsi="Liberation Sans" w:cs="Liberation Sans"/>
                <w:highlight w:val="none"/>
              </w:rPr>
            </w:r>
            <w:r>
              <w:rPr>
                <w:rFonts w:ascii="Liberation Sans" w:hAnsi="Liberation Sans" w:cs="Liberation Sans"/>
                <w:highlight w:val="non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highlight w:val="non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В течение 3 рабочих дней с момента принятия решения о реорганизации</w:t>
            </w:r>
            <w:r>
              <w:rPr>
                <w:rFonts w:ascii="Liberation Sans" w:hAnsi="Liberation Sans" w:cs="Liberation Sans"/>
                <w:highlight w:val="none"/>
              </w:rPr>
            </w:r>
            <w:r>
              <w:rPr>
                <w:rFonts w:ascii="Liberation Sans" w:hAnsi="Liberation Sans" w:cs="Liberation Sans"/>
                <w:highlight w:val="non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</w:tr>
      <w:tr>
        <w:tblPrEx/>
        <w:trPr/>
        <w:tc>
          <w:tcPr>
            <w:tcW w:w="58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3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.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W w:w="380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Направление в Департамент ф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инансов Администрации города Новый Уренгой информации и документов, подтверждающих начало процедуры реорганизации, в целях формирования и ведения реестра участников бюджетного процесса, а также юридических лиц, не являющихся участниками бюджетного процесса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Не позднее трех рабочих дней, следующих за днем внесения 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в единый государственный реестр юридических лиц записи о начале процедуры реорганизации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</w:tr>
      <w:tr>
        <w:tblPrEx/>
        <w:trPr/>
        <w:tc>
          <w:tcPr>
            <w:tcW w:w="58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4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.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W w:w="380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Направление в Департамент финансов Администрации 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города Новый Уренгой информации и документов, подтверждающих окончание процедуры реорганизации,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br/>
              <w:t xml:space="preserve"> в целях формирования 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br/>
              <w:t xml:space="preserve">и ведения реестра участников бюджетного процесса, а также юридических лиц,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br/>
              <w:t xml:space="preserve">не являющихся участниками бюджетного процесса </w:t>
            </w:r>
            <w:r>
              <w:rPr>
                <w:rFonts w:ascii="Liberation Sans" w:hAnsi="Liberation Sans" w:cs="Liberation Sans"/>
                <w:color w:val="000000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Департамент образования 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Администрации города Новый Уренгой</w:t>
            </w:r>
            <w:r>
              <w:rPr>
                <w:rFonts w:ascii="Liberation Sans" w:hAnsi="Liberation Sans" w:cs="Liberation Sans"/>
                <w:color w:val="000000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Не позднее  трех рабочих дней, 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следующих за днем внесения в единый государственный реестр юридических лиц записи о создании 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н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г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ю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р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и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д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и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ч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е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с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к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г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л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и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ц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а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</w:tr>
      <w:tr>
        <w:tblPrEx/>
        <w:trPr/>
        <w:tc>
          <w:tcPr>
            <w:tcW w:w="58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5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.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W w:w="380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Опубликование уведомлений, предусмотренных пунктом 1 ст. 60 Гражданского кодекса Российской Федерации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highlight w:val="non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муниципальное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ю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ш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з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в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у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ч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«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й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сад «Руслан»</w:t>
            </w:r>
            <w:r>
              <w:rPr>
                <w:rFonts w:ascii="Liberation Sans" w:hAnsi="Liberation Sans" w:cs="Liberation Sans"/>
                <w:highlight w:val="none"/>
              </w:rPr>
            </w:r>
            <w:r>
              <w:rPr>
                <w:rFonts w:ascii="Liberation Sans" w:hAnsi="Liberation Sans" w:cs="Liberation Sans"/>
                <w:highlight w:val="non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муниципальное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ю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ш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з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в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у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ч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«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й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сад «Золотой петушок»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Дважды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br/>
              <w:t xml:space="preserve">с периодичностью один раз в месяц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8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6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.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W w:w="380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Уведомление контрагентов (кредиторов, дебиторов) муниципальных казенных учреждений о начале процедуры реорганизации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highlight w:val="non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муниципальное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ю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ш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з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в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у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ч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«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й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сад «Руслан»</w:t>
            </w:r>
            <w:r>
              <w:rPr>
                <w:rFonts w:ascii="Liberation Sans" w:hAnsi="Liberation Sans" w:cs="Liberation Sans"/>
                <w:highlight w:val="none"/>
              </w:rPr>
            </w:r>
            <w:r>
              <w:rPr>
                <w:rFonts w:ascii="Liberation Sans" w:hAnsi="Liberation Sans" w:cs="Liberation Sans"/>
                <w:highlight w:val="non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муниципальное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ю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ш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з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в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у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ч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«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й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сад «Золотой петушок»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В течение 5 рабочих дней после даты направления уведомления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br/>
              <w:t xml:space="preserve">в</w:t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уполномоченный государственный орган, осуществляющий государственную регистрацию юридических лиц,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br/>
              <w:t xml:space="preserve">о начале процедуры реорганизации 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</w:tr>
      <w:tr>
        <w:tblPrEx/>
        <w:trPr>
          <w:trHeight w:val="4623"/>
        </w:trPr>
        <w:tc>
          <w:tcPr>
            <w:tcBorders>
              <w:bottom w:val="single" w:color="auto" w:sz="4" w:space="0"/>
            </w:tcBorders>
            <w:tcW w:w="58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7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.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80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Проведение мероприятий по досрочному удовлетворению требований кредиторов либо возмещению убытков, возникающих вследствие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br/>
              <w:t xml:space="preserve">прекращения обязательств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br/>
              <w:t xml:space="preserve">в установленном порядке 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highlight w:val="non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муниципальное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ю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ш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з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в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у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ч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«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й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сад «Руслан»</w:t>
            </w:r>
            <w:r>
              <w:rPr>
                <w:rFonts w:ascii="Liberation Sans" w:hAnsi="Liberation Sans" w:cs="Liberation Sans"/>
                <w:highlight w:val="none"/>
              </w:rPr>
            </w:r>
            <w:r>
              <w:rPr>
                <w:rFonts w:ascii="Liberation Sans" w:hAnsi="Liberation Sans" w:cs="Liberation Sans"/>
                <w:highlight w:val="non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муниципальное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ю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ш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з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в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у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ч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«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й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сад «Золотой петушок»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highlight w:val="none"/>
              </w:rPr>
            </w:pPr>
            <w:r>
              <w:rPr>
                <w:rFonts w:ascii="Liberation Sans" w:hAnsi="Liberation Sans" w:cs="Liberation Sans" w:eastAsiaTheme="minorHAnsi"/>
                <w:sz w:val="24"/>
                <w:szCs w:val="24"/>
                <w:highlight w:val="white"/>
                <w:lang w:eastAsia="en-US"/>
              </w:rPr>
              <w:t xml:space="preserve">В течение 30 дней </w:t>
            </w:r>
            <w:r>
              <w:rPr>
                <w:rFonts w:ascii="Liberation Sans" w:hAnsi="Liberation Sans" w:cs="Liberation Sans" w:eastAsiaTheme="minorHAnsi"/>
                <w:sz w:val="24"/>
                <w:szCs w:val="24"/>
                <w:highlight w:val="white"/>
                <w:lang w:eastAsia="en-US"/>
              </w:rPr>
              <w:br/>
              <w:t xml:space="preserve">с момента опубликования последнего уведомления </w:t>
            </w:r>
            <w:r>
              <w:rPr>
                <w:rFonts w:ascii="Liberation Sans" w:hAnsi="Liberation Sans" w:cs="Liberation Sans" w:eastAsiaTheme="minorHAnsi"/>
                <w:sz w:val="24"/>
                <w:szCs w:val="24"/>
                <w:highlight w:val="white"/>
                <w:lang w:eastAsia="en-US"/>
              </w:rPr>
              <w:br/>
              <w:t xml:space="preserve">о реорганизации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муниципального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ю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ого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ш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з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в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го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у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ч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ия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«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й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сад «Руслан»</w:t>
            </w:r>
            <w:r>
              <w:rPr>
                <w:rFonts w:ascii="Liberation Sans" w:hAnsi="Liberation Sans" w:cs="Liberation Sans"/>
                <w:highlight w:val="none"/>
              </w:rPr>
            </w:r>
            <w:r>
              <w:rPr>
                <w:rFonts w:ascii="Liberation Sans" w:hAnsi="Liberation Sans" w:cs="Liberation Sans"/>
                <w:highlight w:val="non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муниципального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ю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го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ш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з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в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го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у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ч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«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й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сад «Золотой петушок»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pStyle w:val="905"/>
              <w:jc w:val="center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680"/>
        </w:trPr>
        <w:tc>
          <w:tcPr>
            <w:tcBorders>
              <w:bottom w:val="single" w:color="auto" w:sz="4" w:space="0"/>
            </w:tcBorders>
            <w:tcW w:w="58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8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.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80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Подготовка и утверждение передаточного акта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  <w:t xml:space="preserve">Муниципальное бюджетное дошкольное образовательное учреждение «Детский сад «Руслан»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Не позднее 3 месяцев с момента внесения записи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br/>
              <w:t xml:space="preserve">в Единый государственный реестр юридических лиц сведений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br/>
              <w:t xml:space="preserve">о начале процедуры реорганизации 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</w:tr>
      <w:tr>
        <w:tblPrEx/>
        <w:trPr>
          <w:trHeight w:val="378"/>
        </w:trPr>
        <w:tc>
          <w:tcPr>
            <w:tcBorders>
              <w:bottom w:val="single" w:color="auto" w:sz="4" w:space="0"/>
            </w:tcBorders>
            <w:tcW w:w="58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9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.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80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t xml:space="preserve">Уведомление о 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t xml:space="preserve">реорганизации дирек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торов м</w:t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  <w:t xml:space="preserve">униципального бюджетного дошкольного образовательного учреждения «Детский сад «Золотой петушок»,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м</w:t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  <w:t xml:space="preserve">униципального бюджетного дошкольного образовательного учреждения «Детский сад «Руслан</w:t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  <w:t xml:space="preserve">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В течение 3 рабочих дней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br/>
              <w:t xml:space="preserve">с момента вступления в силу настоящего постановления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</w:tr>
      <w:tr>
        <w:tblPrEx/>
        <w:trPr>
          <w:trHeight w:val="378"/>
        </w:trPr>
        <w:tc>
          <w:tcPr>
            <w:tcBorders>
              <w:bottom w:val="single" w:color="auto" w:sz="4" w:space="0"/>
            </w:tcBorders>
            <w:tcW w:w="58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10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.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80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Уведомление о реорганизации работников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м</w:t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  <w:t xml:space="preserve">униципального бюджетного дошкольного образовательного учреждения «Детский сад «Золотой петушок»,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м</w:t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  <w:t xml:space="preserve">униципального бюджетного дошкольного образовательного учреждения «Детский сад «Руслан</w:t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  <w:t xml:space="preserve">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highlight w:val="non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муниципальное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ю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ш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з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в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у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ч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«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й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сад «Руслан»</w:t>
            </w:r>
            <w:r>
              <w:rPr>
                <w:rFonts w:ascii="Liberation Sans" w:hAnsi="Liberation Sans" w:cs="Liberation Sans"/>
                <w:highlight w:val="none"/>
              </w:rPr>
            </w:r>
            <w:r>
              <w:rPr>
                <w:rFonts w:ascii="Liberation Sans" w:hAnsi="Liberation Sans" w:cs="Liberation Sans"/>
                <w:highlight w:val="non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муниципальное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ю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ш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з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в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у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ч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«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й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сад «Золотой петушок»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В течение 3 рабочих дней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br/>
              <w:t xml:space="preserve">с момента вступления в силу настоящего постановления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</w:tr>
      <w:tr>
        <w:tblPrEx/>
        <w:trPr>
          <w:trHeight w:val="1274"/>
        </w:trPr>
        <w:tc>
          <w:tcPr>
            <w:tcBorders>
              <w:bottom w:val="single" w:color="auto" w:sz="4" w:space="0"/>
            </w:tcBorders>
            <w:tcW w:w="58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11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.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80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Подготовка проекта Устава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м</w:t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  <w:t xml:space="preserve">униципального бюджетного дошкольного образовательного учреждения «Руслан»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м</w:t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  <w:t xml:space="preserve">униципальное бюджетное дошкольное образовательное учреждение «Детский сад «Руслан»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До </w:t>
            </w:r>
            <w:r>
              <w:rPr>
                <w:rFonts w:ascii="Liberation Sans" w:hAnsi="Liberation Sans" w:cs="Liberation Sans"/>
                <w:szCs w:val="24"/>
                <w:highlight w:val="white"/>
                <w:lang w:val="en-US"/>
              </w:rPr>
              <w:t xml:space="preserve">01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.</w:t>
            </w:r>
            <w:r>
              <w:rPr>
                <w:rFonts w:ascii="Liberation Sans" w:hAnsi="Liberation Sans" w:cs="Liberation Sans"/>
                <w:szCs w:val="24"/>
                <w:highlight w:val="white"/>
                <w:lang w:val="en-US"/>
              </w:rPr>
              <w:t xml:space="preserve">0</w:t>
            </w:r>
            <w:r>
              <w:rPr>
                <w:rFonts w:ascii="Liberation Sans" w:hAnsi="Liberation Sans" w:cs="Liberation Sans"/>
                <w:szCs w:val="24"/>
                <w:highlight w:val="white"/>
                <w:lang w:val="en-US"/>
              </w:rPr>
              <w:t xml:space="preserve">8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.2026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br/>
              <w:t xml:space="preserve">(при необходимости)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</w:tr>
      <w:tr>
        <w:tblPrEx/>
        <w:trPr>
          <w:trHeight w:val="378"/>
        </w:trPr>
        <w:tc>
          <w:tcPr>
            <w:tcBorders>
              <w:bottom w:val="single" w:color="auto" w:sz="4" w:space="0"/>
            </w:tcBorders>
            <w:tcW w:w="58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12.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80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 xml:space="preserve">Инвентаризация и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передача имущества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м</w:t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  <w:t xml:space="preserve">униципального бюджетного дошкольного образовательного учреждения «Детский сад «Руслан» </w:t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  <w:t xml:space="preserve">муниципальному бюджетному дошкольному образовательному учреждению «Детский сад </w:t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  <w:t xml:space="preserve">«Золотой петушок</w:t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  <w:t xml:space="preserve">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Департамент  имущественных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и жилищных отношений Администрации города Новый Уренгой,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highlight w:val="non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муниципальное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ю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ш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з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в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у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ч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«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й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сад «Руслан»</w:t>
            </w:r>
            <w:r>
              <w:rPr>
                <w:rFonts w:ascii="Liberation Sans" w:hAnsi="Liberation Sans" w:cs="Liberation Sans"/>
                <w:highlight w:val="none"/>
              </w:rPr>
            </w:r>
            <w:r>
              <w:rPr>
                <w:rFonts w:ascii="Liberation Sans" w:hAnsi="Liberation Sans" w:cs="Liberation Sans"/>
                <w:highlight w:val="non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муниципальное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ю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ш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з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в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у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ч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«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й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сад «Золотой петушок»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Не позднее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br/>
              <w:t xml:space="preserve">30 календарных дней с момента внесения записи в единый государственный реестр юридических лиц о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з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в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ю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ч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ц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</w:tr>
      <w:tr>
        <w:tblPrEx/>
        <w:trPr>
          <w:trHeight w:val="378"/>
        </w:trPr>
        <w:tc>
          <w:tcPr>
            <w:tcBorders>
              <w:bottom w:val="single" w:color="auto" w:sz="4" w:space="0"/>
            </w:tcBorders>
            <w:tcW w:w="58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13.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80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Осуществление приемки имущества в оперативное управление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8"/>
                <w:highlight w:val="white"/>
              </w:rPr>
              <w:t xml:space="preserve">муниципальное бюджетное дошкольное образовательноеучреждение «Детский сад «Руслан»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До 30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.0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7</w:t>
            </w:r>
            <w:bookmarkStart w:id="0" w:name="_GoBack"/>
            <w:r/>
            <w:bookmarkEnd w:id="0"/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.202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6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</w:tr>
      <w:tr>
        <w:tblPrEx/>
        <w:trPr>
          <w:trHeight w:val="378"/>
        </w:trPr>
        <w:tc>
          <w:tcPr>
            <w:tcBorders>
              <w:bottom w:val="single" w:color="auto" w:sz="4" w:space="0"/>
            </w:tcBorders>
            <w:tcW w:w="58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14.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80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  <w:highlight w:val="white"/>
              </w:rPr>
              <w:t xml:space="preserve">Направление в письменной форме уведомления </w:t>
            </w:r>
            <w:r>
              <w:rPr>
                <w:rFonts w:ascii="Liberation Sans" w:hAnsi="Liberation Sans" w:cs="Liberation Sans"/>
                <w:color w:val="000000"/>
                <w:szCs w:val="24"/>
                <w:highlight w:val="white"/>
              </w:rPr>
              <w:br/>
              <w:t xml:space="preserve">о создании </w:t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  <w:t xml:space="preserve">муниципальное бюджетное дошкольное образовательное учреждение «Детский сад «Руслан»</w:t>
            </w:r>
            <w:r>
              <w:rPr>
                <w:rFonts w:ascii="Liberation Sans" w:hAnsi="Liberation Sans" w:cs="Liberation Sans"/>
                <w:color w:val="000000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color w:val="000000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  <w:highlight w:val="white"/>
              </w:rPr>
              <w:t xml:space="preserve">в Фонд пенсионного и социального страхования </w:t>
            </w:r>
            <w:r>
              <w:rPr>
                <w:rFonts w:ascii="Liberation Sans" w:hAnsi="Liberation Sans" w:cs="Liberation Sans"/>
                <w:color w:val="000000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color w:val="000000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  <w:highlight w:val="white"/>
              </w:rPr>
              <w:t xml:space="preserve">Российской Федерации, Федеральный фонд</w:t>
            </w:r>
            <w:r>
              <w:rPr>
                <w:rFonts w:ascii="Liberation Sans" w:hAnsi="Liberation Sans" w:cs="Liberation Sans"/>
                <w:color w:val="000000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  <w:highlight w:val="white"/>
              </w:rPr>
              <w:t xml:space="preserve">обязательного медицинского страхования, Федеральную службу государственной статистики, архивный отдел (муниципальный архив) Администрации города Новый Уренгой, контрагентам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  <w:t xml:space="preserve">муниципальное бюджетное дошкольное образовательное учреждение «Детский сад «Руслан»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t xml:space="preserve">Не позднее 3 рабочих дней, следующих за днем внесения в единый государственный реестр юридических лиц записи </w:t>
            </w:r>
            <w:r>
              <w:rPr>
                <w:rFonts w:ascii="Liberation Sans" w:hAnsi="Liberation Sans" w:cs="Liberation Sans" w:eastAsiaTheme="minorHAnsi"/>
                <w:color w:val="000000"/>
                <w:szCs w:val="24"/>
                <w:highlight w:val="white"/>
                <w:lang w:eastAsia="en-US"/>
              </w:rPr>
              <w:br/>
              <w:t xml:space="preserve">о прекращении деятельности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муниципального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ю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ш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б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з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в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у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ч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р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ж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н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я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«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т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и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й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с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а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«Золотой петушок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  <w:t xml:space="preserve">»</w:t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Cs w:val="24"/>
                <w:highlight w:val="white"/>
              </w:rPr>
            </w:r>
          </w:p>
        </w:tc>
      </w:tr>
    </w:tbl>
    <w:p>
      <w:pPr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567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445527"/>
      <w:docPartObj>
        <w:docPartGallery w:val="Page Numbers (Top of Page)"/>
        <w:docPartUnique w:val="true"/>
      </w:docPartObj>
      <w:rPr/>
    </w:sdtPr>
    <w:sdtContent>
      <w:p>
        <w:pPr>
          <w:pStyle w:val="905"/>
          <w:jc w:val="center"/>
          <w:rPr>
            <w:rFonts w:ascii="Liberation Sans" w:hAnsi="Liberation Sans" w:cs="Liberation Sans"/>
          </w:rPr>
        </w:pPr>
        <w:r>
          <w:fldChar w:fldCharType="begin"/>
        </w:r>
        <w:r>
          <w:instrText xml:space="preserve"> PAGE   \* MERGEFORMAT </w:instrText>
        </w:r>
        <w:r>
          <w:rPr>
            <w:rFonts w:ascii="Liberation Sans" w:hAnsi="Liberation Sans" w:eastAsia="Liberation Sans" w:cs="Liberation Sans"/>
          </w:rPr>
          <w:fldChar w:fldCharType="separate"/>
        </w:r>
        <w:r>
          <w:rPr>
            <w:rFonts w:ascii="Liberation Sans" w:hAnsi="Liberation Sans" w:eastAsia="Liberation Sans" w:cs="Liberation Sans"/>
          </w:rPr>
          <w:t xml:space="preserve">5</w:t>
        </w:r>
        <w:r>
          <w:rPr>
            <w:rFonts w:ascii="Liberation Sans" w:hAnsi="Liberation Sans" w:eastAsia="Liberation Sans" w:cs="Liberation Sans"/>
          </w:rPr>
          <w:fldChar w:fldCharType="end"/>
        </w:r>
        <w:r>
          <w:rPr>
            <w:rFonts w:ascii="Liberation Sans" w:hAnsi="Liberation Sans" w:cs="Liberation Sans"/>
          </w:rPr>
        </w:r>
        <w:r>
          <w:rPr>
            <w:rFonts w:ascii="Liberation Sans" w:hAnsi="Liberation Sans" w:cs="Liberation Sans"/>
          </w:rPr>
        </w:r>
      </w:p>
    </w:sdtContent>
  </w:sdt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cs="Times New Roman" w:eastAsiaTheme="minorHAnsi"/>
        <w:color w:val="000000"/>
        <w:sz w:val="28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712"/>
    <w:next w:val="712"/>
    <w:link w:val="7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3">
    <w:name w:val="Heading 2"/>
    <w:basedOn w:val="712"/>
    <w:next w:val="712"/>
    <w:link w:val="72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4">
    <w:name w:val="Heading 3"/>
    <w:basedOn w:val="712"/>
    <w:next w:val="712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5">
    <w:name w:val="Heading 4"/>
    <w:basedOn w:val="712"/>
    <w:next w:val="712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712"/>
    <w:next w:val="712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712"/>
    <w:next w:val="712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712"/>
    <w:next w:val="712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712"/>
    <w:next w:val="712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712"/>
    <w:next w:val="712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91">
    <w:name w:val="Footer"/>
    <w:basedOn w:val="712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92">
    <w:name w:val="Caption"/>
    <w:basedOn w:val="712"/>
    <w:next w:val="712"/>
    <w:link w:val="7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693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2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4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7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1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11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12" w:default="1">
    <w:name w:val="Normal"/>
    <w:qFormat/>
    <w:pPr>
      <w:spacing w:after="0" w:line="240" w:lineRule="auto"/>
    </w:pPr>
    <w:rPr>
      <w:rFonts w:ascii="Times New Roman" w:hAnsi="Times New Roman" w:eastAsia="Times New Roman"/>
      <w:color w:val="auto"/>
      <w:sz w:val="24"/>
      <w:szCs w:val="20"/>
      <w:lang w:eastAsia="ru-RU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paragraph" w:styleId="716" w:customStyle="1">
    <w:name w:val="Заголовок 11"/>
    <w:basedOn w:val="712"/>
    <w:next w:val="712"/>
    <w:link w:val="7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7" w:customStyle="1">
    <w:name w:val="Заголовок 21"/>
    <w:basedOn w:val="712"/>
    <w:next w:val="712"/>
    <w:link w:val="74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8" w:customStyle="1">
    <w:name w:val="Заголовок 31"/>
    <w:basedOn w:val="712"/>
    <w:next w:val="712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9" w:customStyle="1">
    <w:name w:val="Заголовок 41"/>
    <w:basedOn w:val="712"/>
    <w:next w:val="712"/>
    <w:link w:val="904"/>
    <w:qFormat/>
    <w:pPr>
      <w:keepNext/>
      <w:outlineLvl w:val="3"/>
    </w:pPr>
    <w:rPr>
      <w:sz w:val="28"/>
    </w:rPr>
  </w:style>
  <w:style w:type="paragraph" w:styleId="720" w:customStyle="1">
    <w:name w:val="Заголовок 51"/>
    <w:basedOn w:val="712"/>
    <w:next w:val="712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721" w:customStyle="1">
    <w:name w:val="Заголовок 61"/>
    <w:basedOn w:val="712"/>
    <w:next w:val="712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2" w:customStyle="1">
    <w:name w:val="Заголовок 71"/>
    <w:basedOn w:val="712"/>
    <w:next w:val="712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3" w:customStyle="1">
    <w:name w:val="Заголовок 81"/>
    <w:basedOn w:val="712"/>
    <w:next w:val="712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4" w:customStyle="1">
    <w:name w:val="Заголовок 91"/>
    <w:basedOn w:val="712"/>
    <w:next w:val="712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Heading 1 Char"/>
    <w:basedOn w:val="713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Heading 2 Char"/>
    <w:basedOn w:val="713"/>
    <w:uiPriority w:val="9"/>
    <w:rPr>
      <w:rFonts w:ascii="Arial" w:hAnsi="Arial" w:eastAsia="Arial" w:cs="Arial"/>
      <w:sz w:val="34"/>
    </w:rPr>
  </w:style>
  <w:style w:type="character" w:styleId="727" w:customStyle="1">
    <w:name w:val="Heading 3 Char"/>
    <w:basedOn w:val="713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Heading 5 Char"/>
    <w:basedOn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6 Char"/>
    <w:basedOn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Heading 7 Char"/>
    <w:basedOn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Heading 8 Char"/>
    <w:basedOn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Heading 9 Char"/>
    <w:basedOn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733" w:customStyle="1">
    <w:name w:val="Title Char"/>
    <w:basedOn w:val="713"/>
    <w:uiPriority w:val="10"/>
    <w:rPr>
      <w:sz w:val="48"/>
      <w:szCs w:val="48"/>
    </w:rPr>
  </w:style>
  <w:style w:type="character" w:styleId="734" w:customStyle="1">
    <w:name w:val="Subtitle Char"/>
    <w:basedOn w:val="713"/>
    <w:uiPriority w:val="11"/>
    <w:rPr>
      <w:sz w:val="24"/>
      <w:szCs w:val="24"/>
    </w:rPr>
  </w:style>
  <w:style w:type="character" w:styleId="735" w:customStyle="1">
    <w:name w:val="Quote Char"/>
    <w:uiPriority w:val="29"/>
    <w:rPr>
      <w:i/>
    </w:rPr>
  </w:style>
  <w:style w:type="character" w:styleId="736" w:customStyle="1">
    <w:name w:val="Intense Quote Char"/>
    <w:uiPriority w:val="30"/>
    <w:rPr>
      <w:i/>
    </w:rPr>
  </w:style>
  <w:style w:type="character" w:styleId="737" w:customStyle="1">
    <w:name w:val="Footnote Text Char"/>
    <w:uiPriority w:val="99"/>
    <w:rPr>
      <w:sz w:val="18"/>
    </w:rPr>
  </w:style>
  <w:style w:type="character" w:styleId="738" w:customStyle="1">
    <w:name w:val="Endnote Text Char"/>
    <w:uiPriority w:val="99"/>
    <w:rPr>
      <w:sz w:val="20"/>
    </w:rPr>
  </w:style>
  <w:style w:type="character" w:styleId="739" w:customStyle="1">
    <w:name w:val="Заголовок 1 Знак"/>
    <w:basedOn w:val="713"/>
    <w:link w:val="716"/>
    <w:uiPriority w:val="9"/>
    <w:rPr>
      <w:rFonts w:ascii="Arial" w:hAnsi="Arial" w:eastAsia="Arial" w:cs="Arial"/>
      <w:sz w:val="40"/>
      <w:szCs w:val="40"/>
    </w:rPr>
  </w:style>
  <w:style w:type="character" w:styleId="740" w:customStyle="1">
    <w:name w:val="Заголовок 2 Знак"/>
    <w:basedOn w:val="713"/>
    <w:link w:val="717"/>
    <w:uiPriority w:val="9"/>
    <w:rPr>
      <w:rFonts w:ascii="Arial" w:hAnsi="Arial" w:eastAsia="Arial" w:cs="Arial"/>
      <w:sz w:val="34"/>
    </w:rPr>
  </w:style>
  <w:style w:type="character" w:styleId="741" w:customStyle="1">
    <w:name w:val="Заголовок 3 Знак"/>
    <w:basedOn w:val="713"/>
    <w:link w:val="718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Heading 4 Char"/>
    <w:basedOn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Заголовок 5 Знак"/>
    <w:basedOn w:val="713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Заголовок 6 Знак"/>
    <w:basedOn w:val="713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Заголовок 7 Знак"/>
    <w:basedOn w:val="713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Заголовок 8 Знак"/>
    <w:basedOn w:val="713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Заголовок 9 Знак"/>
    <w:basedOn w:val="713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No Spacing"/>
    <w:uiPriority w:val="1"/>
    <w:qFormat/>
    <w:pPr>
      <w:spacing w:after="0" w:line="240" w:lineRule="auto"/>
    </w:pPr>
  </w:style>
  <w:style w:type="paragraph" w:styleId="749">
    <w:name w:val="Title"/>
    <w:basedOn w:val="712"/>
    <w:next w:val="712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 w:customStyle="1">
    <w:name w:val="Заголовок Знак"/>
    <w:basedOn w:val="713"/>
    <w:link w:val="749"/>
    <w:uiPriority w:val="10"/>
    <w:rPr>
      <w:sz w:val="48"/>
      <w:szCs w:val="48"/>
    </w:rPr>
  </w:style>
  <w:style w:type="paragraph" w:styleId="751">
    <w:name w:val="Subtitle"/>
    <w:basedOn w:val="712"/>
    <w:next w:val="712"/>
    <w:link w:val="752"/>
    <w:uiPriority w:val="11"/>
    <w:qFormat/>
    <w:pPr>
      <w:spacing w:before="200" w:after="200"/>
    </w:pPr>
    <w:rPr>
      <w:szCs w:val="24"/>
    </w:rPr>
  </w:style>
  <w:style w:type="character" w:styleId="752" w:customStyle="1">
    <w:name w:val="Подзаголовок Знак"/>
    <w:basedOn w:val="713"/>
    <w:link w:val="751"/>
    <w:uiPriority w:val="11"/>
    <w:rPr>
      <w:sz w:val="24"/>
      <w:szCs w:val="24"/>
    </w:rPr>
  </w:style>
  <w:style w:type="paragraph" w:styleId="753">
    <w:name w:val="Quote"/>
    <w:basedOn w:val="712"/>
    <w:next w:val="712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712"/>
    <w:next w:val="712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character" w:styleId="757" w:customStyle="1">
    <w:name w:val="Header Char"/>
    <w:basedOn w:val="713"/>
    <w:uiPriority w:val="99"/>
  </w:style>
  <w:style w:type="character" w:styleId="758" w:customStyle="1">
    <w:name w:val="Footer Char"/>
    <w:basedOn w:val="713"/>
    <w:uiPriority w:val="99"/>
  </w:style>
  <w:style w:type="paragraph" w:styleId="759" w:customStyle="1">
    <w:name w:val="Название объекта1"/>
    <w:basedOn w:val="712"/>
    <w:next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0" w:customStyle="1">
    <w:name w:val="Caption Char"/>
    <w:uiPriority w:val="99"/>
  </w:style>
  <w:style w:type="table" w:styleId="761" w:customStyle="1">
    <w:name w:val="Table Grid Light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2" w:customStyle="1">
    <w:name w:val="Таблица простая 11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Таблица простая 21"/>
    <w:basedOn w:val="71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 w:customStyle="1">
    <w:name w:val="Таблица простая 3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 w:customStyle="1">
    <w:name w:val="Таблица простая 4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Таблица простая 5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 w:customStyle="1">
    <w:name w:val="Таблица-сетка 1 светлая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Таблица-сетка 2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Таблица-сетка 3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Таблица-сетка 41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 w:customStyle="1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0" w:customStyle="1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1" w:customStyle="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2" w:customStyle="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3" w:customStyle="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4" w:customStyle="1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5" w:customStyle="1">
    <w:name w:val="Таблица-сетка 5 темная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2" w:customStyle="1">
    <w:name w:val="Таблица-сетка 6 цветная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3" w:customStyle="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4" w:customStyle="1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5" w:customStyle="1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6" w:customStyle="1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7" w:customStyle="1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 w:customStyle="1">
    <w:name w:val="Таблица-сетка 7 цветная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Список-таблица 1 светлая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Список-таблица 2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0" w:customStyle="1">
    <w:name w:val="Список-таблица 3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Список-таблица 4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Список-таблица 5 темная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Список-таблица 6 цветная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2" w:customStyle="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3" w:customStyle="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4" w:customStyle="1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5" w:customStyle="1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6" w:customStyle="1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7" w:customStyle="1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8" w:customStyle="1">
    <w:name w:val="Список-таблица 7 цветная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7" w:customStyle="1">
    <w:name w:val="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8" w:customStyle="1">
    <w:name w:val="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9" w:customStyle="1">
    <w:name w:val="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0" w:customStyle="1">
    <w:name w:val="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1" w:customStyle="1">
    <w:name w:val="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2" w:customStyle="1">
    <w:name w:val="Bordered &amp; 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Bordered &amp; 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4" w:customStyle="1">
    <w:name w:val="Bordered &amp; 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5" w:customStyle="1">
    <w:name w:val="Bordered &amp; 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6" w:customStyle="1">
    <w:name w:val="Bordered &amp; 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7" w:customStyle="1">
    <w:name w:val="Bordered &amp; 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8" w:customStyle="1">
    <w:name w:val="Bordered &amp; 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9" w:customStyle="1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0" w:customStyle="1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1" w:customStyle="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2" w:customStyle="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3" w:customStyle="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4" w:customStyle="1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5" w:customStyle="1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6">
    <w:name w:val="Hyperlink"/>
    <w:uiPriority w:val="99"/>
    <w:unhideWhenUsed/>
    <w:rPr>
      <w:color w:val="0000ff" w:themeColor="hyperlink"/>
      <w:u w:val="single"/>
    </w:rPr>
  </w:style>
  <w:style w:type="paragraph" w:styleId="887">
    <w:name w:val="footnote text"/>
    <w:basedOn w:val="712"/>
    <w:link w:val="888"/>
    <w:uiPriority w:val="99"/>
    <w:semiHidden/>
    <w:unhideWhenUsed/>
    <w:pPr>
      <w:spacing w:after="40"/>
    </w:pPr>
    <w:rPr>
      <w:sz w:val="18"/>
    </w:rPr>
  </w:style>
  <w:style w:type="character" w:styleId="888" w:customStyle="1">
    <w:name w:val="Текст сноски Знак"/>
    <w:link w:val="887"/>
    <w:uiPriority w:val="99"/>
    <w:rPr>
      <w:sz w:val="18"/>
    </w:rPr>
  </w:style>
  <w:style w:type="character" w:styleId="889">
    <w:name w:val="footnote reference"/>
    <w:basedOn w:val="713"/>
    <w:uiPriority w:val="99"/>
    <w:unhideWhenUsed/>
    <w:rPr>
      <w:vertAlign w:val="superscript"/>
    </w:rPr>
  </w:style>
  <w:style w:type="paragraph" w:styleId="890">
    <w:name w:val="endnote text"/>
    <w:basedOn w:val="712"/>
    <w:link w:val="891"/>
    <w:uiPriority w:val="99"/>
    <w:semiHidden/>
    <w:unhideWhenUsed/>
    <w:rPr>
      <w:sz w:val="20"/>
    </w:rPr>
  </w:style>
  <w:style w:type="character" w:styleId="891" w:customStyle="1">
    <w:name w:val="Текст концевой сноски Знак"/>
    <w:link w:val="890"/>
    <w:uiPriority w:val="99"/>
    <w:rPr>
      <w:sz w:val="20"/>
    </w:rPr>
  </w:style>
  <w:style w:type="character" w:styleId="892">
    <w:name w:val="endnote reference"/>
    <w:basedOn w:val="713"/>
    <w:uiPriority w:val="99"/>
    <w:semiHidden/>
    <w:unhideWhenUsed/>
    <w:rPr>
      <w:vertAlign w:val="superscript"/>
    </w:rPr>
  </w:style>
  <w:style w:type="paragraph" w:styleId="893">
    <w:name w:val="toc 1"/>
    <w:basedOn w:val="712"/>
    <w:next w:val="712"/>
    <w:uiPriority w:val="39"/>
    <w:unhideWhenUsed/>
    <w:pPr>
      <w:spacing w:after="57"/>
    </w:pPr>
  </w:style>
  <w:style w:type="paragraph" w:styleId="894">
    <w:name w:val="toc 2"/>
    <w:basedOn w:val="712"/>
    <w:next w:val="712"/>
    <w:uiPriority w:val="39"/>
    <w:unhideWhenUsed/>
    <w:pPr>
      <w:ind w:left="283"/>
      <w:spacing w:after="57"/>
    </w:pPr>
  </w:style>
  <w:style w:type="paragraph" w:styleId="895">
    <w:name w:val="toc 3"/>
    <w:basedOn w:val="712"/>
    <w:next w:val="712"/>
    <w:uiPriority w:val="39"/>
    <w:unhideWhenUsed/>
    <w:pPr>
      <w:ind w:left="567"/>
      <w:spacing w:after="57"/>
    </w:pPr>
  </w:style>
  <w:style w:type="paragraph" w:styleId="896">
    <w:name w:val="toc 4"/>
    <w:basedOn w:val="712"/>
    <w:next w:val="712"/>
    <w:uiPriority w:val="39"/>
    <w:unhideWhenUsed/>
    <w:pPr>
      <w:ind w:left="850"/>
      <w:spacing w:after="57"/>
    </w:pPr>
  </w:style>
  <w:style w:type="paragraph" w:styleId="897">
    <w:name w:val="toc 5"/>
    <w:basedOn w:val="712"/>
    <w:next w:val="712"/>
    <w:uiPriority w:val="39"/>
    <w:unhideWhenUsed/>
    <w:pPr>
      <w:ind w:left="1134"/>
      <w:spacing w:after="57"/>
    </w:pPr>
  </w:style>
  <w:style w:type="paragraph" w:styleId="898">
    <w:name w:val="toc 6"/>
    <w:basedOn w:val="712"/>
    <w:next w:val="712"/>
    <w:uiPriority w:val="39"/>
    <w:unhideWhenUsed/>
    <w:pPr>
      <w:ind w:left="1417"/>
      <w:spacing w:after="57"/>
    </w:pPr>
  </w:style>
  <w:style w:type="paragraph" w:styleId="899">
    <w:name w:val="toc 7"/>
    <w:basedOn w:val="712"/>
    <w:next w:val="712"/>
    <w:uiPriority w:val="39"/>
    <w:unhideWhenUsed/>
    <w:pPr>
      <w:ind w:left="1701"/>
      <w:spacing w:after="57"/>
    </w:pPr>
  </w:style>
  <w:style w:type="paragraph" w:styleId="900">
    <w:name w:val="toc 8"/>
    <w:basedOn w:val="712"/>
    <w:next w:val="712"/>
    <w:uiPriority w:val="39"/>
    <w:unhideWhenUsed/>
    <w:pPr>
      <w:ind w:left="1984"/>
      <w:spacing w:after="57"/>
    </w:pPr>
  </w:style>
  <w:style w:type="paragraph" w:styleId="901">
    <w:name w:val="toc 9"/>
    <w:basedOn w:val="712"/>
    <w:next w:val="712"/>
    <w:uiPriority w:val="39"/>
    <w:unhideWhenUsed/>
    <w:pPr>
      <w:ind w:left="2268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712"/>
    <w:next w:val="712"/>
    <w:uiPriority w:val="99"/>
    <w:unhideWhenUsed/>
  </w:style>
  <w:style w:type="character" w:styleId="904" w:customStyle="1">
    <w:name w:val="Заголовок 4 Знак"/>
    <w:basedOn w:val="713"/>
    <w:link w:val="719"/>
    <w:rPr>
      <w:rFonts w:ascii="Times New Roman" w:hAnsi="Times New Roman" w:eastAsia="Times New Roman"/>
      <w:color w:val="auto"/>
      <w:szCs w:val="20"/>
      <w:lang w:eastAsia="ru-RU"/>
    </w:rPr>
  </w:style>
  <w:style w:type="paragraph" w:styleId="905" w:customStyle="1">
    <w:name w:val="Верхний колонтитул1"/>
    <w:basedOn w:val="712"/>
    <w:link w:val="906"/>
    <w:uiPriority w:val="99"/>
    <w:pPr>
      <w:tabs>
        <w:tab w:val="center" w:pos="4153" w:leader="none"/>
        <w:tab w:val="right" w:pos="8306" w:leader="none"/>
      </w:tabs>
    </w:pPr>
    <w:rPr>
      <w:sz w:val="28"/>
    </w:rPr>
  </w:style>
  <w:style w:type="character" w:styleId="906" w:customStyle="1">
    <w:name w:val="Верхний колонтитул Знак"/>
    <w:basedOn w:val="713"/>
    <w:link w:val="905"/>
    <w:rPr>
      <w:rFonts w:ascii="Times New Roman" w:hAnsi="Times New Roman" w:eastAsia="Times New Roman"/>
      <w:color w:val="auto"/>
      <w:szCs w:val="20"/>
      <w:lang w:eastAsia="ru-RU"/>
    </w:rPr>
  </w:style>
  <w:style w:type="paragraph" w:styleId="907">
    <w:name w:val="Body Text"/>
    <w:basedOn w:val="712"/>
    <w:link w:val="908"/>
    <w:pPr>
      <w:jc w:val="both"/>
    </w:pPr>
    <w:rPr>
      <w:sz w:val="28"/>
    </w:rPr>
  </w:style>
  <w:style w:type="character" w:styleId="908" w:customStyle="1">
    <w:name w:val="Основной текст Знак"/>
    <w:basedOn w:val="713"/>
    <w:link w:val="907"/>
    <w:rPr>
      <w:rFonts w:ascii="Times New Roman" w:hAnsi="Times New Roman" w:eastAsia="Times New Roman"/>
      <w:color w:val="auto"/>
      <w:szCs w:val="20"/>
      <w:lang w:eastAsia="ru-RU"/>
    </w:rPr>
  </w:style>
  <w:style w:type="paragraph" w:styleId="909" w:customStyle="1">
    <w:name w:val="Нижний колонтитул1"/>
    <w:basedOn w:val="712"/>
    <w:link w:val="91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0" w:customStyle="1">
    <w:name w:val="Нижний колонтитул Знак"/>
    <w:basedOn w:val="713"/>
    <w:link w:val="909"/>
    <w:uiPriority w:val="99"/>
    <w:rPr>
      <w:rFonts w:ascii="Times New Roman" w:hAnsi="Times New Roman" w:eastAsia="Times New Roman"/>
      <w:color w:val="auto"/>
      <w:sz w:val="24"/>
      <w:szCs w:val="20"/>
      <w:lang w:eastAsia="ru-RU"/>
    </w:rPr>
  </w:style>
  <w:style w:type="paragraph" w:styleId="911">
    <w:name w:val="List Paragraph"/>
    <w:basedOn w:val="712"/>
    <w:uiPriority w:val="34"/>
    <w:qFormat/>
    <w:pPr>
      <w:contextualSpacing/>
      <w:ind w:left="720"/>
    </w:pPr>
  </w:style>
  <w:style w:type="table" w:styleId="912">
    <w:name w:val="Table Grid"/>
    <w:basedOn w:val="71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3" w:customStyle="1">
    <w:name w:val="ConsNormal"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color w:val="auto"/>
      <w:sz w:val="20"/>
      <w:szCs w:val="20"/>
      <w:lang w:eastAsia="ru-RU"/>
    </w:rPr>
  </w:style>
  <w:style w:type="paragraph" w:styleId="914">
    <w:name w:val="Header"/>
    <w:basedOn w:val="712"/>
    <w:unhideWhenUsed/>
    <w:pPr>
      <w:tabs>
        <w:tab w:val="center" w:pos="4677" w:leader="none"/>
        <w:tab w:val="right" w:pos="9355" w:leader="none"/>
      </w:tabs>
    </w:pPr>
    <w:rPr>
      <w:rFonts w:ascii="PT Astra Serif" w:hAnsi="PT Astra Serif" w:eastAsiaTheme="minorHAnsi" w:cstheme="minorBidi"/>
      <w:sz w:val="28"/>
      <w:szCs w:val="22"/>
      <w:lang w:eastAsia="en-US"/>
    </w:rPr>
  </w:style>
  <w:style w:type="character" w:styleId="915" w:customStyle="1">
    <w:name w:val="Верхний колонтитул Знак1"/>
    <w:basedOn w:val="713"/>
    <w:uiPriority w:val="99"/>
    <w:semiHidden/>
    <w:rPr>
      <w:rFonts w:ascii="Times New Roman" w:hAnsi="Times New Roman" w:eastAsia="Times New Roman"/>
      <w:color w:val="auto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41C28-1E80-49CA-9B47-89881CE2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Администрация г.Новый Уренгой Управление образования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Михайлова Маркизова</dc:creator>
  <cp:lastModifiedBy>MarkizovaEM</cp:lastModifiedBy>
  <cp:revision>19</cp:revision>
  <dcterms:created xsi:type="dcterms:W3CDTF">2023-12-29T08:06:00Z</dcterms:created>
  <dcterms:modified xsi:type="dcterms:W3CDTF">2026-03-13T10:36:25Z</dcterms:modified>
</cp:coreProperties>
</file>