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i w:val="0"/>
          <w:iCs w:val="0"/>
          <w:highlight w:val="none"/>
        </w:rPr>
        <w:outlineLvl w:val="0"/>
      </w:pPr>
      <w:r>
        <w:rPr>
          <w:rFonts w:ascii="Liberation Sans" w:hAnsi="Liberation Sans" w:eastAsia="Liberation Sans" w:cs="Liberation Sans"/>
          <w:i w:val="0"/>
          <w:iCs w:val="0"/>
        </w:rPr>
      </w:r>
      <w:r>
        <w:rPr>
          <w:rFonts w:ascii="Liberation Sans" w:hAnsi="Liberation Sans" w:cs="Liberation Sans"/>
          <w:i w:val="0"/>
          <w:iCs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50" cy="762000"/>
                <wp:effectExtent l="19050" t="0" r="0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0.0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cs="Liberation Sans"/>
          <w:i w:val="0"/>
          <w:iCs w:val="0"/>
          <w:highlight w:val="none"/>
        </w:rPr>
      </w:r>
      <w:r>
        <w:rPr>
          <w:rFonts w:ascii="Liberation Sans" w:hAnsi="Liberation Sans" w:cs="Liberation Sans"/>
          <w:i w:val="0"/>
          <w:iCs w:val="0"/>
          <w:highlight w:val="none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/>
          </w:tcPr>
          <w:p>
            <w:pPr>
              <w:pStyle w:val="898"/>
              <w:jc w:val="center"/>
              <w:spacing w:before="0" w:beforeAutospacing="0"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i w:val="0"/>
                <w:iCs w:val="0"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i w:val="0"/>
                <w:iCs w:val="0"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i w:val="0"/>
                <w:iCs w:val="0"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iCs w:val="0"/>
                <w:sz w:val="36"/>
                <w:szCs w:val="36"/>
              </w:rPr>
            </w:r>
          </w:p>
          <w:p>
            <w:pPr>
              <w:pStyle w:val="898"/>
              <w:jc w:val="center"/>
              <w:spacing w:before="0" w:beforeAutospacing="0"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i w:val="0"/>
                <w:iCs w:val="0"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i w:val="0"/>
                <w:i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i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iCs w:val="0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/>
          </w:tcPr>
          <w:p>
            <w:pPr>
              <w:pStyle w:val="898"/>
              <w:jc w:val="center"/>
              <w:spacing w:before="0" w:beforeAutospacing="0"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i w:val="0"/>
                <w:iCs w:val="0"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i w:val="0"/>
                <w:i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i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i w:val="0"/>
                <w:iCs w:val="0"/>
                <w:sz w:val="2"/>
                <w:szCs w:val="2"/>
              </w:rPr>
            </w:r>
          </w:p>
        </w:tc>
      </w:tr>
    </w:tbl>
    <w:p>
      <w:pPr>
        <w:pStyle w:val="898"/>
        <w:jc w:val="center"/>
        <w:spacing w:before="0" w:beforeAutospacing="0" w:after="0" w:afterAutospacing="0" w:line="240" w:lineRule="auto"/>
        <w:widowControl w:val="off"/>
        <w:rPr>
          <w:rFonts w:ascii="Liberation Sans" w:hAnsi="Liberation Sans" w:cs="Liberation Sans"/>
          <w:b/>
          <w:bCs/>
          <w:i w:val="0"/>
          <w:iCs w:val="0"/>
          <w:sz w:val="20"/>
        </w:rPr>
      </w:pPr>
      <w:r>
        <w:rPr>
          <w:rFonts w:ascii="Liberation Sans" w:hAnsi="Liberation Sans" w:cs="Liberation Sans"/>
          <w:b/>
          <w:bCs/>
          <w:i w:val="0"/>
          <w:iCs w:val="0"/>
          <w:sz w:val="20"/>
        </w:rPr>
      </w:r>
      <w:r>
        <w:rPr>
          <w:rFonts w:ascii="Liberation Sans" w:hAnsi="Liberation Sans" w:cs="Liberation Sans"/>
          <w:b/>
          <w:bCs/>
          <w:i w:val="0"/>
          <w:iCs w:val="0"/>
          <w:sz w:val="20"/>
        </w:rPr>
      </w:r>
      <w:r>
        <w:rPr>
          <w:rFonts w:ascii="Liberation Sans" w:hAnsi="Liberation Sans" w:cs="Liberation Sans"/>
          <w:b/>
          <w:bCs/>
          <w:i w:val="0"/>
          <w:iCs w:val="0"/>
          <w:sz w:val="20"/>
        </w:rPr>
      </w:r>
    </w:p>
    <w:p>
      <w:pPr>
        <w:pStyle w:val="897"/>
        <w:jc w:val="center"/>
        <w:spacing w:before="0" w:beforeAutospacing="0" w:after="0" w:afterAutospacing="0" w:line="240" w:lineRule="auto"/>
        <w:widowControl w:val="off"/>
        <w:rPr>
          <w:rFonts w:ascii="Liberation Sans" w:hAnsi="Liberation Sans" w:cs="Liberation Sans"/>
          <w:b/>
          <w:bCs/>
          <w:i w:val="0"/>
          <w:iCs w:val="0"/>
          <w:sz w:val="40"/>
          <w:szCs w:val="40"/>
        </w:rPr>
      </w:pPr>
      <w:r>
        <w:rPr>
          <w:rFonts w:ascii="Liberation Sans" w:hAnsi="Liberation Sans" w:eastAsia="Liberation Sans" w:cs="Liberation Sans"/>
          <w:b/>
          <w:bCs/>
          <w:i w:val="0"/>
          <w:iCs w:val="0"/>
          <w:sz w:val="36"/>
          <w:szCs w:val="36"/>
        </w:rPr>
        <w:t xml:space="preserve">РЕШЕНИЕ  № 51</w:t>
      </w:r>
      <w:r>
        <w:rPr>
          <w:rFonts w:ascii="Liberation Sans" w:hAnsi="Liberation Sans" w:cs="Liberation Sans"/>
          <w:b/>
          <w:bCs/>
          <w:i w:val="0"/>
          <w:iCs w:val="0"/>
          <w:sz w:val="40"/>
          <w:szCs w:val="40"/>
        </w:rPr>
      </w:r>
      <w:r>
        <w:rPr>
          <w:rFonts w:ascii="Liberation Sans" w:hAnsi="Liberation Sans" w:cs="Liberation Sans"/>
          <w:b/>
          <w:bCs/>
          <w:i w:val="0"/>
          <w:iCs w:val="0"/>
          <w:sz w:val="40"/>
          <w:szCs w:val="40"/>
        </w:rPr>
      </w:r>
    </w:p>
    <w:p>
      <w:pPr>
        <w:pStyle w:val="897"/>
        <w:spacing w:before="0" w:beforeAutospacing="0" w:after="0" w:afterAutospacing="0" w:line="240" w:lineRule="auto"/>
        <w:widowControl w:val="off"/>
        <w:rPr>
          <w:rFonts w:ascii="Liberation Sans" w:hAnsi="Liberation Sans" w:cs="Liberation Sans"/>
          <w:b/>
          <w:bCs/>
          <w:i w:val="0"/>
          <w:iCs w:val="0"/>
          <w:sz w:val="20"/>
          <w:szCs w:val="20"/>
        </w:rPr>
      </w:pPr>
      <w:r>
        <w:rPr>
          <w:rFonts w:ascii="Liberation Sans" w:hAnsi="Liberation Sans" w:cs="Liberation Sans"/>
          <w:b/>
          <w:bCs/>
          <w:i w:val="0"/>
          <w:iCs w:val="0"/>
          <w:sz w:val="20"/>
          <w:szCs w:val="20"/>
        </w:rPr>
      </w:r>
      <w:r>
        <w:rPr>
          <w:rFonts w:ascii="Liberation Sans" w:hAnsi="Liberation Sans" w:cs="Liberation Sans"/>
          <w:b/>
          <w:bCs/>
          <w:i w:val="0"/>
          <w:iCs w:val="0"/>
          <w:sz w:val="20"/>
          <w:szCs w:val="20"/>
        </w:rPr>
      </w:r>
      <w:r>
        <w:rPr>
          <w:rFonts w:ascii="Liberation Sans" w:hAnsi="Liberation Sans" w:cs="Liberation Sans"/>
          <w:b/>
          <w:bCs/>
          <w:i w:val="0"/>
          <w:iCs w:val="0"/>
          <w:sz w:val="20"/>
          <w:szCs w:val="20"/>
        </w:rPr>
      </w:r>
    </w:p>
    <w:p>
      <w:pPr>
        <w:pStyle w:val="897"/>
        <w:spacing w:before="0" w:beforeAutospacing="0" w:after="0" w:afterAutospacing="0" w:line="240" w:lineRule="auto"/>
        <w:widowControl w:val="off"/>
        <w:rPr>
          <w:rFonts w:ascii="Liberation Sans" w:hAnsi="Liberation Sans" w:eastAsia="Liberation Sans" w:cs="Liberation Sans"/>
          <w:b/>
          <w:bCs/>
          <w:i w:val="0"/>
          <w:iCs w:val="0"/>
          <w:highlight w:val="none"/>
        </w:rPr>
      </w:pPr>
      <w:r>
        <w:rPr>
          <w:rFonts w:ascii="Liberation Sans" w:hAnsi="Liberation Sans" w:eastAsia="Liberation Sans" w:cs="Liberation Sans"/>
          <w:b/>
          <w:bCs/>
          <w:i w:val="0"/>
          <w:iCs w:val="0"/>
        </w:rPr>
        <w:t xml:space="preserve">26.02.2026                                   </w:t>
        <w:tab/>
        <w:t xml:space="preserve">                                   </w:t>
      </w:r>
      <w:r>
        <w:rPr>
          <w:rFonts w:ascii="Liberation Sans" w:hAnsi="Liberation Sans" w:eastAsia="Liberation Sans" w:cs="Liberation Sans"/>
          <w:b/>
          <w:bCs/>
          <w:i w:val="0"/>
          <w:iCs w:val="0"/>
        </w:rPr>
        <w:t xml:space="preserve">г. Новый Уренгой</w:t>
      </w:r>
      <w:r>
        <w:rPr>
          <w:rFonts w:ascii="Liberation Sans" w:hAnsi="Liberation Sans" w:eastAsia="Liberation Sans" w:cs="Liberation Sans"/>
          <w:b/>
          <w:bCs/>
          <w:i w:val="0"/>
          <w:iCs w:val="0"/>
          <w:highlight w:val="none"/>
        </w:rPr>
      </w:r>
      <w:r>
        <w:rPr>
          <w:rFonts w:ascii="Liberation Sans" w:hAnsi="Liberation Sans" w:eastAsia="Liberation Sans" w:cs="Liberation Sans"/>
          <w:b/>
          <w:bCs/>
          <w:i w:val="0"/>
          <w:iCs w:val="0"/>
          <w:highlight w:val="none"/>
        </w:rPr>
      </w:r>
    </w:p>
    <w:p>
      <w:pPr>
        <w:pStyle w:val="897"/>
        <w:spacing w:before="0" w:beforeAutospacing="0" w:after="0" w:afterAutospacing="0" w:line="240" w:lineRule="auto"/>
        <w:widowControl w:val="off"/>
        <w:rPr>
          <w:rFonts w:ascii="Liberation Sans" w:hAnsi="Liberation Sans" w:eastAsia="Liberation Sans" w:cs="Liberation Sans"/>
          <w:b/>
          <w:i w:val="0"/>
          <w:iCs w:val="0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i w:val="0"/>
          <w:iCs w:val="0"/>
          <w:sz w:val="28"/>
          <w:szCs w:val="28"/>
        </w:rPr>
      </w:r>
      <w:r>
        <w:rPr>
          <w:rFonts w:ascii="Liberation Sans" w:hAnsi="Liberation Sans" w:eastAsia="Liberation Sans" w:cs="Liberation Sans"/>
          <w:b/>
          <w:i w:val="0"/>
          <w:iCs w:val="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b/>
          <w:i w:val="0"/>
          <w:iCs w:val="0"/>
          <w:color w:val="000000"/>
          <w:sz w:val="28"/>
          <w:szCs w:val="28"/>
        </w:rPr>
        <w:t xml:space="preserve">О внесении изменений в решение</w:t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b/>
          <w:i w:val="0"/>
          <w:iCs w:val="0"/>
          <w:color w:val="000000"/>
          <w:sz w:val="28"/>
          <w:szCs w:val="28"/>
        </w:rPr>
        <w:t xml:space="preserve">Думы </w:t>
      </w:r>
      <w:r>
        <w:rPr>
          <w:rFonts w:ascii="Liberation Sans" w:hAnsi="Liberation Sans" w:eastAsia="Calibri" w:cs="Calibri"/>
          <w:b/>
          <w:i w:val="0"/>
          <w:iCs w:val="0"/>
          <w:color w:val="000000"/>
          <w:sz w:val="28"/>
          <w:szCs w:val="28"/>
        </w:rPr>
        <w:t xml:space="preserve">города</w:t>
      </w:r>
      <w:r>
        <w:rPr>
          <w:rFonts w:ascii="Liberation Sans" w:hAnsi="Liberation Sans" w:eastAsia="PT Astra Serif" w:cs="PT Astra Serif"/>
          <w:b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b/>
          <w:i w:val="0"/>
          <w:iCs w:val="0"/>
          <w:color w:val="000000"/>
          <w:sz w:val="28"/>
          <w:szCs w:val="28"/>
        </w:rPr>
        <w:t xml:space="preserve">Новый</w:t>
      </w:r>
      <w:r>
        <w:rPr>
          <w:rFonts w:ascii="Liberation Sans" w:hAnsi="Liberation Sans" w:eastAsia="PT Astra Serif" w:cs="PT Astra Serif"/>
          <w:b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b/>
          <w:i w:val="0"/>
          <w:iCs w:val="0"/>
          <w:color w:val="000000"/>
          <w:sz w:val="28"/>
          <w:szCs w:val="28"/>
        </w:rPr>
        <w:t xml:space="preserve">Уренгой от 27.02.2025 № 381</w:t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  <w:szCs w:val="28"/>
          <w:highlight w:val="none"/>
        </w:rPr>
      </w:r>
    </w:p>
    <w:p>
      <w:pPr>
        <w:pStyle w:val="898"/>
        <w:jc w:val="both"/>
        <w:spacing w:before="0" w:beforeAutospacing="0" w:after="0" w:afterAutospacing="0" w:line="240" w:lineRule="auto"/>
        <w:tabs>
          <w:tab w:val="center" w:pos="0" w:leader="none"/>
          <w:tab w:val="clear" w:pos="4153" w:leader="none"/>
          <w:tab w:val="clear" w:pos="8306" w:leader="none"/>
        </w:tabs>
        <w:rPr>
          <w:rFonts w:ascii="Liberation Sans" w:hAnsi="Liberation Sans" w:cs="Liberation Sans"/>
          <w:bCs w:val="0"/>
          <w:i w:val="0"/>
          <w:sz w:val="28"/>
          <w:szCs w:val="28"/>
        </w:rPr>
        <w:outlineLvl w:val="0"/>
      </w:pPr>
      <w:r>
        <w:rPr>
          <w:rFonts w:ascii="Liberation Sans" w:hAnsi="Liberation Sans" w:cs="Liberation Sans"/>
          <w:bCs w:val="0"/>
          <w:i w:val="0"/>
          <w:sz w:val="28"/>
          <w:szCs w:val="28"/>
        </w:rPr>
      </w:r>
      <w:r>
        <w:rPr>
          <w:rFonts w:ascii="Liberation Sans" w:hAnsi="Liberation Sans" w:cs="Liberation Sans"/>
          <w:bCs w:val="0"/>
          <w:i w:val="0"/>
          <w:sz w:val="28"/>
          <w:szCs w:val="28"/>
        </w:rPr>
      </w:r>
    </w:p>
    <w:p>
      <w:pPr>
        <w:pStyle w:val="898"/>
        <w:jc w:val="both"/>
        <w:spacing w:before="0" w:beforeAutospacing="0" w:after="0" w:afterAutospacing="0" w:line="240" w:lineRule="auto"/>
        <w:tabs>
          <w:tab w:val="center" w:pos="0" w:leader="none"/>
          <w:tab w:val="clear" w:pos="4153" w:leader="none"/>
          <w:tab w:val="clear" w:pos="8306" w:leader="none"/>
        </w:tabs>
        <w:rPr>
          <w:rFonts w:ascii="Liberation Sans" w:hAnsi="Liberation Sans" w:cs="Liberation Sans"/>
          <w:bCs w:val="0"/>
          <w:i w:val="0"/>
          <w:sz w:val="28"/>
          <w:szCs w:val="28"/>
        </w:rPr>
        <w:outlineLvl w:val="0"/>
      </w:pPr>
      <w:r>
        <w:rPr>
          <w:rFonts w:ascii="Liberation Sans" w:hAnsi="Liberation Sans" w:cs="Liberation Sans"/>
          <w:bCs w:val="0"/>
          <w:i w:val="0"/>
          <w:sz w:val="28"/>
          <w:szCs w:val="28"/>
        </w:rPr>
      </w:r>
      <w:r>
        <w:rPr>
          <w:rFonts w:ascii="Liberation Sans" w:hAnsi="Liberation Sans" w:cs="Liberation Sans"/>
          <w:bCs w:val="0"/>
          <w:i w:val="0"/>
          <w:sz w:val="28"/>
          <w:szCs w:val="28"/>
        </w:rPr>
      </w:r>
    </w:p>
    <w:p>
      <w:pPr>
        <w:pStyle w:val="898"/>
        <w:jc w:val="both"/>
        <w:spacing w:before="0" w:beforeAutospacing="0" w:after="0" w:afterAutospacing="0" w:line="240" w:lineRule="auto"/>
        <w:tabs>
          <w:tab w:val="center" w:pos="0" w:leader="none"/>
          <w:tab w:val="clear" w:pos="4153" w:leader="none"/>
          <w:tab w:val="clear" w:pos="8306" w:leader="none"/>
        </w:tabs>
        <w:rPr>
          <w:rFonts w:ascii="Liberation Sans" w:hAnsi="Liberation Sans" w:cs="Liberation Sans"/>
          <w:bCs w:val="0"/>
          <w:i w:val="0"/>
          <w:sz w:val="28"/>
          <w:szCs w:val="28"/>
        </w:rPr>
        <w:outlineLvl w:val="0"/>
      </w:pP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Cs w:val="0"/>
          <w:i w:val="0"/>
          <w:sz w:val="28"/>
          <w:szCs w:val="28"/>
        </w:rPr>
      </w:r>
      <w:r>
        <w:rPr>
          <w:rFonts w:ascii="Liberation Sans" w:hAnsi="Liberation Sans" w:cs="Liberation Sans"/>
          <w:bCs w:val="0"/>
          <w:i w:val="0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suppressLineNumbers w:val="0"/>
      </w:pP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целях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формирования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и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эффективного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использования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кадрового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резерва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службе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городском округе город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Новый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Уренгой Ямало-Ненецкого автономного округа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соответствии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с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Федеральным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законом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от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02.03.2007 </w:t>
      </w:r>
      <w:r>
        <w:rPr>
          <w:rFonts w:ascii="Liberation Sans" w:hAnsi="Liberation Sans" w:eastAsia="Segoe UI Symbol" w:cs="Segoe UI Symbol"/>
          <w:i w:val="0"/>
          <w:iCs w:val="0"/>
          <w:color w:val="000000"/>
          <w:sz w:val="28"/>
          <w:szCs w:val="28"/>
        </w:rPr>
        <w:t xml:space="preserve">№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25-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ФЗ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«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службе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Российской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Федерации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»,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Законом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Ямало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-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Ненецкого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автономного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округа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от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22.06.2007 </w:t>
      </w:r>
      <w:r>
        <w:rPr>
          <w:rFonts w:ascii="Liberation Sans" w:hAnsi="Liberation Sans" w:eastAsia="Segoe UI Symbol" w:cs="Segoe UI Symbol"/>
          <w:i w:val="0"/>
          <w:iCs w:val="0"/>
          <w:color w:val="000000"/>
          <w:sz w:val="28"/>
          <w:szCs w:val="28"/>
        </w:rPr>
        <w:t xml:space="preserve">№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67-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ЗАО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«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службе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Ямало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-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Ненецком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автономном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округе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»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руководствуясь Уставом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городского округа город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Новый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Уренгой Ямало-Ненецкого автономного округа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Дума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города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Новый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Уренгой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contextualSpacing w:val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</w:r>
    </w:p>
    <w:p>
      <w:pPr>
        <w:contextualSpacing w:val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suppressLineNumbers w:val="0"/>
      </w:pPr>
      <w:r>
        <w:rPr>
          <w:rFonts w:ascii="Liberation Sans" w:hAnsi="Liberation Sans" w:eastAsia="Calibri" w:cs="Calibri"/>
          <w:i w:val="0"/>
          <w:iCs w:val="0"/>
          <w:spacing w:val="-8"/>
          <w:sz w:val="28"/>
          <w:szCs w:val="28"/>
        </w:rPr>
        <w:t xml:space="preserve">РЕШИЛА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  <w:t xml:space="preserve">:</w:t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pacing w:val="-8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1. 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Внести изменения в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Положение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проведении конкурса </w:t>
        <w:br/>
        <w:t xml:space="preserve">на замещение вакантной должности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  <w:br/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городском округе город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Новый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</w:rPr>
        <w:t xml:space="preserve">Уренгой Ямало-Ненецкого автономного округа, утвержденное решением Думы города Новый Уренгой от 27.02.2025 № 381, согласно приложению к настоящему решению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2. 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Разместить настоящее решение в сетевом издании «Импульс Севера» </w:t>
      </w:r>
      <w:r>
        <w:rPr>
          <w:rFonts w:ascii="Liberation Sans" w:hAnsi="Liberation Sans" w:eastAsia="Times New Roman"/>
          <w:i w:val="0"/>
          <w:iCs w:val="0"/>
          <w:sz w:val="28"/>
          <w:szCs w:val="28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3. 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Решение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вступает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силу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со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дня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его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опубликования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.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2082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eastAsia="Calibri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color w:val="000000"/>
          <w:sz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Приложение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  <w:szCs w:val="28"/>
          <w:highlight w:val="none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color w:val="000000"/>
          <w:sz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к решению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Думы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города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Новый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Уренгой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от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26.02.2026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 </w:t>
      </w:r>
      <w:r>
        <w:rPr>
          <w:rFonts w:ascii="Liberation Sans" w:hAnsi="Liberation Sans" w:eastAsia="Segoe UI Symbol" w:cs="Segoe UI Symbol"/>
          <w:i w:val="0"/>
          <w:iCs w:val="0"/>
          <w:color w:val="000000"/>
          <w:sz w:val="28"/>
        </w:rPr>
        <w:t xml:space="preserve">№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51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b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b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 w:val="0"/>
          <w:i w:val="0"/>
          <w:sz w:val="28"/>
          <w:szCs w:val="28"/>
        </w:rPr>
      </w:pP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Изменения в Положение</w:t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о</w:t>
      </w:r>
      <w:r>
        <w:rPr>
          <w:rFonts w:ascii="Liberation Sans" w:hAnsi="Liberation Sans" w:eastAsia="PT Astra Serif" w:cs="PT Astra Serif"/>
          <w:b/>
          <w:bCs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b/>
          <w:bCs/>
          <w:i w:val="0"/>
          <w:iCs w:val="0"/>
          <w:sz w:val="28"/>
        </w:rPr>
        <w:t xml:space="preserve">проведении конкурса </w:t>
      </w:r>
      <w:r>
        <w:rPr>
          <w:rFonts w:ascii="Liberation Sans" w:hAnsi="Liberation Sans" w:eastAsia="Calibri" w:cs="Calibri"/>
          <w:b/>
          <w:bCs w:val="0"/>
          <w:i w:val="0"/>
          <w:sz w:val="28"/>
          <w:szCs w:val="28"/>
        </w:rPr>
      </w:r>
      <w:r>
        <w:rPr>
          <w:rFonts w:ascii="Liberation Sans" w:hAnsi="Liberation Sans" w:eastAsia="Calibri" w:cs="Calibri"/>
          <w:b/>
          <w:bCs w:val="0"/>
          <w:i w:val="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b/>
          <w:bCs/>
          <w:i w:val="0"/>
          <w:iCs w:val="0"/>
          <w:sz w:val="28"/>
        </w:rPr>
        <w:t xml:space="preserve">на замещение вакантной должности </w:t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b/>
          <w:bCs w:val="0"/>
          <w:i w:val="0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</w:rPr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городском округе город</w:t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b/>
          <w:bCs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Уренгой </w:t>
      </w:r>
      <w:r>
        <w:rPr>
          <w:rFonts w:ascii="Liberation Sans" w:hAnsi="Liberation Sans" w:eastAsia="Calibri" w:cs="Calibri"/>
          <w:b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/>
          <w:bCs w:val="0"/>
          <w:i w:val="0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  <w:t xml:space="preserve">Ямало-Ненецкого автономного округа</w:t>
      </w:r>
      <w:r>
        <w:rPr>
          <w:rFonts w:ascii="Liberation Sans" w:hAnsi="Liberation Sans" w:eastAsia="Calibri" w:cs="Calibri"/>
          <w:b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/>
          <w:bCs w:val="0"/>
          <w:i w:val="0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</w:pP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</w:r>
      <w:r>
        <w:rPr>
          <w:rFonts w:ascii="Liberation Sans" w:hAnsi="Liberation Sans" w:eastAsia="Calibri" w:cs="Calibri"/>
          <w:b/>
          <w:bCs/>
          <w:i w:val="0"/>
          <w:iCs w:val="0"/>
          <w:color w:val="000000"/>
          <w:sz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1. Абзац третий пункта 3.1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в следующей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 редакции: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Орган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местного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самоуправления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размещает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информацию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  <w:br/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на портале «Кадры 89»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в информационно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-телекоммуникационной сети Интернет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(доменные имена государственной информационной системы «Кадры 89»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: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кадры89.рф или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kadry.yanao.ru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) (далее –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портал «Кадры 89»)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,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а также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вправе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дополнительно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разместить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объявление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или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информацию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  <w:br/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проведении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конкурса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других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источниках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информации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».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2. В пункте 3.3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  <w:t xml:space="preserve">2.1. Абзац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  <w:t xml:space="preserve"> третий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в следующей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 редакции: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«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–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 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заполненную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подписанную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анкету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форма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которой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утверждена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Указом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Президента Российской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Федерации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от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10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10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.20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24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Segoe UI Symbol" w:cs="Segoe UI Symbol"/>
          <w:i w:val="0"/>
          <w:iCs w:val="0"/>
          <w:sz w:val="28"/>
        </w:rPr>
        <w:t xml:space="preserve">№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870» (анкета может быть заполнена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с применением функциональных возможностей специального программного обеспечения «Анкета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и Интернет в свободном доступе (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https://gossluzhba.gov.ru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);»</w:t>
      </w:r>
      <w:r>
        <w:rPr>
          <w:rFonts w:ascii="Liberation Sans" w:hAnsi="Liberation Sans" w:cs="Liberation Sans"/>
          <w:i w:val="0"/>
          <w:iCs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2.2. Абзац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седьмой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в следующей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 редакции: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pStyle w:val="908"/>
        <w:jc w:val="both"/>
        <w:widowControl/>
        <w:rPr>
          <w:rFonts w:ascii="Liberation Sans" w:hAnsi="Liberation Sans" w:cs="Liberation Sans"/>
          <w:i w:val="0"/>
          <w:iCs w:val="0"/>
          <w:sz w:val="24"/>
          <w:szCs w:val="24"/>
        </w:rPr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«– заключение медицинской организации об 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тсутствии заболевания, препятствующего поступлению на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муниципальную службу или ее прохождению,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по форме, утвержденной приказо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м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Министерства здравоохранения Российской Федерации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от 14.04.2025 № 201н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</w:t>
        <w:br/>
        <w:t xml:space="preserve">ее прохождению, а также формы заключения медицинской организации;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. </w:t>
      </w:r>
      <w:r>
        <w:rPr>
          <w:rFonts w:ascii="Liberation Sans" w:hAnsi="Liberation Sans" w:cs="Liberation Sans"/>
          <w:i w:val="0"/>
          <w:iCs w:val="0"/>
          <w:sz w:val="24"/>
          <w:szCs w:val="24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3. 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Пункт 3.6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в следующей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 редакции: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«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3.6. Приём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документов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в конкурсную комиссию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от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граждан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изъявивших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желание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участвовать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осуществляет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секретарь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Документы для участия в конкурсе могут быть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размещены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гражданами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изъявившими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желание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участвовать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  <w:br/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в электронном виде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(сканированные образы, фото) </w:t>
        <w:br/>
        <w:t xml:space="preserve">на портале «Кадры 89»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в информационно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-телекоммуникационной сети Интернет».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4. Пункт 3.9 изложить в следующей редакции: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«3.9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. Конкурс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проводится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два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первый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является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заочным (без участия граждан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, представивших документы для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конкурсе)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– очным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 участием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граждан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 том числе дистанционно – для иногородних участников)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».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  <w:t xml:space="preserve">5. А</w:t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  <w:t xml:space="preserve">бзац пятый</w:t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  <w:t xml:space="preserve"> пункта 3.13 изложить в следующей редакции:</w:t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«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–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 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гражданина,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допущенного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конкурсной комиссией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br/>
        <w:t xml:space="preserve">во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–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в течение 5 дней со дня проведения первого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этапа конкурса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почте»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i w:val="0"/>
          <w:iCs w:val="0"/>
          <w:sz w:val="28"/>
          <w:szCs w:val="28"/>
        </w:rPr>
      </w:pPr>
      <w:r>
        <w:rPr>
          <w:rFonts w:ascii="Liberation Sans" w:hAnsi="Liberation Sans" w:cs="Liberation Sans"/>
          <w:i w:val="0"/>
          <w:iCs w:val="0"/>
          <w:sz w:val="28"/>
          <w:szCs w:val="28"/>
        </w:rPr>
        <w:t xml:space="preserve">6. 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Пункт 3.14  изложить в следующей редакции:</w:t>
      </w:r>
      <w:r>
        <w:rPr>
          <w:rFonts w:ascii="Liberation Sans" w:hAnsi="Liberation Sans" w:cs="Liberation Sans"/>
          <w:i w:val="0"/>
          <w:iCs w:val="0"/>
          <w:sz w:val="28"/>
          <w:szCs w:val="28"/>
        </w:rPr>
      </w:r>
      <w:r>
        <w:rPr>
          <w:rFonts w:ascii="Liberation Sans" w:hAnsi="Liberation Sans" w:cs="Liberation Sans"/>
          <w:i w:val="0"/>
          <w:iCs w:val="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PT Astra Serif" w:cs="PT Astra Serif"/>
          <w:i w:val="0"/>
          <w:iCs w:val="0"/>
        </w:rP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«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3.14.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 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Граждане,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допущенные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конкурсной комиссией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уведомляются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секретарем конкурсной комиссии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б их допуске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почте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не позднее чем за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5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дней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проведения второго этапа 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</w:rPr>
      </w:r>
      <w:r>
        <w:rPr>
          <w:rFonts w:ascii="Liberation Sans" w:hAnsi="Liberation Sans" w:eastAsia="PT Astra Serif" w:cs="PT Astra Serif"/>
          <w:i w:val="0"/>
          <w:iCs w:val="0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Граждане,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которым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комиссией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отказано в допуске </w:t>
        <w:br/>
        <w:t xml:space="preserve">к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конкурса,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уведомляются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об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секретарем конкурсной 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почте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br/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течение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5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дней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проведения первого этапа конкурса»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7. 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Пункт 3.15 изложить в следующей редакции: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«3.15. В ходе второго этапа проводятся следующие конкурсные процедуры: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 тестирование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для оценки базовых знаний, необходимых для замещения должностей муниципальной службы (далее –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тестирование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базовых знаний);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– конкурсное испытание.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highlight w:val="none"/>
        </w:rPr>
        <w:t xml:space="preserve">3.15.1. 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Тестирование базовых знаний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осуществляется </w:t>
        <w:br/>
        <w:t xml:space="preserve">в автономной некоммерческой организации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дополнительного профессионального образования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«Институт управления Правительства Ямало-Ненецкого автономного округа» (далее – Институт)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дистанционно (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  <w:highlight w:val="none"/>
        </w:rPr>
      </w:r>
      <w:hyperlink r:id="rId12" w:tooltip="https://institut.yanao.ru/" w:history="1">
        <w:r>
          <w:rPr>
            <w:rStyle w:val="875"/>
            <w:rFonts w:ascii="Liberation Sans" w:hAnsi="Liberation Sans" w:eastAsia="Liberation Sans" w:cs="Liberation Sans"/>
            <w:i w:val="0"/>
            <w:iCs w:val="0"/>
            <w:color w:val="000000" w:themeColor="text1"/>
            <w:sz w:val="28"/>
            <w:szCs w:val="28"/>
            <w:highlight w:val="none"/>
          </w:rPr>
          <w:t xml:space="preserve">https://institut.yanao.ru/</w:t>
        </w:r>
        <w:r>
          <w:rPr>
            <w:rStyle w:val="875"/>
            <w:rFonts w:ascii="Liberation Sans" w:hAnsi="Liberation Sans" w:eastAsia="Liberation Sans" w:cs="Liberation Sans"/>
            <w:i w:val="0"/>
            <w:iCs w:val="0"/>
            <w:color w:val="000000" w:themeColor="text1"/>
            <w:sz w:val="28"/>
            <w:szCs w:val="28"/>
            <w:highlight w:val="none"/>
          </w:rPr>
        </w:r>
        <w:r>
          <w:rPr>
            <w:rStyle w:val="875"/>
            <w:rFonts w:ascii="Liberation Sans" w:hAnsi="Liberation Sans" w:eastAsia="Liberation Sans" w:cs="Liberation Sans"/>
            <w:i/>
            <w:iCs/>
            <w:color w:val="000000" w:themeColor="text1"/>
            <w:sz w:val="28"/>
            <w:szCs w:val="28"/>
            <w:highlight w:val="none"/>
          </w:rPr>
        </w:r>
      </w:hyperlink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Порядок проведения тестирования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базовых знаний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и выдачи документа,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подтверждаю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щего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прохождение данного тестирования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, устанавлива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е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тся Институтом.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Тестирование базовых знаний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должно быть пройдено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гражданином, муниципальным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служащим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участвующими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, до даты проведения конкурсного испытания.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Выданный Институтом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по результатам тестирования базовых знаний документ (электронный образ документа), подтверждающий прохождение тестирования, должен быть представлен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гражданином, муниципальным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служащим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участвующими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конкурса, в конкурсную комиссию не позднее дня, предшествующего дню проведения конкурсного испытания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Информация о прохождении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гражданином, муниципальным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служащим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участвующими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конкурса,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тестирования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базовых знаний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доводится до сведения конкурсной комиссии секретарем конкурсной комиссии в устной форме в ходе проведения заседания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конкурсной комиссии после проведения конкурсного испытания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3.15.2.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испытание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включает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себя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i w:val="0"/>
          <w:iCs w:val="0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– тестирование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</w:rPr>
        <w:t xml:space="preserve">для оценки знаний и умений по вопросам профессиональной служебной деятельности (далее – профессиональное тестирование) из области и вида профессиональной служебной деятельности по должности муниципальной службы,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замещение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которой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проводится конкурс;</w:t>
      </w:r>
      <w:r>
        <w:rPr>
          <w:i w:val="0"/>
          <w:iCs w:val="0"/>
          <w:highlight w:val="none"/>
        </w:rPr>
      </w:r>
      <w:r>
        <w:rPr>
          <w:i w:val="0"/>
          <w:iCs w:val="0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–- конкурсное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задание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–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оценка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профессионального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уровня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участвующих во втором этапе конкурса граждан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3.15.3. Вопросы для профессионального тестирования </w:t>
        <w:br/>
        <w:t xml:space="preserve">и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конкурсного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задания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разрабатываются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органом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местного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самоуправления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котором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объявлен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конкурс, в соответствии </w:t>
        <w:br/>
        <w:t xml:space="preserve">с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указанной в пункте 2.2 настоящего Положения методикой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комиссией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. 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При формировании и проведении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конкурсного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задания 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применяются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не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противоречащие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действующему законодательству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Российской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Федерации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методы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оценки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профессиональных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качеств участвующих в конкурсе лиц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включая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индивидуальное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собеседование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,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анкетирование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проведение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групповых дискуссий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,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 написание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реферата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или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тестирование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по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вопросам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связанным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с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выполнением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должностных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обязанностей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по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замещение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которой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проводится конкурс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  <w:t xml:space="preserve">8</w:t>
      </w:r>
      <w:r>
        <w:rPr>
          <w:rFonts w:ascii="Liberation Sans" w:hAnsi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.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Абзац второй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пункта 3.16 изложить в следующей редакции: 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bCs w:val="0"/>
          <w:i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«Заседание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по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проведению второго этапа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оформляется протоколом по форме согласно приложению 4 к настоящему Положению в течение 5 дней со дня проведения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второго этапа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 Протокол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заседания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  <w:br/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по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проведению второго этапа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составляется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одном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экземпляре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подписывается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председателем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его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заместителем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секретарем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членами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  <w:br/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независимыми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экспертами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присутствующими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заседании конкурсной комиссии»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 </w:t>
      </w:r>
      <w:r>
        <w:rPr>
          <w:rFonts w:ascii="Liberation Sans" w:hAnsi="Liberation Sans" w:cs="Liberation Sans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Cs w:val="0"/>
          <w:i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i w:val="0"/>
          <w:i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9. 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Пункт 3.17 изложить в следующей редакции: </w:t>
      </w:r>
      <w:r>
        <w:rPr>
          <w:rFonts w:ascii="Liberation Sans" w:hAnsi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i w:val="0"/>
          <w:iCs w:val="0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3.17. Информация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результатах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второго этапа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размещается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информационно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-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телекоммуникационной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сети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Интернет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в течение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7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дней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проведения второго этапа 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– на указанных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в пункте 3.1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настоящего Положения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официальных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сайтах органа местного самоуправления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федеральной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государственной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информационной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системы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области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государственной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;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– 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на портале «Кадры 89»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.</w:t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Информация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результатах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второго этапа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направляется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секретарем конкурсной 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участвовавшим в нем гражданам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почте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 течение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7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дней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проведения второго этапа конкурса».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Calibri" w:cs="Calibri"/>
          <w:i w:val="0"/>
          <w:iCs w:val="0"/>
          <w:sz w:val="28"/>
          <w:szCs w:val="28"/>
        </w:rPr>
        <w:t xml:space="preserve">10.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Приложение 1 изложить в следующей редакции: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none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  <w:highlight w:val="none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  «Приложение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1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  <w:szCs w:val="28"/>
          <w:highlight w:val="none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  к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Положению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проведении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  конкурса на замещение   </w:t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  вакантной должности    </w:t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  муниципальной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PT Astra Serif" w:cs="PT Astra Serif"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 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городском округе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город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  Новый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Уренгой Ямало- </w:t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Cs w:val="0"/>
          <w:i w:val="0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bCs w:val="0"/>
          <w:i w:val="0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   Ненецкого автономного округа</w:t>
      </w:r>
      <w:r>
        <w:rPr>
          <w:rFonts w:ascii="Liberation Sans" w:hAnsi="Liberation Sans" w:eastAsia="PT Astra Serif" w:cs="PT Astra Serif"/>
          <w:bCs w:val="0"/>
          <w:i w:val="0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color w:val="000000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ff000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color w:val="ff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ff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ff0000"/>
          <w:sz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pP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Форма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color w:val="000000"/>
          <w:sz w:val="28"/>
        </w:rPr>
        <w:t xml:space="preserve">заявления</w:t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color w:val="000000"/>
          <w:sz w:val="28"/>
        </w:rPr>
      </w:r>
    </w:p>
    <w:p>
      <w:pPr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ab/>
        <w:tab/>
        <w:tab/>
        <w:tab/>
        <w:tab/>
        <w:tab/>
        <w:tab/>
        <w:tab/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</w:p>
    <w:p>
      <w:pPr>
        <w:ind w:left="4248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  В конкурсную комиссию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left="4248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  по проведению конкурса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left="4248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  на замещение вакантной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left="4248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  должности муниципальной службы 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left="4248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  _____________________________</w:t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</w:p>
    <w:p>
      <w:pPr>
        <w:ind w:left="4248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  _____________________________</w:t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</w:p>
    <w:p>
      <w:pPr>
        <w:ind w:left="4956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  <w:t xml:space="preserve">          (наименование органа местного </w:t>
      </w:r>
      <w:r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</w:r>
    </w:p>
    <w:p>
      <w:pPr>
        <w:ind w:left="5664" w:firstLine="0"/>
        <w:jc w:val="left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  <w:t xml:space="preserve">         самоуправления)</w:t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</w:p>
    <w:p>
      <w:pPr>
        <w:ind w:left="4248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  от ___________________________</w:t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</w:p>
    <w:p>
      <w:pPr>
        <w:ind w:left="4956" w:firstLine="0"/>
        <w:jc w:val="left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</w:pPr>
      <w:r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  <w:t xml:space="preserve">           (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инициалы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и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фамилия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заявителя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, </w:t>
      </w: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</w: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</w:r>
    </w:p>
    <w:p>
      <w:pPr>
        <w:ind w:left="4956" w:firstLine="0"/>
        <w:jc w:val="left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</w:pP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           его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адрес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проживания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телефон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, </w:t>
      </w: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</w: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</w:r>
    </w:p>
    <w:p>
      <w:pPr>
        <w:ind w:left="4956" w:firstLine="0"/>
        <w:jc w:val="left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sz w:val="20"/>
          <w:szCs w:val="20"/>
        </w:rPr>
      </w:pP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                адрес электронной почты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)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</w:r>
    </w:p>
    <w:p>
      <w:pPr>
        <w:ind w:left="2124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</w:pPr>
      <w:r>
        <w:rPr>
          <w:i w:val="0"/>
          <w:iCs w:val="0"/>
          <w:sz w:val="20"/>
        </w:rPr>
      </w:r>
      <w:r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i w:val="0"/>
          <w:iCs w:val="0"/>
          <w:sz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Заявление</w:t>
      </w:r>
      <w:r>
        <w:rPr>
          <w:rFonts w:ascii="Liberation Sans" w:hAnsi="Liberation Sans" w:eastAsia="Calibri" w:cs="Calibri"/>
          <w:i w:val="0"/>
          <w:iCs w:val="0"/>
          <w:sz w:val="28"/>
          <w:highlight w:val="none"/>
        </w:rPr>
      </w:r>
      <w:r>
        <w:rPr>
          <w:rFonts w:ascii="Liberation Sans" w:hAnsi="Liberation Sans" w:eastAsia="Calibri" w:cs="Calibri"/>
          <w:i w:val="0"/>
          <w:iCs w:val="0"/>
          <w:sz w:val="28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</w:p>
    <w:p>
      <w:pPr>
        <w:ind w:left="0" w:right="1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Прошу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принять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мои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документы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для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конкурсе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                    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замещение вакантной должности муниципальной службы                            в городском округе город Новый Уренгой Ямало-Ненецкого автономного округа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right="424" w:firstLine="851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094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  <w:i w:val="0"/>
                <w:iCs w:val="0"/>
              </w:rPr>
            </w:pP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категория должностей</w:t>
            </w:r>
            <w:r>
              <w:rPr>
                <w:rFonts w:ascii="Liberation Sans" w:hAnsi="Liberation Sans"/>
                <w:i w:val="0"/>
                <w:iCs w:val="0"/>
              </w:rPr>
            </w:r>
            <w:r>
              <w:rPr>
                <w:rFonts w:ascii="Liberation Sans" w:hAnsi="Liberation Sans"/>
                <w:i w:val="0"/>
                <w:iCs w:val="0"/>
              </w:rPr>
            </w:r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 w:eastAsia="Calibri" w:cs="Calibri"/>
                <w:i w:val="0"/>
                <w:iCs w:val="0"/>
                <w:sz w:val="28"/>
              </w:rPr>
            </w:pP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специалисты</w:t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  <w:t xml:space="preserve">/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обеспечивающие 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специалисты 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0"/>
              </w:rPr>
              <w:t xml:space="preserve">(нужное подчеркнуть)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</w:pP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группа</w:t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  <w:t xml:space="preserve"> 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должностей</w:t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</w:r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  <w:i w:val="0"/>
                <w:iCs w:val="0"/>
                <w:sz w:val="20"/>
              </w:rPr>
            </w:pP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ведущая</w:t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  <w:t xml:space="preserve">/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старшая</w:t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  <w:t xml:space="preserve">/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младшая 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0"/>
              </w:rPr>
              <w:t xml:space="preserve">(нужное подчеркнуть)</w:t>
            </w:r>
            <w:r>
              <w:rPr>
                <w:rFonts w:ascii="Liberation Sans" w:hAnsi="Liberation Sans"/>
                <w:i w:val="0"/>
                <w:iCs w:val="0"/>
                <w:sz w:val="20"/>
              </w:rPr>
            </w:r>
            <w:r>
              <w:rPr>
                <w:rFonts w:ascii="Liberation Sans" w:hAnsi="Liberation Sans"/>
                <w:i w:val="0"/>
                <w:iCs w:val="0"/>
                <w:sz w:val="20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  <w:i w:val="0"/>
                <w:iCs w:val="0"/>
              </w:rPr>
            </w:pP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должность</w:t>
            </w:r>
            <w:r>
              <w:rPr>
                <w:rFonts w:ascii="Liberation Sans" w:hAnsi="Liberation Sans"/>
                <w:i w:val="0"/>
                <w:iCs w:val="0"/>
              </w:rPr>
            </w:r>
            <w:r>
              <w:rPr>
                <w:rFonts w:ascii="Liberation Sans" w:hAnsi="Liberation Sans"/>
                <w:i w:val="0"/>
                <w:iCs w:val="0"/>
              </w:rPr>
            </w:r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  <w:i w:val="0"/>
                <w:iCs w:val="0"/>
              </w:rPr>
            </w:pP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указывается полное</w:t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  <w:t xml:space="preserve"> 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наименование</w:t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  <w:t xml:space="preserve"> </w:t>
            </w:r>
            <w:r>
              <w:rPr>
                <w:rFonts w:ascii="Liberation Sans" w:hAnsi="Liberation Sans" w:eastAsia="Calibri" w:cs="Calibri"/>
                <w:i w:val="0"/>
                <w:iCs w:val="0"/>
                <w:sz w:val="28"/>
              </w:rPr>
              <w:t xml:space="preserve">должности</w:t>
            </w:r>
            <w:r>
              <w:rPr>
                <w:rFonts w:ascii="Liberation Sans" w:hAnsi="Liberation Sans" w:eastAsia="PT Astra Serif" w:cs="PT Astra Serif"/>
                <w:i w:val="0"/>
                <w:iCs w:val="0"/>
                <w:sz w:val="28"/>
              </w:rPr>
              <w:t xml:space="preserve"> </w:t>
            </w:r>
            <w:r>
              <w:rPr>
                <w:rFonts w:ascii="Liberation Sans" w:hAnsi="Liberation Sans"/>
                <w:i w:val="0"/>
                <w:iCs w:val="0"/>
              </w:rPr>
            </w:r>
            <w:r>
              <w:rPr>
                <w:rFonts w:ascii="Liberation Sans" w:hAnsi="Liberation Sans"/>
                <w:i w:val="0"/>
                <w:iCs w:val="0"/>
              </w:rPr>
            </w:r>
          </w:p>
        </w:tc>
      </w:tr>
    </w:tbl>
    <w:p>
      <w:pPr>
        <w:ind w:right="282"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</w:p>
    <w:p>
      <w:pPr>
        <w:ind w:left="0" w:right="1"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Подтверждаю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достоверн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ость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сведений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указанных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br/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заявлении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возражаю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против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проверки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указанных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сведений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</w:p>
    <w:p>
      <w:pPr>
        <w:ind w:left="0" w:right="1" w:firstLine="709"/>
        <w:jc w:val="both"/>
        <w:spacing w:before="0" w:beforeAutospacing="0" w:after="0" w:afterAutospacing="0" w:line="240" w:lineRule="auto"/>
        <w:tabs>
          <w:tab w:val="left" w:pos="9356" w:leader="none"/>
        </w:tabs>
        <w:rPr>
          <w:rFonts w:ascii="Liberation Sans" w:hAnsi="Liberation Sans" w:eastAsia="Liberation Sans" w:cs="Liberation Sans"/>
          <w:i w:val="0"/>
          <w:iCs w:val="0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Уведомления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связанные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участием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прошу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направлять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мне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по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электронной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почте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  <w:t xml:space="preserve">.</w:t>
      </w:r>
      <w:r>
        <w:rPr>
          <w:rFonts w:ascii="Liberation Sans" w:hAnsi="Liberation Sans" w:eastAsia="Liberation Sans" w:cs="Liberation Sans"/>
          <w:i w:val="0"/>
          <w:iCs w:val="0"/>
          <w:sz w:val="28"/>
        </w:rPr>
      </w:r>
      <w:r>
        <w:rPr>
          <w:rFonts w:ascii="Liberation Sans" w:hAnsi="Liberation Sans" w:eastAsia="Liberation Sans" w:cs="Liberation Sans"/>
          <w:i w:val="0"/>
          <w:iCs w:val="0"/>
          <w:sz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К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заявлению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прилагаю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__________________________________.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color w:val="808080"/>
          <w:sz w:val="24"/>
          <w:szCs w:val="24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</w:rPr>
        <w:t xml:space="preserve">                                                </w:t>
      </w:r>
      <w:r>
        <w:rPr>
          <w:rFonts w:ascii="Liberation Sans" w:hAnsi="Liberation Sans" w:eastAsia="PT Astra Serif" w:cs="PT Astra Serif"/>
          <w:i w:val="0"/>
          <w:iCs w:val="0"/>
        </w:rPr>
        <w:t xml:space="preserve">        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перечень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документов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прилагаемых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к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заявлению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) </w:t>
      </w:r>
      <w:r>
        <w:rPr>
          <w:rFonts w:ascii="Liberation Sans" w:hAnsi="Liberation Sans" w:eastAsia="PT Astra Serif" w:cs="PT Astra Serif"/>
          <w:i w:val="0"/>
          <w:iCs w:val="0"/>
          <w:color w:val="808080"/>
          <w:sz w:val="24"/>
          <w:szCs w:val="24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color w:val="808080"/>
          <w:sz w:val="24"/>
          <w:szCs w:val="24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</w:r>
    </w:p>
    <w:p>
      <w:pPr>
        <w:ind w:left="0" w:right="0" w:firstLine="0"/>
        <w:jc w:val="left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_____________ 20___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                                         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ab/>
        <w:t xml:space="preserve">__________________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ab/>
        <w:t xml:space="preserve">          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i w:val="0"/>
          <w:iCs w:val="0"/>
          <w:sz w:val="28"/>
        </w:rPr>
      </w:r>
    </w:p>
    <w:p>
      <w:pPr>
        <w:ind w:left="0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 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              </w:t>
        <w:tab/>
        <w:tab/>
        <w:tab/>
        <w:tab/>
        <w:tab/>
        <w:tab/>
        <w:tab/>
        <w:tab/>
        <w:tab/>
        <w:t xml:space="preserve">       (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подпись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)</w:t>
      </w:r>
      <w:r>
        <w:rPr>
          <w:rFonts w:ascii="Liberation Sans" w:hAnsi="Liberation Sans" w:eastAsia="PT Astra Serif" w:cs="PT Astra Serif"/>
          <w:i w:val="0"/>
          <w:iCs w:val="0"/>
          <w:color w:val="ff0000"/>
          <w:sz w:val="16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        ».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11. Приложение 4 изложить в следующей редакции: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ind w:left="4248"/>
        <w:spacing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«Приложение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4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left="4248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4248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к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Положению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замещение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вакантной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городском округе город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Уренгой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Ямало-Ненецкого автономного округа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4248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4248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4248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Протокол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Segoe UI Symbol" w:cs="Segoe UI Symbol"/>
          <w:i w:val="0"/>
          <w:iCs w:val="0"/>
          <w:sz w:val="28"/>
        </w:rPr>
        <w:t xml:space="preserve">№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___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заседания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конкурсной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ию второго этапа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замещение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вакантной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_____________________________________________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i/>
          <w:sz w:val="20"/>
        </w:rPr>
      </w:pPr>
      <w:r>
        <w:rPr>
          <w:rFonts w:ascii="Liberation Sans" w:hAnsi="Liberation Sans" w:eastAsia="Calibri" w:cs="Calibri"/>
          <w:i w:val="0"/>
          <w:iCs w:val="0"/>
          <w:sz w:val="20"/>
        </w:rPr>
        <w:t xml:space="preserve">  (наименование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органа</w:t>
      </w:r>
      <w:r>
        <w:rPr>
          <w:rFonts w:ascii="Liberation Sans" w:hAnsi="Liberation Sans" w:eastAsia="PT Astra Serif" w:cs="PT Astra Serif"/>
          <w:i w:val="0"/>
          <w:iCs w:val="0"/>
          <w:sz w:val="20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0"/>
        </w:rPr>
        <w:t xml:space="preserve">местного самоуправления)</w:t>
      </w:r>
      <w:r>
        <w:rPr>
          <w:rFonts w:ascii="Liberation Sans" w:hAnsi="Liberation Sans" w:eastAsia="PT Astra Serif" w:cs="PT Astra Serif"/>
          <w:i/>
          <w:sz w:val="20"/>
        </w:rPr>
      </w:r>
      <w:r>
        <w:rPr>
          <w:rFonts w:ascii="Liberation Sans" w:hAnsi="Liberation Sans" w:eastAsia="PT Astra Serif" w:cs="PT Astra Serif"/>
          <w:i/>
          <w:sz w:val="20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__________20__                                                              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Уренгой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ПРИСУТСТВОВАЛИ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Председатель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комиссии: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инициалы и ф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амилия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Заместитель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председателя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инициалы и ф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амилия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Секретарь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инициалы и ф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амилия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Члены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инициалы и ф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амилия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Независимые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эксперты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инициалы и ф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амилия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ПОВЕСТКА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ДНЯ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Председателя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повестка заседания комиссии –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замещение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вакантной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наименование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  <w:br/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определении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победителя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СЛУШАЛИ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Председателя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второму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этапу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  <w:br/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замещение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вакантной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наименование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допущены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следующие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граждане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перечисляются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инициалы и ф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амилии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).</w:t>
      </w:r>
      <w:r>
        <w:rPr>
          <w:rFonts w:ascii="Liberation Sans" w:hAnsi="Liberation Sans" w:eastAsia="PT Astra Serif" w:cs="PT Astra Serif"/>
          <w:bCs w:val="0"/>
          <w:i w:val="0"/>
          <w:sz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ТЕСТИРОВАНИЯ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1.1. Председатель комиссии: лицами, участвующими во втором этапе конкурса, пройдено тестирование базовых знаний </w:t>
        <w:br/>
        <w:t xml:space="preserve">и профессиональное тестирование. 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1.2. Секретарь комиссии: объявление результатов тестирования</w:t>
      </w:r>
      <w:r>
        <w:rPr>
          <w:rFonts w:ascii="Liberation Sans" w:hAnsi="Liberation Sans" w:eastAsia="PT Astra Serif" w:cs="PT Astra Serif"/>
          <w:i w:val="0"/>
          <w:iCs w:val="0"/>
          <w:sz w:val="28"/>
          <w:szCs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Calibri" w:cs="Calibri"/>
          <w:sz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ЗАДАНИЯ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:</w:t>
      </w:r>
      <w:r>
        <w:rPr>
          <w:rFonts w:ascii="Liberation Sans" w:hAnsi="Liberation Sans" w:eastAsia="Calibri" w:cs="Calibri"/>
          <w:sz w:val="28"/>
          <w:highlight w:val="none"/>
        </w:rPr>
      </w:r>
      <w:r>
        <w:rPr>
          <w:rFonts w:ascii="Liberation Sans" w:hAnsi="Liberation Sans" w:eastAsia="Calibri" w:cs="Calibri"/>
          <w:sz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0"/>
          <w:szCs w:val="20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Председатель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онкурсное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задание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проводится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для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оценки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профессионального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уровня участвующих во втором этапе конкурса граждан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Конкурсное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задание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проводится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форме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___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_______________________________________________________. </w:t>
      </w:r>
      <w:r>
        <w:rPr>
          <w:rFonts w:ascii="Liberation Sans" w:hAnsi="Liberation Sans" w:eastAsia="PT Astra Serif" w:cs="PT Astra Serif"/>
          <w:bCs w:val="0"/>
          <w:i w:val="0"/>
          <w:sz w:val="20"/>
          <w:szCs w:val="20"/>
        </w:rPr>
      </w:r>
      <w:r>
        <w:rPr>
          <w:rFonts w:ascii="Liberation Sans" w:hAnsi="Liberation Sans" w:eastAsia="PT Astra Serif" w:cs="PT Astra Serif"/>
          <w:bCs w:val="0"/>
          <w:i w:val="0"/>
          <w:sz w:val="20"/>
          <w:szCs w:val="20"/>
        </w:rPr>
      </w:r>
    </w:p>
    <w:p>
      <w:pPr>
        <w:ind w:firstLine="708"/>
        <w:jc w:val="center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  <w:t xml:space="preserve">(указывается форма конкурсного задания)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ВЫСТУПИЛИ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1.1. Члены комиссии: и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нициалы и ф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амилия,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краткое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содержание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выступления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1.2. Секретарь комиссии: результаты конкурсного задания.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1.3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 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Председатель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в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результате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подсчёта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всех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полученных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баллов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итогам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наибольшее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количество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баллов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набрал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)___________________________________________ 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</w:rPr>
      </w:pPr>
      <w:r>
        <w:rPr>
          <w:rFonts w:ascii="Liberation Sans" w:hAnsi="Liberation Sans" w:eastAsia="PT Astra Serif" w:cs="PT Astra Serif"/>
          <w:i w:val="0"/>
          <w:iCs w:val="0"/>
        </w:rPr>
        <w:t xml:space="preserve">                            </w:t>
      </w: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  <w:t xml:space="preserve">      (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  <w:t xml:space="preserve">инициалы и фамилия 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  <w:t xml:space="preserve">гражданина, участвующего в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  <w:t xml:space="preserve"> конкурса</w:t>
      </w: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  <w:t xml:space="preserve">)</w:t>
      </w:r>
      <w:r>
        <w:rPr>
          <w:rFonts w:ascii="Liberation Sans" w:hAnsi="Liberation Sans" w:eastAsia="PT Astra Serif" w:cs="PT Astra Serif"/>
        </w:rPr>
      </w:r>
      <w:r>
        <w:rPr>
          <w:rFonts w:ascii="Liberation Sans" w:hAnsi="Liberation Sans" w:eastAsia="PT Astra Serif" w:cs="PT Astra Serif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РЕШИЛИ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1. Признать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победителем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замещение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вакантной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наименование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____________________________________________________________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bCs w:val="0"/>
          <w:i w:val="0"/>
          <w:sz w:val="20"/>
          <w:szCs w:val="20"/>
        </w:rPr>
      </w:pP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  <w:t xml:space="preserve">инициалы и фамилия 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  <w:t xml:space="preserve">гражданина, участвующего в конкурсе</w:t>
      </w: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  <w:t xml:space="preserve">) </w:t>
      </w:r>
      <w:r>
        <w:rPr>
          <w:bCs w:val="0"/>
          <w:i w:val="0"/>
          <w:sz w:val="20"/>
          <w:szCs w:val="20"/>
        </w:rPr>
      </w:r>
      <w:r>
        <w:rPr>
          <w:bCs w:val="0"/>
          <w:i w:val="0"/>
          <w:sz w:val="20"/>
          <w:szCs w:val="20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2. Отказать в назначении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вакантную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наименование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в связи                             с непризнанием победившим(и) в конкурсе _______________________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____________________________________________________________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ind w:firstLine="0"/>
        <w:jc w:val="center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  <w:t xml:space="preserve">(инициалы и фамилии 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  <w:t xml:space="preserve">граждан, 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</w:rPr>
        <w:t xml:space="preserve">участвующих в  конкурсе</w:t>
      </w:r>
      <w:r>
        <w:rPr>
          <w:rFonts w:ascii="Liberation Sans" w:hAnsi="Liberation Sans" w:eastAsia="PT Astra Serif" w:cs="PT Astra Serif"/>
          <w:i w:val="0"/>
          <w:iCs w:val="0"/>
          <w:sz w:val="20"/>
          <w:szCs w:val="20"/>
        </w:rPr>
        <w:t xml:space="preserve">)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Подписи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членов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: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Calibri" w:cs="Calibri"/>
          <w:i w:val="0"/>
          <w:iCs w:val="0"/>
          <w:sz w:val="28"/>
          <w:highlight w:val="none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spacing w:after="0" w:afterAutospacing="0" w:line="240" w:lineRule="auto"/>
        <w:rPr>
          <w:rFonts w:ascii="Liberation Sans" w:hAnsi="Liberation Sans" w:eastAsia="Calibri" w:cs="Calibri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  <w:shd w:val="clear" w:color="auto" w:fill="ffffff"/>
        </w:rPr>
        <w:t xml:space="preserve">Председатель                          </w:t>
      </w:r>
      <w:r>
        <w:rPr>
          <w:rFonts w:ascii="Liberation Sans" w:hAnsi="Liberation Sans" w:eastAsia="Calibri" w:cs="Calibri"/>
          <w:b/>
          <w:bCs/>
          <w:i w:val="0"/>
          <w:iCs w:val="0"/>
          <w:sz w:val="28"/>
          <w:shd w:val="clear" w:color="auto" w:fill="ffffff"/>
        </w:rPr>
        <w:t xml:space="preserve">_____________ </w:t>
      </w:r>
      <w:r>
        <w:rPr>
          <w:rFonts w:ascii="Liberation Sans" w:hAnsi="Liberation Sans" w:eastAsia="Calibri" w:cs="Calibri"/>
          <w:i w:val="0"/>
          <w:iCs w:val="0"/>
          <w:sz w:val="28"/>
          <w:shd w:val="clear" w:color="auto" w:fill="ffffff"/>
        </w:rPr>
        <w:t xml:space="preserve">   </w:t>
      </w:r>
      <w:r>
        <w:rPr>
          <w:rFonts w:ascii="Liberation Sans" w:hAnsi="Liberation Sans" w:eastAsia="Calibri" w:cs="Calibri"/>
          <w:i w:val="0"/>
          <w:iCs w:val="0"/>
          <w:sz w:val="28"/>
          <w:shd w:val="clear" w:color="auto" w:fill="ffffff"/>
        </w:rPr>
        <w:t xml:space="preserve">инициалы и ф</w:t>
      </w:r>
      <w:r>
        <w:rPr>
          <w:rFonts w:ascii="Liberation Sans" w:hAnsi="Liberation Sans" w:eastAsia="Calibri" w:cs="Calibri"/>
          <w:i w:val="0"/>
          <w:iCs w:val="0"/>
          <w:sz w:val="28"/>
          <w:shd w:val="clear" w:color="auto" w:fill="ffffff"/>
        </w:rPr>
        <w:t xml:space="preserve">амилия</w:t>
      </w:r>
      <w:r>
        <w:rPr>
          <w:rFonts w:ascii="Liberation Sans" w:hAnsi="Liberation Sans" w:eastAsia="Calibri" w:cs="Calibri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Calibri" w:cs="Calibri"/>
          <w:bCs w:val="0"/>
          <w:i w:val="0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eastAsia="Calibri" w:cs="Calibri"/>
          <w:bCs w:val="0"/>
          <w:i w:val="0"/>
          <w:sz w:val="20"/>
          <w:szCs w:val="20"/>
          <w:highlight w:val="none"/>
        </w:rPr>
      </w:pPr>
      <w:r>
        <w:rPr>
          <w:rFonts w:ascii="Liberation Sans" w:hAnsi="Liberation Sans" w:eastAsia="Calibri" w:cs="Calibri"/>
          <w:i w:val="0"/>
          <w:iCs w:val="0"/>
          <w:sz w:val="28"/>
          <w:highlight w:val="none"/>
          <w:shd w:val="clear" w:color="auto" w:fill="ffffff"/>
        </w:rPr>
        <w:tab/>
        <w:tab/>
        <w:tab/>
        <w:tab/>
        <w:tab/>
        <w:t xml:space="preserve">     </w:t>
        <w:tab/>
        <w:t xml:space="preserve">    </w:t>
      </w:r>
      <w:r>
        <w:rPr>
          <w:rFonts w:ascii="Liberation Sans" w:hAnsi="Liberation Sans" w:eastAsia="Calibri" w:cs="Calibri"/>
          <w:i w:val="0"/>
          <w:iCs w:val="0"/>
          <w:sz w:val="20"/>
          <w:szCs w:val="20"/>
          <w:highlight w:val="none"/>
          <w:shd w:val="clear" w:color="auto" w:fill="ffffff"/>
        </w:rPr>
        <w:t xml:space="preserve">(подпись)</w:t>
      </w:r>
      <w:r>
        <w:rPr>
          <w:rFonts w:ascii="Liberation Sans" w:hAnsi="Liberation Sans" w:eastAsia="Calibri" w:cs="Calibri"/>
          <w:bCs w:val="0"/>
          <w:i w:val="0"/>
          <w:sz w:val="20"/>
          <w:szCs w:val="20"/>
          <w:highlight w:val="none"/>
        </w:rPr>
      </w:r>
      <w:r>
        <w:rPr>
          <w:rFonts w:ascii="Liberation Sans" w:hAnsi="Liberation Sans" w:eastAsia="Calibri" w:cs="Calibri"/>
          <w:bCs w:val="0"/>
          <w:i w:val="0"/>
          <w:sz w:val="20"/>
          <w:szCs w:val="20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Заместитель председателя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комиссии                                   </w:t>
      </w:r>
      <w:r>
        <w:rPr>
          <w:rFonts w:ascii="Liberation Sans" w:hAnsi="Liberation Sans" w:eastAsia="PT Astra Serif" w:cs="PT Astra Serif"/>
          <w:b/>
          <w:bCs/>
          <w:i w:val="0"/>
          <w:iCs w:val="0"/>
          <w:sz w:val="28"/>
          <w:highlight w:val="none"/>
        </w:rPr>
        <w:t xml:space="preserve">_____________</w:t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инициалы и фамилия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ind w:left="4248" w:firstLine="0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b w:val="0"/>
          <w:bCs w:val="0"/>
          <w:i w:val="0"/>
          <w:iCs w:val="0"/>
          <w:sz w:val="20"/>
          <w:szCs w:val="20"/>
          <w:highlight w:val="none"/>
        </w:rPr>
        <w:t xml:space="preserve">      (подпись)</w:t>
        <w:tab/>
      </w: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ab/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pP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  <w:t xml:space="preserve">Секретарь комиссии                </w:t>
      </w:r>
      <w:r>
        <w:rPr>
          <w:rFonts w:ascii="Liberation Sans" w:hAnsi="Liberation Sans" w:eastAsia="PT Astra Serif" w:cs="PT Astra Serif"/>
          <w:b/>
          <w:bCs/>
          <w:i w:val="0"/>
          <w:sz w:val="28"/>
          <w:szCs w:val="28"/>
        </w:rPr>
        <w:t xml:space="preserve">_____________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  <w:t xml:space="preserve">    инициалы и фамилия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</w:p>
    <w:p>
      <w:pPr>
        <w:ind w:left="3540" w:firstLine="708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</w:t>
      </w:r>
      <w:r>
        <w:rPr>
          <w:rFonts w:ascii="Liberation Sans" w:hAnsi="Liberation Sans" w:eastAsia="PT Astra Serif" w:cs="PT Astra Serif"/>
          <w:i w:val="0"/>
          <w:iCs w:val="0"/>
          <w:sz w:val="20"/>
          <w:shd w:val="clear" w:color="auto" w:fill="ffffff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0"/>
          <w:shd w:val="clear" w:color="auto" w:fill="ffffff"/>
        </w:rPr>
        <w:t xml:space="preserve">подпись</w:t>
      </w:r>
      <w:r>
        <w:rPr>
          <w:rFonts w:ascii="Liberation Sans" w:hAnsi="Liberation Sans" w:eastAsia="PT Astra Serif" w:cs="PT Astra Serif"/>
          <w:i w:val="0"/>
          <w:iCs w:val="0"/>
          <w:sz w:val="20"/>
          <w:shd w:val="clear" w:color="auto" w:fill="ffffff"/>
        </w:rPr>
        <w:t xml:space="preserve">)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pP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  <w:t xml:space="preserve">Члены комиссии:                      </w:t>
      </w:r>
      <w:r>
        <w:rPr>
          <w:rFonts w:ascii="Liberation Sans" w:hAnsi="Liberation Sans" w:eastAsia="PT Astra Serif" w:cs="PT Astra Serif"/>
          <w:b/>
          <w:bCs/>
          <w:i w:val="0"/>
          <w:sz w:val="28"/>
          <w:szCs w:val="28"/>
        </w:rPr>
        <w:t xml:space="preserve">_____________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  <w:t xml:space="preserve">    инициалы и фамилия</w:t>
      </w:r>
      <w:r>
        <w:rPr>
          <w:rFonts w:ascii="Liberation Sans" w:hAnsi="Liberation Sans" w:eastAsia="Calibri" w:cs="Calibri"/>
          <w:i w:val="0"/>
          <w:iCs w:val="0"/>
          <w:sz w:val="28"/>
          <w:shd w:val="clear" w:color="auto" w:fill="ffffff"/>
        </w:rPr>
        <w:t xml:space="preserve">».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</w:p>
    <w:p>
      <w:pPr>
        <w:ind w:left="0" w:firstLine="0"/>
        <w:spacing w:after="0" w:afterAutospacing="0" w:line="240" w:lineRule="auto"/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  <w:highlight w:val="none"/>
        </w:rPr>
        <w:t xml:space="preserve">                                                           </w:t>
      </w:r>
      <w:r>
        <w:rPr>
          <w:rFonts w:ascii="Liberation Sans" w:hAnsi="Liberation Sans" w:eastAsia="PT Astra Serif" w:cs="PT Astra Serif"/>
          <w:i w:val="0"/>
          <w:iCs w:val="0"/>
          <w:sz w:val="20"/>
          <w:shd w:val="clear" w:color="auto" w:fill="ffffff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0"/>
          <w:shd w:val="clear" w:color="auto" w:fill="ffffff"/>
        </w:rPr>
        <w:t xml:space="preserve">подпись</w:t>
      </w:r>
      <w:r>
        <w:rPr>
          <w:rFonts w:ascii="Liberation Sans" w:hAnsi="Liberation Sans" w:eastAsia="PT Astra Serif" w:cs="PT Astra Serif"/>
          <w:i w:val="0"/>
          <w:iCs w:val="0"/>
          <w:sz w:val="20"/>
          <w:shd w:val="clear" w:color="auto" w:fill="ffffff"/>
        </w:rPr>
        <w:t xml:space="preserve">)</w:t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  <w:tab/>
        <w:tab/>
        <w:tab/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  <w:r>
        <w:rPr>
          <w:rFonts w:ascii="Liberation Sans" w:hAnsi="Liberation Sans" w:eastAsia="PT Astra Serif" w:cs="PT Astra Serif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alibri">
    <w:panose1 w:val="020F050202020403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02299353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</w:pPr>
        <w:r>
          <w:rPr>
            <w:rFonts w:ascii="Liberation Sans" w:hAnsi="Liberation Sans"/>
            <w:sz w:val="28"/>
            <w:szCs w:val="28"/>
          </w:rPr>
          <w:fldChar w:fldCharType="begin"/>
        </w:r>
        <w:r>
          <w:rPr>
            <w:rFonts w:ascii="Liberation Sans" w:hAnsi="Liberation Sans"/>
            <w:sz w:val="28"/>
            <w:szCs w:val="28"/>
          </w:rPr>
          <w:instrText xml:space="preserve"> PAGE   \* MERGEFORMAT </w:instrText>
        </w:r>
        <w:r>
          <w:rPr>
            <w:rFonts w:ascii="Liberation Sans" w:hAnsi="Liberation Sans"/>
            <w:sz w:val="28"/>
            <w:szCs w:val="28"/>
          </w:rPr>
          <w:fldChar w:fldCharType="separate"/>
        </w:r>
        <w:r>
          <w:rPr>
            <w:rFonts w:ascii="Liberation Sans" w:hAnsi="Liberation Sans"/>
            <w:sz w:val="28"/>
            <w:szCs w:val="28"/>
          </w:rPr>
          <w:t xml:space="preserve">2</w:t>
        </w:r>
        <w:r>
          <w:rPr>
            <w:rFonts w:ascii="Liberation Sans" w:hAnsi="Liberation Sans"/>
            <w:sz w:val="28"/>
            <w:szCs w:val="28"/>
          </w:rPr>
          <w:fldChar w:fldCharType="end"/>
        </w:r>
        <w:r/>
      </w:p>
    </w:sdtContent>
  </w:sdt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1"/>
    <w:next w:val="891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2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1"/>
    <w:next w:val="891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2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2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2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2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2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2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2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1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1"/>
    <w:next w:val="891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2"/>
    <w:link w:val="738"/>
    <w:uiPriority w:val="10"/>
    <w:rPr>
      <w:sz w:val="48"/>
      <w:szCs w:val="48"/>
    </w:rPr>
  </w:style>
  <w:style w:type="paragraph" w:styleId="740">
    <w:name w:val="Subtitle"/>
    <w:basedOn w:val="891"/>
    <w:next w:val="891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2"/>
    <w:link w:val="740"/>
    <w:uiPriority w:val="11"/>
    <w:rPr>
      <w:sz w:val="24"/>
      <w:szCs w:val="24"/>
    </w:rPr>
  </w:style>
  <w:style w:type="paragraph" w:styleId="742">
    <w:name w:val="Quote"/>
    <w:basedOn w:val="891"/>
    <w:next w:val="891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1"/>
    <w:next w:val="891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2"/>
    <w:link w:val="904"/>
    <w:uiPriority w:val="99"/>
  </w:style>
  <w:style w:type="character" w:styleId="747">
    <w:name w:val="Footer Char"/>
    <w:basedOn w:val="892"/>
    <w:link w:val="906"/>
    <w:uiPriority w:val="99"/>
  </w:style>
  <w:style w:type="paragraph" w:styleId="748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06"/>
    <w:uiPriority w:val="99"/>
  </w:style>
  <w:style w:type="table" w:styleId="750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character" w:styleId="876">
    <w:name w:val="Footnote Text Char"/>
    <w:link w:val="899"/>
    <w:uiPriority w:val="99"/>
    <w:rPr>
      <w:sz w:val="18"/>
    </w:rPr>
  </w:style>
  <w:style w:type="character" w:styleId="877">
    <w:name w:val="footnote reference"/>
    <w:basedOn w:val="892"/>
    <w:uiPriority w:val="99"/>
    <w:unhideWhenUsed/>
    <w:rPr>
      <w:vertAlign w:val="superscript"/>
    </w:rPr>
  </w:style>
  <w:style w:type="paragraph" w:styleId="878">
    <w:name w:val="endnote text"/>
    <w:basedOn w:val="891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character" w:styleId="895">
    <w:name w:val="endnote reference"/>
    <w:basedOn w:val="892"/>
    <w:link w:val="898"/>
    <w:unhideWhenUsed/>
    <w:rPr>
      <w:rFonts w:ascii="Times New Roman" w:hAnsi="Times New Roman" w:eastAsia="Times New Roman" w:cs="Times New Roman"/>
      <w:sz w:val="28"/>
      <w:szCs w:val="28"/>
      <w:shd w:val="nil"/>
    </w:rPr>
  </w:style>
  <w:style w:type="character" w:styleId="896" w:customStyle="1">
    <w:name w:val="Верхний колонтитул Знак"/>
    <w:basedOn w:val="892"/>
    <w:link w:val="897"/>
    <w:uiPriority w:val="99"/>
    <w:rPr>
      <w:sz w:val="28"/>
    </w:rPr>
  </w:style>
  <w:style w:type="paragraph" w:styleId="897" w:customStyle="1">
    <w:name w:val="Header"/>
    <w:basedOn w:val="891"/>
    <w:link w:val="896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sz w:val="28"/>
    </w:rPr>
  </w:style>
  <w:style w:type="paragraph" w:styleId="898" w:customStyle="1">
    <w:name w:val="Верхний колонтитул1"/>
    <w:link w:val="895"/>
    <w:pPr>
      <w:spacing w:after="0" w:line="240" w:lineRule="auto"/>
      <w:shd w:val="nil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899">
    <w:name w:val="footnote text"/>
    <w:basedOn w:val="891"/>
    <w:link w:val="90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0" w:customStyle="1">
    <w:name w:val="Текст сноски Знак"/>
    <w:basedOn w:val="892"/>
    <w:link w:val="899"/>
    <w:uiPriority w:val="99"/>
    <w:semiHidden/>
    <w:rPr>
      <w:sz w:val="20"/>
      <w:szCs w:val="20"/>
    </w:rPr>
  </w:style>
  <w:style w:type="paragraph" w:styleId="901">
    <w:name w:val="Balloon Text"/>
    <w:basedOn w:val="891"/>
    <w:link w:val="90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892"/>
    <w:link w:val="901"/>
    <w:uiPriority w:val="99"/>
    <w:semiHidden/>
    <w:rPr>
      <w:rFonts w:ascii="Tahoma" w:hAnsi="Tahoma" w:cs="Tahoma"/>
      <w:sz w:val="16"/>
      <w:szCs w:val="16"/>
    </w:rPr>
  </w:style>
  <w:style w:type="table" w:styleId="903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4">
    <w:name w:val="Header"/>
    <w:basedOn w:val="891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1"/>
    <w:basedOn w:val="892"/>
    <w:link w:val="904"/>
    <w:uiPriority w:val="99"/>
    <w:semiHidden/>
  </w:style>
  <w:style w:type="paragraph" w:styleId="906">
    <w:name w:val="Footer"/>
    <w:basedOn w:val="891"/>
    <w:link w:val="90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892"/>
    <w:link w:val="906"/>
    <w:uiPriority w:val="99"/>
    <w:semiHidden/>
  </w:style>
  <w:style w:type="paragraph" w:styleId="908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institut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Старостина Юлия Сергеевна</dc:creator>
  <cp:revision>40</cp:revision>
  <dcterms:created xsi:type="dcterms:W3CDTF">2025-01-10T09:36:00Z</dcterms:created>
  <dcterms:modified xsi:type="dcterms:W3CDTF">2026-02-25T12:01:31Z</dcterms:modified>
</cp:coreProperties>
</file>