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Извещение о проведении открытого конкурса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приглашает принять участие в открытом конкурсе по отбору управляющей организации для управления многоквартирными домами, собственниками помещений в которых не выбран способ управления.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 проводится в соответствии с распоряжением Администрации города Новый Уренгой </w:t>
      </w:r>
      <w:r>
        <w:rPr>
          <w:rFonts w:ascii="Liberation Sans" w:hAnsi="Liberation Sans" w:cs="Liberation Sans"/>
          <w:sz w:val="24"/>
          <w:highlight w:val="white"/>
        </w:rPr>
        <w:t xml:space="preserve">от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t xml:space="preserve">1</w:t>
      </w:r>
      <w:r>
        <w:rPr>
          <w:rFonts w:ascii="Liberation Sans" w:hAnsi="Liberation Sans" w:cs="Liberation Sans"/>
          <w:sz w:val="24"/>
          <w:highlight w:val="white"/>
        </w:rPr>
        <w:t xml:space="preserve">7</w:t>
      </w:r>
      <w:r>
        <w:rPr>
          <w:rFonts w:ascii="Liberation Sans" w:hAnsi="Liberation Sans" w:cs="Liberation Sans"/>
          <w:sz w:val="24"/>
          <w:highlight w:val="white"/>
        </w:rPr>
        <w:t xml:space="preserve">.0</w:t>
      </w:r>
      <w:r>
        <w:rPr>
          <w:rFonts w:ascii="Liberation Sans" w:hAnsi="Liberation Sans" w:cs="Liberation Sans"/>
          <w:sz w:val="24"/>
          <w:highlight w:val="white"/>
        </w:rPr>
        <w:t xml:space="preserve">2</w:t>
      </w:r>
      <w:r>
        <w:rPr>
          <w:rFonts w:ascii="Liberation Sans" w:hAnsi="Liberation Sans" w:cs="Liberation Sans"/>
          <w:sz w:val="24"/>
          <w:highlight w:val="white"/>
        </w:rPr>
        <w:t xml:space="preserve">.202</w:t>
      </w:r>
      <w:r>
        <w:rPr>
          <w:rFonts w:ascii="Liberation Sans" w:hAnsi="Liberation Sans" w:cs="Liberation Sans"/>
          <w:sz w:val="24"/>
          <w:highlight w:val="white"/>
        </w:rPr>
        <w:t xml:space="preserve">5</w:t>
      </w:r>
      <w:r>
        <w:rPr>
          <w:rFonts w:ascii="Liberation Sans" w:hAnsi="Liberation Sans" w:cs="Liberation Sans"/>
          <w:sz w:val="24"/>
          <w:highlight w:val="white"/>
        </w:rPr>
        <w:t xml:space="preserve"> № 5</w:t>
      </w:r>
      <w:r>
        <w:rPr>
          <w:rFonts w:ascii="Liberation Sans" w:hAnsi="Liberation Sans" w:cs="Liberation Sans"/>
          <w:sz w:val="24"/>
          <w:highlight w:val="white"/>
        </w:rPr>
        <w:t xml:space="preserve">8</w:t>
      </w:r>
      <w:r>
        <w:rPr>
          <w:rFonts w:ascii="Liberation Sans" w:hAnsi="Liberation Sans" w:cs="Liberation Sans"/>
          <w:sz w:val="24"/>
          <w:highlight w:val="white"/>
        </w:rPr>
        <w:t xml:space="preserve">-р </w:t>
      </w:r>
      <w:r>
        <w:rPr>
          <w:rFonts w:ascii="Liberation Sans" w:hAnsi="Liberation Sans" w:cs="Liberation Sans"/>
          <w:sz w:val="24"/>
          <w:highlight w:val="white"/>
        </w:rPr>
        <w:t xml:space="preserve">«Об организации конкурса по отбору управляющей организации для управления многоквартирными домами».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Организатор конкурса:</w:t>
      </w:r>
      <w:r>
        <w:rPr>
          <w:rFonts w:ascii="Liberation Sans" w:hAnsi="Liberation Sans" w:cs="Liberation Sans"/>
          <w:sz w:val="24"/>
        </w:rPr>
        <w:t xml:space="preserve"> Администрация города Новый Уренгой (Департамент строительства и жилищно-коммунального комплекса Администрации города </w:t>
        <w:br/>
        <w:t xml:space="preserve">Новый Уренгой).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</w:rPr>
        <w:t xml:space="preserve">: 629300, ЯНАО, </w:t>
        <w:br/>
        <w:t xml:space="preserve">г. Новый Уренгой, ул. </w:t>
      </w:r>
      <w:r>
        <w:rPr>
          <w:rFonts w:ascii="Liberation Sans" w:hAnsi="Liberation Sans" w:cs="Liberation Sans"/>
          <w:sz w:val="24"/>
        </w:rPr>
        <w:t xml:space="preserve">Индустриальная, д. 4, контактные телефоны: 8 (3494) </w:t>
      </w:r>
      <w:r>
        <w:rPr>
          <w:rFonts w:ascii="Liberation Sans" w:hAnsi="Liberation Sans" w:cs="Liberation Sans"/>
          <w:sz w:val="24"/>
        </w:rPr>
        <w:t xml:space="preserve">93-06-52, </w:t>
      </w:r>
      <w:r>
        <w:rPr>
          <w:rFonts w:ascii="Liberation Sans" w:hAnsi="Liberation Sans" w:cs="Liberation Sans"/>
          <w:sz w:val="24"/>
        </w:rPr>
        <w:br/>
        <w:t xml:space="preserve">93-06-53</w:t>
      </w:r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Конкурс проводится по </w:t>
      </w:r>
      <w:r>
        <w:rPr>
          <w:rFonts w:ascii="Liberation Sans" w:hAnsi="Liberation Sans" w:cs="Liberation Sans"/>
          <w:b/>
          <w:sz w:val="24"/>
        </w:rPr>
        <w:t xml:space="preserve">5 лот</w:t>
      </w:r>
      <w:r>
        <w:rPr>
          <w:rFonts w:ascii="Liberation Sans" w:hAnsi="Liberation Sans" w:cs="Liberation Sans"/>
          <w:b/>
          <w:sz w:val="24"/>
        </w:rPr>
        <w:t xml:space="preserve">ам</w:t>
      </w:r>
      <w:r>
        <w:rPr>
          <w:rFonts w:ascii="Liberation Sans" w:hAnsi="Liberation Sans" w:cs="Liberation Sans"/>
          <w:b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color w:val="000000"/>
          <w:spacing w:val="-2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Характеристики объектов конкурса:</w:t>
      </w:r>
      <w:r>
        <w:rPr>
          <w:rFonts w:ascii="Liberation Sans" w:hAnsi="Liberation Sans" w:cs="Liberation Sans"/>
          <w:color w:val="000000"/>
          <w:spacing w:val="-2"/>
          <w:sz w:val="24"/>
        </w:rPr>
      </w:r>
      <w:r>
        <w:rPr>
          <w:rFonts w:ascii="Liberation Sans" w:hAnsi="Liberation Sans" w:cs="Liberation Sans"/>
          <w:color w:val="000000"/>
          <w:spacing w:val="-2"/>
          <w:sz w:val="24"/>
        </w:rPr>
      </w:r>
    </w:p>
    <w:p>
      <w:pPr>
        <w:ind w:firstLine="720"/>
        <w:jc w:val="both"/>
        <w:rPr>
          <w:rFonts w:ascii="Liberation Sans" w:hAnsi="Liberation Sans" w:cs="Liberation Sans"/>
          <w:b/>
          <w:sz w:val="4"/>
          <w:szCs w:val="4"/>
        </w:rPr>
      </w:pP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</w:p>
    <w:tbl>
      <w:tblPr>
        <w:tblW w:w="10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3"/>
        <w:gridCol w:w="283"/>
        <w:gridCol w:w="2409"/>
        <w:gridCol w:w="636"/>
        <w:gridCol w:w="1290"/>
        <w:gridCol w:w="483"/>
        <w:gridCol w:w="425"/>
        <w:gridCol w:w="850"/>
        <w:gridCol w:w="850"/>
        <w:gridCol w:w="850"/>
        <w:gridCol w:w="283"/>
        <w:gridCol w:w="283"/>
        <w:gridCol w:w="283"/>
        <w:gridCol w:w="709"/>
        <w:gridCol w:w="283"/>
        <w:gridCol w:w="683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№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Почтовый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адрес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Год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постройки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Серия и тип постройки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0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нежилых помещений,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МОП,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               земельного участка, м</w:t>
            </w:r>
            <w:r>
              <w:rPr>
                <w:rFonts w:ascii="Liberation Sans" w:hAnsi="Liberation Sans" w:cs="Liberation Sans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8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83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Газо/ электро снабж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.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0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8-этажный многоквартирный дом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с лифтом, без мусоропровода, с 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59,98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8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пр-т Мира, д. 22, корп. 2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2020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блочный 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8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83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4 556,40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760,80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989,10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16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0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4-этажный многоквартирный дом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без лифта и мусоропровода, с 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59,6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35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пр-т Мира, д. 26, корп. 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6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2020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блочный, кирпичный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8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139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7 165,60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911,20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1 037,40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trHeight w:val="27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04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-этажны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 ж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илой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дом капитального исполнения без лифта и мусоропровода,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с электроплитами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white"/>
              </w:rPr>
              <w:t xml:space="preserve">– </w:t>
            </w: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  <w:highlight w:val="white"/>
              </w:rPr>
              <w:t xml:space="preserve">42,16 руб.</w:t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ул. Набережная, д. 47А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2009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4"/>
                <w:szCs w:val="14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пеноблочный</w:t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  <w:r>
              <w:rPr>
                <w:rFonts w:ascii="Liberation Sans" w:hAnsi="Liberation Sans" w:cs="Liberation Sans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1 895,70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4 137,70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623,30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/>
                <w:sz w:val="16"/>
                <w:szCs w:val="16"/>
                <w14:ligatures w14:val="none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04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10-этажный многоквартирный дом с лифтом, без мусоропровода, </w:t>
            </w:r>
            <w:r/>
            <w:r/>
          </w:p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с электроплитами, с паркингом, с подъемными платформами для инвалидов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–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61,28 руб.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пр-т Губкина, д. 9Б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2025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пеноблочный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172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8 285,60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3 180,30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1 388,9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r>
              <w:rPr>
                <w:sz w:val="16"/>
                <w:szCs w:val="16"/>
              </w:rPr>
              <w:t xml:space="preserve">5</w:t>
            </w:r>
            <w:r/>
            <w:r/>
          </w:p>
        </w:tc>
        <w:tc>
          <w:tcPr>
            <w:gridSpan w:val="1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604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9-этажный многоквартирный дом капитального исполнения с лифтом, мусоропровод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ом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  <w:t xml:space="preserve">, с газовыми плитами </w:t>
            </w:r>
            <w:r>
              <w:rPr>
                <w:rFonts w:ascii="Liberation Sans" w:hAnsi="Liberation Sans" w:cs="Arial CYR"/>
                <w:b/>
                <w:bCs/>
                <w:sz w:val="16"/>
                <w:szCs w:val="16"/>
              </w:rPr>
              <w:t xml:space="preserve">– 53,42 руб. 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</w:r>
          </w:p>
        </w:tc>
      </w:tr>
      <w:tr>
        <w:tblPrEx/>
        <w:trPr>
          <w:trHeight w:val="2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мкр. Советский, д. 3, корп. 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36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9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7 362,00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72,40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1 862,20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pStyle w:val="617"/>
              <w:jc w:val="center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</w:tr>
    </w:tbl>
    <w:p>
      <w:pPr>
        <w:ind w:firstLine="540"/>
        <w:jc w:val="both"/>
        <w:rPr>
          <w:rFonts w:ascii="Liberation Sans" w:hAnsi="Liberation Sans" w:cs="Liberation Sans"/>
          <w:b/>
          <w:sz w:val="16"/>
          <w:szCs w:val="16"/>
        </w:rPr>
      </w:pPr>
      <w:r>
        <w:rPr>
          <w:rFonts w:ascii="Liberation Sans" w:hAnsi="Liberation Sans" w:cs="Liberation Sans"/>
          <w:b/>
          <w:sz w:val="16"/>
          <w:szCs w:val="16"/>
        </w:rPr>
      </w:r>
      <w:r>
        <w:rPr>
          <w:rFonts w:ascii="Liberation Sans" w:hAnsi="Liberation Sans" w:cs="Liberation Sans"/>
          <w:b/>
          <w:sz w:val="16"/>
          <w:szCs w:val="16"/>
        </w:rPr>
      </w:r>
      <w:r>
        <w:rPr>
          <w:rFonts w:ascii="Liberation Sans" w:hAnsi="Liberation Sans" w:cs="Liberation Sans"/>
          <w:b/>
          <w:sz w:val="16"/>
          <w:szCs w:val="16"/>
        </w:rPr>
      </w:r>
    </w:p>
    <w:tbl>
      <w:tblPr>
        <w:tblW w:w="1091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992"/>
        <w:gridCol w:w="1701"/>
        <w:gridCol w:w="1559"/>
        <w:gridCol w:w="1134"/>
      </w:tblGrid>
      <w:tr>
        <w:tblPrEx/>
        <w:trPr>
          <w:trHeight w:val="880"/>
        </w:trPr>
        <w:tc>
          <w:tcPr>
            <w:shd w:val="clear" w:color="ffffff" w:fill="ffffff"/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№            лота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ffffff"/>
            <w:tcW w:w="496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cs="Arial CYR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Arial CYR"/>
                <w:sz w:val="16"/>
                <w:szCs w:val="16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Arial CYR"/>
                <w:sz w:val="16"/>
                <w:szCs w:val="16"/>
                <w:highlight w:val="none"/>
              </w:rPr>
            </w:r>
            <w:r>
              <w:rPr>
                <w:rFonts w:ascii="Liberation Sans" w:hAnsi="Liberation Sans" w:cs="Arial CYR"/>
                <w:sz w:val="16"/>
                <w:szCs w:val="16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Наименование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Кол-во домов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Общая площадь жилых и нежилых помещений, м</w:t>
            </w:r>
            <w:r>
              <w:rPr>
                <w:rFonts w:ascii="Liberation Sans" w:hAnsi="Liberation Sans" w:cs="Arial CYR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Размер платы за содержание и ремонт за 1 м</w:t>
            </w:r>
            <w:r>
              <w:rPr>
                <w:rFonts w:ascii="Liberation Sans" w:hAnsi="Liberation Sans" w:cs="Arial CYR"/>
                <w:sz w:val="16"/>
                <w:szCs w:val="16"/>
                <w:vertAlign w:val="superscript"/>
              </w:rPr>
              <w:t xml:space="preserve">2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 </w:t>
              <w:br/>
              <w:t xml:space="preserve">в месяц, руб. 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Размер платы </w:t>
              <w:br/>
              <w:t xml:space="preserve">за 1 месяц, руб.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</w:tr>
      <w:tr>
        <w:tblPrEx/>
        <w:trPr>
          <w:trHeight w:val="583"/>
        </w:trPr>
        <w:tc>
          <w:tcPr>
            <w:shd w:val="clear" w:color="ffffff" w:fill="ffffff"/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8-этажный многоквартирный дом с лифтом, без мусоропровода, с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электроплитами, расположенный по адресу: пр-т Мира, д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.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 22, корп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.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 2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ffffff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5 317,20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59,98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318 925,66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4961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4-этажный многоквартирный дом без лифта и мусоропровода, с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электроплитами, расположенный по адресу: пр-т Мира, д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.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 26, корп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.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 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ffffff"/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8 076,80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sz w:val="16"/>
                <w:szCs w:val="16"/>
              </w:rPr>
            </w:pPr>
            <w:r>
              <w:rPr>
                <w:rFonts w:ascii="Liberation Sans" w:hAnsi="Liberation Sans" w:cs="Arial CYR"/>
                <w:sz w:val="16"/>
                <w:szCs w:val="16"/>
              </w:rPr>
              <w:t xml:space="preserve">59,68</w:t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  <w:r>
              <w:rPr>
                <w:rFonts w:ascii="Liberation Sans" w:hAnsi="Liberation Sans" w:cs="Arial CYR"/>
                <w:sz w:val="16"/>
                <w:szCs w:val="16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482 023,42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W w:w="4961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-этажны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й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 ж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илой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дом капитального исполнения без лифта </w:t>
              <w:br/>
              <w:t xml:space="preserve">и </w:t>
            </w:r>
            <w:r>
              <w:rPr>
                <w:rFonts w:ascii="Liberation Sans" w:hAnsi="Liberation Sans" w:cs="Arial CYR"/>
                <w:sz w:val="16"/>
                <w:szCs w:val="16"/>
              </w:rPr>
              <w:t xml:space="preserve">мусоропровода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, с электроплитами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, расположенный </w:t>
              <w:br/>
              <w:t xml:space="preserve">по адресу: ул. Набережная,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д. 47А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W w:w="992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6 033,40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42,16</w:t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  <w:r>
              <w:rPr>
                <w:rFonts w:ascii="Liberation Sans" w:hAnsi="Liberation Sans" w:cs="Liberation Sans"/>
                <w:sz w:val="18"/>
                <w:szCs w:val="18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cs="Liberation Sans"/>
                <w:sz w:val="18"/>
                <w:szCs w:val="18"/>
                <w:highlight w:val="yellow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254 368,14</w:t>
            </w:r>
            <w:r>
              <w:rPr>
                <w:rFonts w:ascii="Liberation Sans" w:hAnsi="Liberation Sans" w:cs="Liberation Sans"/>
                <w:sz w:val="18"/>
                <w:szCs w:val="18"/>
                <w:highlight w:val="yellow"/>
              </w:rPr>
            </w:r>
            <w:r>
              <w:rPr>
                <w:rFonts w:ascii="Liberation Sans" w:hAnsi="Liberation Sans" w:cs="Liberation Sans"/>
                <w:sz w:val="18"/>
                <w:szCs w:val="18"/>
                <w:highlight w:val="yellow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W w:w="4961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10-этажный многоквартирный дом с лифтом, без мусоропровода, 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с электроплитами, паркингом и подъемными платформами для инвалидов, расположенный по адресу: </w:t>
              <w:br/>
              <w:t xml:space="preserve">пр-т Губкина, д. 9Б</w:t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  <w14:ligatures w14:val="none"/>
              </w:rPr>
            </w:r>
          </w:p>
        </w:tc>
        <w:tc>
          <w:tcPr>
            <w:shd w:val="clear" w:color="000000" w:fill="ffffff"/>
            <w:tcW w:w="992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11 465,90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  <w14:ligatures w14:val="none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61,28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702 630,36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W w:w="4961" w:type="dxa"/>
            <w:vMerge w:val="restart"/>
            <w:textDirection w:val="lrTb"/>
            <w:noWrap w:val="false"/>
          </w:tcPr>
          <w:p>
            <w:pPr>
              <w:pStyle w:val="617"/>
              <w:spacing w:after="0" w:afterAutospacing="0" w:line="240" w:lineRule="auto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9-этажный многоквартирный дом капитального исполнения </w:t>
              <w:br/>
              <w:t xml:space="preserve">с лифтом, мусоропровод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ом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, с газовыми плитами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, расположенный по адресу: мкр. Советский, д. 3, корп. 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000000" w:fill="ffffff"/>
            <w:tcW w:w="992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000000" w:fill="ffffff"/>
            <w:tcW w:w="17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7 434,40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000000" w:fill="ffffff"/>
            <w:tcW w:w="1559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53,42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617"/>
              <w:jc w:val="center"/>
              <w:rPr>
                <w:rFonts w:ascii="Liberation Sans" w:hAnsi="Liberation Sans" w:eastAsia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  <w:t xml:space="preserve">397 145,65</w:t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  <w:r>
              <w:rPr>
                <w:rFonts w:ascii="Liberation Sans" w:hAnsi="Liberation Sans" w:eastAsia="Liberation Sans" w:cs="Liberation Sans"/>
                <w:sz w:val="16"/>
                <w:szCs w:val="16"/>
              </w:rPr>
            </w:r>
          </w:p>
        </w:tc>
      </w:tr>
    </w:tbl>
    <w:p>
      <w:pPr>
        <w:pStyle w:val="1_636"/>
        <w:ind w:firstLine="567"/>
        <w:jc w:val="both"/>
        <w:rPr>
          <w:rFonts w:ascii="Liberation Sans" w:hAnsi="Liberation Sans" w:cs="Liberation Sans"/>
          <w:sz w:val="8"/>
          <w:szCs w:val="8"/>
        </w:rPr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pStyle w:val="1_636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1_636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</w:rPr>
        <w:t xml:space="preserve"> указаны в приложении</w:t>
      </w:r>
      <w:r>
        <w:rPr>
          <w:rFonts w:ascii="Liberation Sans" w:hAnsi="Liberation Sans" w:cs="Liberation Sans"/>
          <w:sz w:val="24"/>
          <w:szCs w:val="24"/>
        </w:rPr>
        <w:t xml:space="preserve"> №</w:t>
      </w:r>
      <w:r>
        <w:rPr>
          <w:rFonts w:ascii="Liberation Sans" w:hAnsi="Liberation Sans" w:cs="Liberation Sans"/>
          <w:sz w:val="24"/>
          <w:szCs w:val="24"/>
        </w:rPr>
        <w:t xml:space="preserve">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за содержание и ремонт жилого помещения.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</w:rPr>
        <w:t xml:space="preserve">холодное водоснабжение, горячее водоснабжение, водоотведение, отопление, электро/газоснабжение.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</w:t>
      </w:r>
      <w:r>
        <w:rPr>
          <w:rFonts w:ascii="Liberation Sans" w:hAnsi="Liberation Sans" w:cs="Liberation Sans"/>
          <w:b/>
          <w:sz w:val="24"/>
        </w:rPr>
        <w:t xml:space="preserve">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предоставляется </w:t>
      </w:r>
      <w:r>
        <w:rPr>
          <w:rFonts w:ascii="Liberation Sans" w:hAnsi="Liberation Sans" w:cs="Liberation Sans"/>
          <w:sz w:val="24"/>
          <w:highlight w:val="white"/>
        </w:rPr>
        <w:t xml:space="preserve">с </w:t>
      </w:r>
      <w:r>
        <w:rPr>
          <w:rFonts w:ascii="Liberation Sans" w:hAnsi="Liberation Sans" w:cs="Liberation Sans"/>
          <w:sz w:val="24"/>
          <w:highlight w:val="white"/>
        </w:rPr>
        <w:t xml:space="preserve">13</w:t>
      </w:r>
      <w:r>
        <w:rPr>
          <w:rFonts w:ascii="Liberation Sans" w:hAnsi="Liberation Sans" w:cs="Liberation Sans"/>
          <w:sz w:val="24"/>
          <w:highlight w:val="white"/>
        </w:rPr>
        <w:t xml:space="preserve">.02.2026</w:t>
      </w:r>
      <w:r>
        <w:rPr>
          <w:rFonts w:ascii="Liberation Sans" w:hAnsi="Liberation Sans" w:cs="Liberation Sans"/>
          <w:sz w:val="24"/>
          <w:highlight w:val="white"/>
        </w:rPr>
        <w:t xml:space="preserve"> по </w:t>
      </w:r>
      <w:r>
        <w:rPr>
          <w:rFonts w:ascii="Liberation Sans" w:hAnsi="Liberation Sans" w:cs="Liberation Sans"/>
          <w:sz w:val="24"/>
          <w:highlight w:val="white"/>
        </w:rPr>
        <w:t xml:space="preserve">17</w:t>
      </w:r>
      <w:r>
        <w:rPr>
          <w:rFonts w:ascii="Liberation Sans" w:hAnsi="Liberation Sans" w:cs="Liberation Sans"/>
          <w:sz w:val="24"/>
          <w:highlight w:val="white"/>
        </w:rPr>
        <w:t xml:space="preserve">.03</w:t>
      </w:r>
      <w:r>
        <w:rPr>
          <w:rFonts w:ascii="Liberation Sans" w:hAnsi="Liberation Sans" w:cs="Liberation Sans"/>
          <w:sz w:val="24"/>
          <w:highlight w:val="white"/>
        </w:rPr>
        <w:t xml:space="preserve">.2026.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может быть получена всеми заинтересованными</w:t>
      </w:r>
      <w:r>
        <w:rPr>
          <w:rFonts w:ascii="Liberation Sans" w:hAnsi="Liberation Sans" w:cs="Liberation Sans"/>
          <w:sz w:val="24"/>
        </w:rPr>
        <w:t xml:space="preserve"> лицами у организатора конкурса бесплатно по адресу: 629300, ЯНАО, г. Новый Уренгой, ул. Индустриальная, д. 4, каб. 119, на официальном сайте Российской Федерации в сети Интернет, который находится по адресу: </w:t>
      </w:r>
      <w:hyperlink r:id="rId8" w:tooltip="http://www.torgi.gov.ru/" w:history="1">
        <w:r>
          <w:rPr>
            <w:rStyle w:val="174"/>
            <w:rFonts w:ascii="Liberation Sans" w:hAnsi="Liberation Sans" w:cs="Liberation Sans"/>
            <w:sz w:val="24"/>
            <w:lang w:val="en-US"/>
          </w:rPr>
          <w:t xml:space="preserve">www</w:t>
        </w:r>
        <w:r>
          <w:rPr>
            <w:rStyle w:val="174"/>
            <w:rFonts w:ascii="Liberation Sans" w:hAnsi="Liberation Sans" w:cs="Liberation Sans"/>
            <w:sz w:val="24"/>
          </w:rPr>
          <w:t xml:space="preserve">.</w:t>
        </w:r>
        <w:r>
          <w:rPr>
            <w:rStyle w:val="174"/>
            <w:rFonts w:ascii="Liberation Sans" w:hAnsi="Liberation Sans" w:cs="Liberation Sans"/>
            <w:sz w:val="24"/>
            <w:lang w:val="en-US"/>
          </w:rPr>
          <w:t xml:space="preserve">torgi</w:t>
        </w:r>
        <w:r>
          <w:rPr>
            <w:rStyle w:val="174"/>
            <w:rFonts w:ascii="Liberation Sans" w:hAnsi="Liberation Sans" w:cs="Liberation Sans"/>
            <w:sz w:val="24"/>
          </w:rPr>
          <w:t xml:space="preserve">.</w:t>
        </w:r>
        <w:r>
          <w:rPr>
            <w:rStyle w:val="174"/>
            <w:rFonts w:ascii="Liberation Sans" w:hAnsi="Liberation Sans" w:cs="Liberation Sans"/>
            <w:sz w:val="24"/>
            <w:lang w:val="en-US"/>
          </w:rPr>
          <w:t xml:space="preserve">gov</w:t>
        </w:r>
        <w:r>
          <w:rPr>
            <w:rStyle w:val="174"/>
            <w:rFonts w:ascii="Liberation Sans" w:hAnsi="Liberation Sans" w:cs="Liberation Sans"/>
            <w:sz w:val="24"/>
          </w:rPr>
          <w:t xml:space="preserve">.ru</w:t>
        </w:r>
      </w:hyperlink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</w:t>
        <w:br/>
        <w:t xml:space="preserve">о регистрации на электронную почту: </w:t>
      </w:r>
      <w:hyperlink r:id="rId9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1_635"/>
        <w:numPr>
          <w:ilvl w:val="0"/>
          <w:numId w:val="0"/>
        </w:numPr>
        <w:ind w:firstLine="709"/>
        <w:spacing w:after="0" w:afterAutospacing="0" w:line="240" w:lineRule="auto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  <w:highlight w:val="white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</w:t>
      </w:r>
      <w:r>
        <w:rPr>
          <w:rFonts w:ascii="Liberation Sans" w:hAnsi="Liberation Sans" w:cs="Liberation Sans"/>
          <w:szCs w:val="24"/>
          <w:highlight w:val="white"/>
        </w:rPr>
        <w:t xml:space="preserve">ной документацией. </w:t>
      </w:r>
      <w:r>
        <w:rPr>
          <w:rFonts w:ascii="Liberation Sans" w:hAnsi="Liberation Sans" w:cs="Liberation Sans"/>
          <w:szCs w:val="24"/>
          <w:highlight w:val="white"/>
        </w:rPr>
      </w:r>
      <w:r>
        <w:rPr>
          <w:rFonts w:ascii="Liberation Sans" w:hAnsi="Liberation Sans" w:cs="Liberation Sans"/>
          <w:szCs w:val="24"/>
          <w:highlight w:val="white"/>
        </w:rPr>
      </w:r>
    </w:p>
    <w:p>
      <w:pPr>
        <w:pStyle w:val="1_635"/>
        <w:numPr>
          <w:ilvl w:val="0"/>
          <w:numId w:val="0"/>
        </w:numPr>
        <w:ind w:firstLine="709"/>
        <w:spacing w:after="0" w:afterAutospacing="0" w:line="240" w:lineRule="auto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  <w:highlight w:val="white"/>
        </w:rPr>
      </w:pPr>
      <w:r>
        <w:rPr>
          <w:rFonts w:ascii="Liberation Sans" w:hAnsi="Liberation Sans" w:cs="Liberation Sans"/>
          <w:szCs w:val="24"/>
        </w:rPr>
        <w:t xml:space="preserve">Заявки на участие в конкурсе принимаются до 09:00 часов (по местному времени) </w:t>
      </w:r>
      <w:r>
        <w:rPr>
          <w:rFonts w:ascii="Liberation Sans" w:hAnsi="Liberation Sans" w:cs="Liberation Sans"/>
          <w:szCs w:val="24"/>
          <w:highlight w:val="white"/>
        </w:rPr>
        <w:t xml:space="preserve">17</w:t>
      </w:r>
      <w:r>
        <w:rPr>
          <w:rFonts w:ascii="Liberation Sans" w:hAnsi="Liberation Sans" w:cs="Liberation Sans"/>
          <w:szCs w:val="24"/>
          <w:highlight w:val="white"/>
        </w:rPr>
        <w:t xml:space="preserve">.0</w:t>
      </w:r>
      <w:r>
        <w:rPr>
          <w:rFonts w:ascii="Liberation Sans" w:hAnsi="Liberation Sans" w:cs="Liberation Sans"/>
          <w:szCs w:val="24"/>
          <w:highlight w:val="white"/>
        </w:rPr>
        <w:t xml:space="preserve">3</w:t>
      </w:r>
      <w:r>
        <w:rPr>
          <w:rFonts w:ascii="Liberation Sans" w:hAnsi="Liberation Sans" w:cs="Liberation Sans"/>
          <w:szCs w:val="24"/>
          <w:highlight w:val="white"/>
        </w:rPr>
        <w:t xml:space="preserve">.202</w:t>
      </w:r>
      <w:r>
        <w:rPr>
          <w:rFonts w:ascii="Liberation Sans" w:hAnsi="Liberation Sans" w:cs="Liberation Sans"/>
          <w:szCs w:val="24"/>
          <w:highlight w:val="white"/>
        </w:rPr>
        <w:t xml:space="preserve">6</w:t>
      </w:r>
      <w:r>
        <w:rPr>
          <w:rFonts w:ascii="Liberation Sans" w:hAnsi="Liberation Sans" w:cs="Liberation Sans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Cs w:val="24"/>
          <w:highlight w:val="white"/>
        </w:rPr>
        <w:t xml:space="preserve">п</w:t>
      </w:r>
      <w:r>
        <w:rPr>
          <w:rFonts w:ascii="Liberation Sans" w:hAnsi="Liberation Sans" w:cs="Liberation Sans"/>
          <w:szCs w:val="24"/>
          <w:highlight w:val="white"/>
        </w:rPr>
        <w:t xml:space="preserve">о адресу: 629300, ЯНАО, г. Новый Уренгой, ул. Индустриальная, д. 4, каб. 119, Департамент строительства</w:t>
      </w:r>
      <w:r>
        <w:rPr>
          <w:rFonts w:ascii="Liberation Sans" w:hAnsi="Liberation Sans" w:cs="Liberation Sans"/>
          <w:szCs w:val="24"/>
          <w:highlight w:val="white"/>
        </w:rPr>
        <w:t xml:space="preserve"> и жилищно-коммунального комплекса.</w:t>
      </w:r>
      <w:r>
        <w:rPr>
          <w:rFonts w:ascii="Liberation Sans" w:hAnsi="Liberation Sans" w:cs="Liberation Sans"/>
          <w:szCs w:val="24"/>
          <w:highlight w:val="white"/>
        </w:rPr>
      </w:r>
      <w:r>
        <w:rPr>
          <w:rFonts w:ascii="Liberation Sans" w:hAnsi="Liberation Sans" w:cs="Liberation Sans"/>
          <w:szCs w:val="24"/>
          <w:highlight w:val="white"/>
        </w:rPr>
      </w:r>
    </w:p>
    <w:p>
      <w:pPr>
        <w:pStyle w:val="1_635"/>
        <w:numPr>
          <w:ilvl w:val="0"/>
          <w:numId w:val="0"/>
        </w:numPr>
        <w:ind w:firstLine="709"/>
        <w:spacing w:after="0" w:afterAutospacing="0" w:line="240" w:lineRule="auto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  <w:highlight w:val="white"/>
        </w:rPr>
        <w:t xml:space="preserve">Место, дата и время вскрытия конвертов с заявками на участие в </w:t>
      </w:r>
      <w:r>
        <w:rPr>
          <w:rFonts w:ascii="Liberation Sans" w:hAnsi="Liberation Sans" w:cs="Liberation Sans"/>
          <w:b/>
          <w:szCs w:val="24"/>
        </w:rPr>
        <w:t xml:space="preserve">конкурсе: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Вскрытие конвертов будет проводиться в 10:00 часов (по местному времени) </w:t>
      </w:r>
      <w:r>
        <w:rPr>
          <w:rFonts w:ascii="Liberation Sans" w:hAnsi="Liberation Sans" w:cs="Liberation Sans"/>
          <w:sz w:val="24"/>
          <w:highlight w:val="white"/>
        </w:rPr>
        <w:t xml:space="preserve">17</w:t>
      </w:r>
      <w:r>
        <w:rPr>
          <w:rFonts w:ascii="Liberation Sans" w:hAnsi="Liberation Sans" w:cs="Liberation Sans"/>
          <w:color w:val="000000"/>
          <w:sz w:val="24"/>
          <w:highlight w:val="white"/>
        </w:rPr>
        <w:t xml:space="preserve">.</w:t>
      </w:r>
      <w:r>
        <w:rPr>
          <w:rFonts w:ascii="Liberation Sans" w:hAnsi="Liberation Sans" w:cs="Liberation Sans"/>
          <w:color w:val="000000"/>
          <w:sz w:val="24"/>
          <w:highlight w:val="white"/>
        </w:rPr>
        <w:t xml:space="preserve">03</w:t>
      </w:r>
      <w:r>
        <w:rPr>
          <w:rFonts w:ascii="Liberation Sans" w:hAnsi="Liberation Sans" w:cs="Liberation Sans"/>
          <w:color w:val="000000"/>
          <w:sz w:val="24"/>
          <w:highlight w:val="white"/>
        </w:rPr>
        <w:t xml:space="preserve">.202</w:t>
      </w:r>
      <w:r>
        <w:rPr>
          <w:rFonts w:ascii="Liberation Sans" w:hAnsi="Liberation Sans" w:cs="Liberation Sans"/>
          <w:color w:val="000000"/>
          <w:sz w:val="24"/>
          <w:highlight w:val="white"/>
        </w:rPr>
        <w:t xml:space="preserve">6</w:t>
      </w:r>
      <w:r>
        <w:rPr>
          <w:rFonts w:ascii="Liberation Sans" w:hAnsi="Liberation Sans" w:cs="Liberation Sans"/>
          <w:color w:val="ff0000"/>
          <w:sz w:val="24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по адресу: 629300, </w:t>
      </w:r>
      <w:r>
        <w:rPr>
          <w:rFonts w:ascii="Liberation Sans" w:hAnsi="Liberation Sans" w:cs="Liberation Sans"/>
          <w:sz w:val="24"/>
        </w:rPr>
        <w:t xml:space="preserve">ЯНАО</w:t>
      </w:r>
      <w:r>
        <w:rPr>
          <w:rFonts w:ascii="Liberation Sans" w:hAnsi="Liberation Sans" w:cs="Liberation Sans"/>
          <w:sz w:val="24"/>
        </w:rPr>
        <w:t xml:space="preserve">, г. Новый Уренгой, ул. Индустриальная, д. 4, каб. 119, в 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1_636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Дата и время рассмотрения конкурсной комиссией заявок на участие </w:t>
        <w:br/>
        <w:t xml:space="preserve">в конкурсе:</w:t>
      </w:r>
      <w:r>
        <w:rPr>
          <w:rFonts w:ascii="Liberation Sans" w:hAnsi="Liberation Sans" w:cs="Liberation Sans"/>
          <w:sz w:val="24"/>
          <w:szCs w:val="24"/>
        </w:rPr>
        <w:t xml:space="preserve"> рассмотрение заявок будет проводиться в 11:00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17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.03.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202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6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 xml:space="preserve">по адресу: 629300, </w:t>
      </w:r>
      <w:r>
        <w:rPr>
          <w:rFonts w:ascii="Liberation Sans" w:hAnsi="Liberation Sans" w:cs="Liberation Sans"/>
          <w:sz w:val="24"/>
        </w:rPr>
        <w:t xml:space="preserve">ЯНАО</w:t>
      </w:r>
      <w:r>
        <w:rPr>
          <w:rFonts w:ascii="Liberation Sans" w:hAnsi="Liberation Sans" w:cs="Liberation Sans"/>
          <w:sz w:val="24"/>
          <w:szCs w:val="24"/>
        </w:rPr>
        <w:t xml:space="preserve">, г. Новый Уренгой, ул. Индустриальная, д. 4, каб.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1_636"/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</w:rPr>
        <w:t xml:space="preserve">конкурс будет проводиться в 10:00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19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.03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.202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6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 xml:space="preserve">по 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адресу: 629300, </w:t>
      </w:r>
      <w:r>
        <w:rPr>
          <w:rFonts w:ascii="Liberation Sans" w:hAnsi="Liberation Sans" w:cs="Liberation Sans"/>
          <w:sz w:val="24"/>
        </w:rPr>
        <w:t xml:space="preserve">ЯНАО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, г. Новый Уренгой, ул. Индустриальная</w:t>
      </w:r>
      <w:r>
        <w:rPr>
          <w:rFonts w:ascii="Liberation Sans" w:hAnsi="Liberation Sans" w:cs="Liberation Sans"/>
          <w:sz w:val="24"/>
          <w:szCs w:val="24"/>
          <w:highlight w:val="white"/>
        </w:rPr>
        <w:t xml:space="preserve">, д. 4, каб. 119.</w:t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bCs/>
          <w:sz w:val="24"/>
          <w:highlight w:val="white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  <w:highlight w:val="white"/>
        </w:rPr>
        <w:t xml:space="preserve">5% размера платы </w:t>
        <w:br/>
        <w:t xml:space="preserve">за содержание и ремонт жилого помещения, умноженного на общую площадь жилых </w:t>
        <w:br/>
        <w:t xml:space="preserve">и нежилых помещений в сумме: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975"/>
      </w:tblGrid>
      <w:tr>
        <w:tblPrEx/>
        <w:trPr>
          <w:trHeight w:val="1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5" w:type="dxa"/>
            <w:textDirection w:val="lrTb"/>
            <w:noWrap w:val="false"/>
          </w:tcPr>
          <w:p>
            <w:pPr>
              <w:ind w:firstLine="183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Лот № 1 – </w:t>
            </w:r>
            <w:r>
              <w:rPr>
                <w:rFonts w:ascii="Liberation Sans" w:hAnsi="Liberation Sans" w:cs="Liberation Sans"/>
                <w:sz w:val="24"/>
              </w:rPr>
              <w:t xml:space="preserve">15</w:t>
            </w:r>
            <w:r>
              <w:rPr>
                <w:rFonts w:ascii="Liberation Sans" w:hAnsi="Liberation Sans" w:cs="Liberation Sans"/>
                <w:sz w:val="24"/>
              </w:rPr>
              <w:t xml:space="preserve"> </w:t>
            </w:r>
            <w:r>
              <w:rPr>
                <w:rFonts w:ascii="Liberation Sans" w:hAnsi="Liberation Sans" w:cs="Liberation Sans"/>
                <w:sz w:val="24"/>
              </w:rPr>
              <w:t xml:space="preserve">946,28 </w:t>
            </w:r>
            <w:r>
              <w:rPr>
                <w:rFonts w:ascii="Liberation Sans" w:hAnsi="Liberation Sans" w:cs="Liberation Sans"/>
                <w:sz w:val="24"/>
              </w:rPr>
              <w:t xml:space="preserve">руб.</w:t>
            </w:r>
            <w:r>
              <w:rPr>
                <w:rFonts w:ascii="Liberation Sans" w:hAnsi="Liberation Sans" w:cs="Liberation Sans"/>
                <w:sz w:val="24"/>
              </w:rPr>
            </w:r>
            <w:r>
              <w:rPr>
                <w:rFonts w:ascii="Liberation Sans" w:hAnsi="Liberation Sans" w:cs="Liberation Sans"/>
                <w:sz w:val="24"/>
              </w:rPr>
            </w:r>
          </w:p>
          <w:p>
            <w:pPr>
              <w:ind w:firstLine="183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Лот № 2 – </w:t>
            </w:r>
            <w:r>
              <w:rPr>
                <w:rFonts w:ascii="Liberation Sans" w:hAnsi="Liberation Sans" w:cs="Liberation Sans"/>
                <w:sz w:val="24"/>
              </w:rPr>
              <w:t xml:space="preserve">24 101,17</w:t>
            </w:r>
            <w:r>
              <w:rPr>
                <w:rFonts w:ascii="Liberation Sans" w:hAnsi="Liberation Sans" w:cs="Liberation Sans"/>
                <w:sz w:val="24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3 </w:t>
            </w:r>
            <w:r>
              <w:rPr>
                <w:rFonts w:ascii="Liberation Sans" w:hAnsi="Liberation Sans" w:cs="Liberation Sans"/>
                <w:sz w:val="24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12 718,41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4 </w:t>
            </w:r>
            <w:r>
              <w:rPr>
                <w:rFonts w:ascii="Liberation Sans" w:hAnsi="Liberation Sans" w:cs="Liberation Sans"/>
                <w:sz w:val="24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35 131,51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  <w:p>
            <w:pPr>
              <w:ind w:firstLine="183"/>
              <w:spacing w:after="0" w:afterAutospacing="0" w:line="240" w:lineRule="auto"/>
              <w:widowControl w:val="off"/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Лот № 5 </w:t>
            </w:r>
            <w:r>
              <w:rPr>
                <w:rFonts w:ascii="Liberation Sans" w:hAnsi="Liberation Sans" w:cs="Liberation Sans"/>
                <w:sz w:val="24"/>
              </w:rPr>
              <w:t xml:space="preserve">– </w:t>
            </w:r>
            <w:r>
              <w:rPr>
                <w:rFonts w:ascii="Liberation Sans" w:hAnsi="Liberation Sans" w:cs="Liberation Sans"/>
                <w:sz w:val="24"/>
              </w:rPr>
              <w:t xml:space="preserve">19 857,28</w:t>
            </w:r>
            <w:r>
              <w:rPr>
                <w:rFonts w:ascii="Liberation Sans" w:hAnsi="Liberation Sans" w:cs="Liberation Sans"/>
                <w:sz w:val="24"/>
                <w:highlight w:val="non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</w:r>
          </w:p>
        </w:tc>
      </w:tr>
    </w:tbl>
    <w:p>
      <w:pPr>
        <w:spacing w:after="0" w:afterAutospacing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r/>
      <w:r/>
    </w:p>
    <w:sectPr>
      <w:footnotePr/>
      <w:endnotePr/>
      <w:type w:val="nextPage"/>
      <w:pgSz w:w="11906" w:h="16838" w:orient="portrait"/>
      <w:pgMar w:top="850" w:right="850" w:bottom="850" w:left="85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Liberation Sans">
    <w:panose1 w:val="020B0604020202020204"/>
  </w:font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636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5" w:customStyle="1">
    <w:name w:val="Стиль3"/>
    <w:basedOn w:val="934"/>
    <w:pPr>
      <w:numPr>
        <w:ilvl w:val="2"/>
        <w:numId w:val="0"/>
      </w:numPr>
      <w:contextualSpacing w:val="0"/>
      <w:ind w:left="432" w:right="0" w:hanging="432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tabs>
        <w:tab w:val="num" w:pos="432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2026-02-11T04:11:53Z</dcterms:modified>
</cp:coreProperties>
</file>