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01149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r>
    </w:p>
    <w:p>
      <w:pPr>
        <w:pStyle w:val="696"/>
        <w:ind w:left="0" w:right="0" w:firstLine="0"/>
        <w:rPr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Выписка из ЕГРН: что это такое, зачем она нужна и как ее получить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Сделки с недвижимостью, споры о правах собственности, наследство, ипотека — все эти гражданско-правовые процессы требуют официального подтверждения информации об объекте.  Сегодня выписка из Единого государственного реестра недвижимости (ЕГРН) является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единственным документом,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содержащим актуальную информацию о недвижимости, что и будет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аким подтверждением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Специалисты ямальского Росреестра и Роскадастра рассказали подробнее о популярных выписках.</w:t>
      </w:r>
      <w:r/>
    </w:p>
    <w:p>
      <w:pPr>
        <w:pStyle w:val="696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Какие бывают выписки из ЕГРН и чем они отличаются?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Росреестра от 04.09.2020 № П/0329 установлено 12 форм выписок из ЕГРН, которые отличаются друг от друга объемом и содержанием запрашиваемой информации, но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наиболее востребованы четыре: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Выписка об объекте недвижимости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Эта выписка является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расширенной технической документацией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 объекте. Если выписка о правах отвечает на вопрос "Кто владелец?", то эта — "Что это за объект?". Она содержит максимально полные сведения из кадастра, но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не включает информацию о собственниках и обременениях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Что входит в выписку: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2"/>
        <w:numPr>
          <w:ilvl w:val="0"/>
          <w:numId w:val="17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Подробные технические характеристики: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площадь, этаж, планировка, материалы стен, год постройки, инвентаризационная стоимость (для старого фонда).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2"/>
        <w:numPr>
          <w:ilvl w:val="0"/>
          <w:numId w:val="17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Кадастровый номер и условный номер.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2"/>
        <w:numPr>
          <w:ilvl w:val="0"/>
          <w:numId w:val="17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Описание местоположения: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для земельных участков — координаты поворотных точек, для помещений — план или схема расположения на этаже.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2"/>
        <w:numPr>
          <w:ilvl w:val="0"/>
          <w:numId w:val="17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Кадастровая стоимость и дата ее определения.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2"/>
        <w:numPr>
          <w:ilvl w:val="0"/>
          <w:numId w:val="17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Статус записи об объекте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(ранее учтенный, учтенный, архивный).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2"/>
        <w:numPr>
          <w:ilvl w:val="0"/>
          <w:numId w:val="17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Сведения о кадастровом инженере,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который проводил последние обмеры.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Когда нужна: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2"/>
        <w:numPr>
          <w:ilvl w:val="0"/>
          <w:numId w:val="18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Подготовка к сделке: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чтобы проверить, соответствуют ли фактические параметры объекта (площадь, планировка) заявленным в документах.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2"/>
        <w:numPr>
          <w:ilvl w:val="0"/>
          <w:numId w:val="18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Разрешение споров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 границах земельного участка с соседями.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2"/>
        <w:numPr>
          <w:ilvl w:val="0"/>
          <w:numId w:val="18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Оформление перепланировки: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для получения точных исходных данных перед разработкой проекта.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2"/>
        <w:numPr>
          <w:ilvl w:val="0"/>
          <w:numId w:val="18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Судебные разбирательства,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где важны технические характеристики (например, о признании права собственности на самовольную постройку).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98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Выписка об основных характеристиках и зарегистрированных правах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Это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самая полная и популярная выписка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Ее обязательно запрашивают при покупке недвижимости. Она содержит:</w:t>
      </w:r>
      <w:r/>
    </w:p>
    <w:p>
      <w:pPr>
        <w:pStyle w:val="87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Основные сведения об объекте: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Кадастровый номер и адрес.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Площадь, этажность, назначение (жилое/нежилое).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Кадастровую стоимость (важна для расчета налога).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7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Сведения о правах: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собственника, его доля в праве.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Вид права (собственность, аренда и т.д.).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Дата регистрации права.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7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Сведения об ограничениях/обременениях: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Ипотека (залог в банке).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Арест, запрет на регистрацию (наложенный судом или приставом).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Долгосрочная аренда (более года).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Когда нужна: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При покупке квартиры, дома, земельного участка для проверки "чистоты" сделки. При вступлении в наследство, дарении, оформлении ипотеки.</w:t>
      </w:r>
      <w:r/>
    </w:p>
    <w:p>
      <w:pPr>
        <w:pStyle w:val="69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Выписка о кадастровой стоимости объекта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Этот документ целиком посвящен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финансовой стороне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недвижимости. Он содержит:</w:t>
      </w:r>
      <w:r/>
    </w:p>
    <w:p>
      <w:pPr>
        <w:pStyle w:val="872"/>
        <w:numPr>
          <w:ilvl w:val="0"/>
          <w:numId w:val="1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Актуальную кадастровую стоимость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дату запроса.</w:t>
      </w:r>
      <w:r/>
    </w:p>
    <w:p>
      <w:pPr>
        <w:pStyle w:val="872"/>
        <w:numPr>
          <w:ilvl w:val="0"/>
          <w:numId w:val="1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Дату определения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этой стоимости.</w:t>
      </w:r>
      <w:r/>
    </w:p>
    <w:p>
      <w:pPr>
        <w:pStyle w:val="872"/>
        <w:numPr>
          <w:ilvl w:val="0"/>
          <w:numId w:val="1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Дату внесения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сведений в ЕГРН.</w:t>
      </w:r>
      <w:r/>
    </w:p>
    <w:p>
      <w:pPr>
        <w:pStyle w:val="872"/>
        <w:numPr>
          <w:ilvl w:val="0"/>
          <w:numId w:val="1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Реквизиты нормативного акта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которым была утверждена данная стоимость (например, распоряжение регионального органа).</w:t>
      </w:r>
      <w:r/>
    </w:p>
    <w:p>
      <w:pPr>
        <w:pStyle w:val="872"/>
        <w:numPr>
          <w:ilvl w:val="0"/>
          <w:numId w:val="1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Иногда содержит информацию 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кадастровой стоимости на предыдущие даты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Когда нужна:</w:t>
      </w:r>
      <w:r/>
    </w:p>
    <w:p>
      <w:pPr>
        <w:pStyle w:val="872"/>
        <w:numPr>
          <w:ilvl w:val="0"/>
          <w:numId w:val="1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Расчет налога на имущество: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Налог рассчитывается именно от кадастровой стоимости.</w:t>
      </w:r>
      <w:r/>
    </w:p>
    <w:p>
      <w:pPr>
        <w:pStyle w:val="872"/>
        <w:numPr>
          <w:ilvl w:val="0"/>
          <w:numId w:val="1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Оспаривание кадастровой стоимости: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Если вы считаете, что стоимость завышена (например, она выше рыночной), эта выписка — обязательный документ для подачи заявления в ГБУ ЯНАО «Государственная кадастровая оценка» или в суд.</w:t>
      </w:r>
      <w:r/>
    </w:p>
    <w:p>
      <w:pPr>
        <w:pStyle w:val="872"/>
        <w:numPr>
          <w:ilvl w:val="0"/>
          <w:numId w:val="1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Анализ инвестиционной привлекательности: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Полезна для оценки доходности недвижимости.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Важный нюанс: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отличие от других выписок,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сведения о кадастровой стоимости являются общедоступными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Получить эту выписку можно бесплатно на официальном сайте Росреестра, указав  адрес или кадастровый номер объекта.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69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Выписка о переходе прав собственности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Эта выписка показывает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историю всех владельцев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объекта с момента его постановки на кадастровый учет. В ней указаны:</w:t>
      </w:r>
      <w:r/>
    </w:p>
    <w:p>
      <w:pPr>
        <w:pStyle w:val="872"/>
        <w:numPr>
          <w:ilvl w:val="0"/>
          <w:numId w:val="19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 предыдущие собственники.</w:t>
      </w:r>
      <w:r/>
    </w:p>
    <w:p>
      <w:pPr>
        <w:pStyle w:val="872"/>
        <w:numPr>
          <w:ilvl w:val="0"/>
          <w:numId w:val="19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Даты регистрации их прав, дата прекращения права.</w:t>
      </w:r>
      <w:r/>
    </w:p>
    <w:p>
      <w:pPr>
        <w:pStyle w:val="872"/>
        <w:numPr>
          <w:ilvl w:val="0"/>
          <w:numId w:val="19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Основания для перехода права (договор купли-продажи, дарения, свидетельство о наследстве и пр.).</w:t>
      </w:r>
      <w:r/>
    </w:p>
    <w:p>
      <w:pPr>
        <w:pStyle w:val="872"/>
        <w:numPr>
          <w:ilvl w:val="0"/>
          <w:numId w:val="19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Номера регистрационных записей.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Когда нужна: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Позволяет проверить "юридическую биографию" объекта. Например, чтобы убедиться, что в последние годы не было подозрительно частых перепродаж, что может указывать на мошеннические схемы.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696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Зачем нужна выписка из ЕГРН? </w:t>
      </w:r>
      <w:r/>
    </w:p>
    <w:p>
      <w:pPr>
        <w:pStyle w:val="872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Покупка недвижимости.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Это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обязательный шаг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для покупателя. Выписка подтверждает, что продавец — настоящий собственник, и на квартире нет арестов, ипотеки или других "скрытых" обременений.</w:t>
      </w:r>
      <w:r/>
    </w:p>
    <w:p>
      <w:pPr>
        <w:pStyle w:val="872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Сделки с недвижимостью.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При дарении, мены, оформлении ипотеки или завещания нотариусы и банки требуют свежую выписку для подтверждения прав.</w:t>
      </w:r>
      <w:r/>
    </w:p>
    <w:p>
      <w:pPr>
        <w:pStyle w:val="872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Судебные споры.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При разделах имущества, спорах с наследниками или оспаривании прав выписка является ключевым доказательством.</w:t>
      </w:r>
      <w:r/>
    </w:p>
    <w:p>
      <w:pPr>
        <w:pStyle w:val="872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Проверка кадастровых данных.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Если вы считаете, что кадастровая стоимость вашей недвижимости завышена, выписка понадобится для ее оспаривания.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Важно: в соответствии с Федеральным законом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"Об организации предоставления государственных и муниципальных услуг" от 27.07.2010 N 210-ФЗ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, органы государственной власти и местного самоуправления могут самостоятельно запрашивать необходимые выписки из ЕГРН для предоставления государственных и муниципальных услуг, в том числе для оформления субс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идий и социальных льгот. Вместе с тем, банки и страховые компании обязаны сами получать необходимые им сведения из ЕГРН.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696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Как получить выписку из ЕГРН? 2 основных способа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Получить документ может любой человек, но объем информации будет разным. Данные о собственнике доступны только ему самому, его представителю по нотариальной доверенности, а также некоторым государственным органам. Для остальных эти сведения будут скрыты.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а предоставление сведений из ЕГРН взимается плата в соответствии с приказом Федеральной службы государственной регистрации, кадастра и картографии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от 28.10.2024 N П/0335/24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(ред. от 24.07.2025)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"Об установлении размеров платы за предоставление сведений, содержащихся в Едином государственном реестре недвижимости, и иной информации"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872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Онлайн — самый быстрый и удобный способ</w:t>
      </w:r>
      <w:r/>
    </w:p>
    <w:p>
      <w:pPr>
        <w:pStyle w:val="872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Где: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Официальный сайт Росреестра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Общедоступные сведения об объектах недвижимости доступны в сервисе Росреестра "Справочная информация в режиме online" по ссылке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https://lk.rosreestr.ru/eservices/real-estate-objects-online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личный кабинет на сайте Росреестра, портал Госуслуги.</w:t>
      </w:r>
      <w:r/>
    </w:p>
    <w:p>
      <w:pPr>
        <w:pStyle w:val="872"/>
        <w:numPr>
          <w:ilvl w:val="0"/>
          <w:numId w:val="6"/>
        </w:numPr>
        <w:ind w:right="0"/>
        <w:rPr>
          <w:rFonts w:ascii="Tinos" w:hAnsi="Tinos" w:cs="Tinos"/>
          <w:bCs/>
          <w:i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Как: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Нужно знать кадастровый номер или точный адрес объекта, а так же его площадь. Оплата происходит онлайн банковской картой. </w:t>
      </w:r>
      <w:r>
        <w:rPr>
          <w:rFonts w:ascii="Tinos" w:hAnsi="Tinos" w:eastAsia="Tinos" w:cs="Tinos"/>
          <w:i/>
          <w:iCs/>
          <w:sz w:val="24"/>
          <w:szCs w:val="24"/>
        </w:rPr>
        <w:t xml:space="preserve">Выписку о кадастровой стоимости можно получить бесплатно.</w:t>
      </w:r>
      <w:r>
        <w:rPr>
          <w:rFonts w:ascii="Tinos" w:hAnsi="Tinos" w:cs="Tinos"/>
          <w:bCs/>
          <w:i/>
          <w:sz w:val="28"/>
          <w:szCs w:val="24"/>
        </w:rPr>
      </w:r>
      <w:r>
        <w:rPr>
          <w:rFonts w:ascii="Tinos" w:hAnsi="Tinos" w:cs="Tinos"/>
          <w:bCs/>
          <w:i/>
          <w:sz w:val="28"/>
          <w:szCs w:val="24"/>
        </w:rPr>
      </w:r>
    </w:p>
    <w:p>
      <w:pPr>
        <w:pStyle w:val="872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 нескольких минут до 1-2 дней. Выписка приходит в формате PDF с усиленной квалифицированной электронной подписью Росреестра, что придает ей полную юридическую силу.</w:t>
      </w:r>
      <w:r/>
    </w:p>
    <w:p>
      <w:pPr>
        <w:pStyle w:val="872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Лично через МФЦ ("Мои документы")</w:t>
      </w:r>
      <w:r/>
    </w:p>
    <w:p>
      <w:pPr>
        <w:pStyle w:val="872"/>
        <w:numPr>
          <w:ilvl w:val="0"/>
          <w:numId w:val="8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Как: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Обратиться в ближайший МФЦ, заполнить заявление и предъявить паспорт. Оплатить госпошлину (можно там же).</w:t>
      </w:r>
      <w:r/>
    </w:p>
    <w:p>
      <w:pPr>
        <w:pStyle w:val="872"/>
        <w:numPr>
          <w:ilvl w:val="0"/>
          <w:numId w:val="8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Обычно около 1-2 рабочих дня. Готовая выписка может быть отправлена вам на e-mail или выдана на бумажном бланке в МФЦ.</w:t>
      </w:r>
      <w:r/>
    </w:p>
    <w:p>
      <w:pPr>
        <w:ind w:left="0" w:right="0" w:firstLine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И.о. директора филиала ППК «Роскадастр» по Ямало-Ненецкому автономному округу Галия Проничева </w:t>
      </w:r>
      <w:r>
        <w:rPr>
          <w:rFonts w:ascii="Times New Roman" w:hAnsi="Times New Roman" w:eastAsia="Times New Roman" w:cs="Times New Roman"/>
          <w:i/>
          <w:color w:val="000000"/>
          <w:sz w:val="24"/>
          <w:highlight w:val="none"/>
        </w:rPr>
        <w:t xml:space="preserve">отметила: «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егодня получение выписки из ЕГРН — это простой и максимально прозрачный процесс, который занимает всего несколько кликов. За 9 месяцев к нам в электронном виде поступило 1 357 698 запросов на предоставление сведений, что составляет 99% от общего числа заяв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к. Если говорить о самых популярных видах выписок, то лидерами являются выписка об объекте недвижимости — её заказали 430 721 раз, выписка об основных характеристиках и зарегистрированных правах — 277 492 раза, и выписка о кадастровой стоимости объекта — 1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47 316 раз. Выписку о переходе прав собственности запросили 43 793 раза. Отмечу, что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по этим четырём основным типам выписок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99%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подготовлены документы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 электронном виде,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что наглядно демонстрирует высокую востребованность наших цифровых услуг</w: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  <w:highlight w:val="none"/>
        </w:rPr>
        <w:t xml:space="preserve">Марина Савельева, заместитель руководителя Управления Росреестра по ЯНАО рассказала: «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Выписка из ЕГРН — это не просто справка, а инструмент безопасности в мире недвижимости.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Что важно помнить: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pStyle w:val="872"/>
        <w:numPr>
          <w:ilvl w:val="0"/>
          <w:numId w:val="14"/>
        </w:numPr>
        <w:ind w:right="0"/>
        <w:rPr>
          <w:rFonts w:ascii="Times New Roman" w:hAnsi="Times New Roman" w:eastAsia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Проверяйте актуальность.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Данные в ЕГРН обновляются постоянно, поэтому для сделки нужна свежая выписка.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Сведения в выписке актуальны на дату выдачи.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pStyle w:val="872"/>
        <w:numPr>
          <w:ilvl w:val="0"/>
          <w:numId w:val="14"/>
        </w:numPr>
        <w:ind w:right="0"/>
        <w:rPr>
          <w:rFonts w:ascii="Times New Roman" w:hAnsi="Times New Roman" w:eastAsia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Используйте официальные ресурсы.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Заказать выписку с полной юридической силой можно быстро и безопасно на сайте Росреестра или через Госуслуги. Это гарантирует, что вы получите достоверные данные.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pStyle w:val="872"/>
        <w:numPr>
          <w:ilvl w:val="0"/>
          <w:numId w:val="14"/>
        </w:numPr>
        <w:ind w:right="0"/>
        <w:rPr>
          <w:rFonts w:ascii="Times New Roman" w:hAnsi="Times New Roman" w:eastAsia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Не забывайте о бесплатных возможностях.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Сведения о кадастровой стоимости находятся в открытом доступе, и каждый может получить эту выписку бесплатно. Это помогает гражданам контролировать свои налоговые обязательства.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ЕГРН создан не только для регистрации, но и для защиты ваших прав. Пользуйтесь этим инструментом грамотно».</w:t>
      </w:r>
      <w:r>
        <w:rPr>
          <w:rFonts w:ascii="Times New Roman" w:hAnsi="Times New Roman" w:eastAsia="Times New Roman" w:cs="Times New Roman"/>
          <w:sz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highlight w:val="yellow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r>
        <w:rPr>
          <w:sz w:val="18"/>
          <w:szCs w:val="18"/>
        </w:rPr>
        <w:t xml:space="preserve">Информация подготовлена пресс-службами Управления Росреестра по ЯНАО и филиала ППК «Роскадастр» по ЯНАО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10</cp:revision>
  <dcterms:modified xsi:type="dcterms:W3CDTF">2025-11-25T05:48:35Z</dcterms:modified>
</cp:coreProperties>
</file>