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04.12.2025 в </w:t>
      </w:r>
      <w:r>
        <w:rPr>
          <w:rFonts w:ascii="Liberation Sans" w:hAnsi="Liberation Sans"/>
        </w:rPr>
        <w:t xml:space="preserve">Департамент имущественных </w:t>
      </w:r>
      <w:r>
        <w:rPr>
          <w:rFonts w:ascii="Liberation Sans" w:hAnsi="Liberation Sans"/>
        </w:rPr>
        <w:t xml:space="preserve">и жилищных </w:t>
      </w:r>
      <w:r>
        <w:rPr>
          <w:rFonts w:ascii="Liberation Sans" w:hAnsi="Liberation Sans"/>
        </w:rPr>
        <w:t xml:space="preserve">отношений Адм</w:t>
      </w:r>
      <w:r>
        <w:rPr>
          <w:rFonts w:ascii="Liberation Sans" w:hAnsi="Liberation Sans"/>
        </w:rPr>
        <w:t xml:space="preserve">инистрации города Новый Уренгой </w:t>
      </w:r>
      <w:r>
        <w:rPr>
          <w:rFonts w:ascii="Liberation Sans" w:hAnsi="Liberation Sans"/>
        </w:rPr>
        <w:t xml:space="preserve">(далее - Департамент)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поступило</w:t>
      </w:r>
      <w:r>
        <w:rPr>
          <w:rFonts w:ascii="Liberation Sans" w:hAnsi="Liberation Sans"/>
        </w:rPr>
        <w:t xml:space="preserve"> ходатайств</w:t>
      </w:r>
      <w:r>
        <w:rPr>
          <w:rFonts w:ascii="Liberation Sans" w:hAnsi="Liberation Sans"/>
        </w:rPr>
        <w:t xml:space="preserve">о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АО «</w:t>
      </w:r>
      <w:r>
        <w:rPr>
          <w:rFonts w:ascii="Liberation Sans" w:hAnsi="Liberation Sans"/>
        </w:rPr>
        <w:t xml:space="preserve">НОВО-УРЕНГОЙМЕЖРАЙГАЗ</w:t>
      </w:r>
      <w:r>
        <w:rPr>
          <w:rFonts w:ascii="Liberation Sans" w:hAnsi="Liberation Sans"/>
        </w:rPr>
        <w:t xml:space="preserve">»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/>
        </w:rPr>
        <w:t xml:space="preserve">об установлен</w:t>
      </w:r>
      <w:r>
        <w:rPr>
          <w:rFonts w:ascii="Liberation Sans" w:hAnsi="Liberation Sans"/>
        </w:rPr>
        <w:t xml:space="preserve">ии публичного сервитута </w:t>
      </w:r>
      <w:r>
        <w:rPr>
          <w:rFonts w:ascii="Liberation Sans" w:hAnsi="Liberation Sans"/>
          <w:highlight w:val="none"/>
        </w:rPr>
        <w:t xml:space="preserve"> на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: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часть земель кадастрового квартала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89:11: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010102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(местоположение: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ЯНАО, г.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целях,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предусмотренных п. 1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ст. 39.37 Земельного кодекса Российской Федерации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для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размещения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и эксплуатации ГРПШ линейного объекта: «</w:t>
      </w:r>
      <w:r>
        <w:rPr>
          <w:rFonts w:ascii="Liberation Sans" w:hAnsi="Liberation Sans" w:eastAsia="Liberation Sans" w:cs="Liberation Sans"/>
          <w:b w:val="0"/>
          <w:bCs/>
          <w:sz w:val="28"/>
          <w:szCs w:val="28"/>
        </w:rPr>
        <w:t xml:space="preserve">Подводящий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b w:val="0"/>
          <w:bCs/>
          <w:sz w:val="28"/>
          <w:szCs w:val="28"/>
        </w:rPr>
        <w:t xml:space="preserve"> подземный газопровод высокого давления системы газораспределения к зданию неотапливаемого склада, зданию охраны предприятия по адресу ЯНАО, г. Новый Уренгой, Западная промзона, </w:t>
      </w:r>
      <w:r>
        <w:rPr>
          <w:rFonts w:ascii="Liberation Sans" w:hAnsi="Liberation Sans" w:eastAsia="Liberation Sans" w:cs="Liberation Sans"/>
          <w:b w:val="0"/>
          <w:bCs/>
          <w:sz w:val="28"/>
          <w:szCs w:val="28"/>
        </w:rPr>
        <w:t xml:space="preserve"> кадастровый номер земельного участка 89:11:010102:572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».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прилагаемым к нему описани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по адресу: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г. Новый Уренгой,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пр-т Ленинградский, д. 5Б,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каб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217, тел. 93-19-33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время приема: понедельник-пятница с 8.30 – 12.30, с 14.00 – 17.00.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Срок подачи заявлений об учете прав 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составляет 15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дней со дня опубликования в соответствии с частью 1 пункта 3 статьи 39.42 Земельного кодекса Российской Фед</w:t>
      </w:r>
      <w:r>
        <w:rPr>
          <w:rFonts w:ascii="Liberation Sans" w:hAnsi="Liberation Sans" w:cs="Liberation Serif"/>
        </w:rPr>
        <w:t xml:space="preserve">ерации сообщения об установлении публичного сервитута.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К настоящему сообщению прилагае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Arial"/>
          <w:shd w:val="clear" w:color="auto" w:fill="ffffff"/>
        </w:rPr>
        <w:t xml:space="preserve">Информационное сообщение, графическое описание местоположения границ публичного сервитута подлежит размещению на официальном сайте Администрации города Новый Уренгой </w:t>
      </w:r>
      <w:hyperlink r:id="rId9" w:tooltip="https://nur.yanao.ru/activity/6919/" w:history="1">
        <w:r>
          <w:rPr>
            <w:rFonts w:ascii="Liberation Sans" w:hAnsi="Liberation Sans" w:cs="Arial"/>
            <w:u w:val="single"/>
            <w:shd w:val="clear" w:color="auto" w:fill="ffffff"/>
          </w:rPr>
          <w:t xml:space="preserve">https://nur.yanao.ru/activity/6919/</w:t>
        </w:r>
      </w:hyperlink>
      <w:r>
        <w:rPr>
          <w:rFonts w:ascii="Liberation Sans" w:hAnsi="Liberation Sans" w:cs="Arial"/>
          <w:shd w:val="clear" w:color="auto" w:fill="ffffff"/>
        </w:rPr>
        <w:t xml:space="preserve">, в сетевом издании «Импульс Севера» </w:t>
      </w:r>
      <w:hyperlink r:id="rId10" w:tooltip="https://tv-impulse.ru/category/aukcion-servituty-informacionnye-soobsheniya/" w:history="1">
        <w:r>
          <w:rPr>
            <w:rFonts w:ascii="Liberation Sans" w:hAnsi="Liberation Sans" w:cs="Arial"/>
            <w:u w:val="single"/>
            <w:shd w:val="clear" w:color="auto" w:fill="ffffff"/>
          </w:rPr>
          <w:t xml:space="preserve">https://tv-impulse.ru/category/aukcion-servituty-informacionnye-soobsheniya/</w:t>
        </w:r>
      </w:hyperlink>
      <w:r>
        <w:rPr>
          <w:rFonts w:ascii="Liberation Sans" w:hAnsi="Liberation Sans" w:cs="Arial"/>
          <w:shd w:val="clear" w:color="auto" w:fill="fffff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ody Text Indent"/>
    <w:basedOn w:val="831"/>
    <w:link w:val="836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6" w:customStyle="1">
    <w:name w:val="Основной текст с отступом Знак"/>
    <w:basedOn w:val="832"/>
    <w:link w:val="835"/>
    <w:rPr>
      <w:rFonts w:ascii="Times New Roman" w:hAnsi="Times New Roman" w:eastAsia="Times New Roman"/>
      <w:sz w:val="24"/>
      <w:szCs w:val="24"/>
      <w:lang w:eastAsia="ru-RU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  <w:style w:type="paragraph" w:styleId="838">
    <w:name w:val="Balloon Text"/>
    <w:basedOn w:val="831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2"/>
    <w:link w:val="838"/>
    <w:uiPriority w:val="99"/>
    <w:semiHidden/>
    <w:rPr>
      <w:rFonts w:ascii="Tahoma" w:hAnsi="Tahoma" w:cs="Tahoma"/>
      <w:sz w:val="16"/>
      <w:szCs w:val="16"/>
    </w:rPr>
  </w:style>
  <w:style w:type="table" w:styleId="840">
    <w:name w:val="Table Grid"/>
    <w:basedOn w:val="833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1">
    <w:name w:val="Normal (Web)"/>
    <w:basedOn w:val="831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2">
    <w:name w:val="List Paragraph"/>
    <w:basedOn w:val="831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3">
    <w:name w:val="Unresolved Mention"/>
    <w:basedOn w:val="832"/>
    <w:uiPriority w:val="99"/>
    <w:semiHidden/>
    <w:unhideWhenUsed/>
    <w:rPr>
      <w:color w:val="605e5c"/>
      <w:shd w:val="clear" w:color="auto" w:fill="e1dfdd"/>
    </w:rPr>
  </w:style>
  <w:style w:type="paragraph" w:styleId="844" w:customStyle="1">
    <w:name w:val="Название раздела"/>
    <w:basedOn w:val="717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12</cp:revision>
  <dcterms:created xsi:type="dcterms:W3CDTF">2025-07-14T11:45:00Z</dcterms:created>
  <dcterms:modified xsi:type="dcterms:W3CDTF">2025-12-10T07:26:24Z</dcterms:modified>
</cp:coreProperties>
</file>