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1"/>
        <w:contextualSpacing w:val="0"/>
        <w:jc w:val="center"/>
        <w:spacing w:before="0" w:after="0" w:line="233" w:lineRule="auto"/>
        <w:rPr>
          <w:rFonts w:ascii="Liberation Sans" w:hAnsi="Liberation Sans"/>
          <w:highlight w:val="white"/>
        </w:rPr>
        <w:outlineLvl w:val="0"/>
        <w:suppressLineNumbers w:val="0"/>
      </w:pP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9.50pt;height:58.5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CorelDRAW.Graphic.12" ShapeID="_x0000_i0" Type="Embed"/>
        </w:objec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1031"/>
              <w:contextualSpacing w:val="0"/>
              <w:jc w:val="center"/>
              <w:spacing w:before="0" w:after="0" w:line="233" w:lineRule="auto"/>
              <w:widowControl w:val="off"/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  <w:suppressLineNumbers w:val="0"/>
            </w:pP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36"/>
                <w:szCs w:val="36"/>
                <w:highlight w:val="white"/>
                <w:lang w:bidi="ar-SA"/>
              </w:rPr>
              <w:t xml:space="preserve">ДУМА ГОРОДА НОВЫЙ УРЕНГОЙ</w:t>
            </w: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1031"/>
              <w:contextualSpacing w:val="0"/>
              <w:jc w:val="left"/>
              <w:spacing w:before="0" w:after="0" w:line="233" w:lineRule="auto"/>
              <w:widowControl w:val="off"/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  <w:suppressLineNumbers w:val="0"/>
            </w:pP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31"/>
              <w:contextualSpacing w:val="0"/>
              <w:jc w:val="left"/>
              <w:spacing w:before="0" w:after="0" w:line="233" w:lineRule="auto"/>
              <w:widowControl w:val="off"/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  <w:suppressLineNumbers w:val="0"/>
            </w:pP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</w:p>
        </w:tc>
      </w:tr>
    </w:tbl>
    <w:p>
      <w:pPr>
        <w:pStyle w:val="1031"/>
        <w:contextualSpacing w:val="0"/>
        <w:jc w:val="left"/>
        <w:spacing w:before="0" w:after="0" w:line="233" w:lineRule="auto"/>
        <w:widowControl w:val="off"/>
        <w:rPr>
          <w:rFonts w:ascii="Liberation Sans" w:hAnsi="Liberation Sans" w:cs="Times New Roman CYR"/>
          <w:b/>
          <w:bCs/>
          <w:sz w:val="20"/>
          <w:highlight w:val="white"/>
        </w:rPr>
        <w:suppressLineNumbers w:val="0"/>
      </w:pPr>
      <w:r>
        <w:rPr>
          <w:rFonts w:ascii="Liberation Sans" w:hAnsi="Liberation Sans" w:cs="Times New Roman CYR"/>
          <w:b/>
          <w:bCs/>
          <w:sz w:val="20"/>
          <w:highlight w:val="white"/>
        </w:rPr>
      </w:r>
      <w:r>
        <w:rPr>
          <w:rFonts w:ascii="Liberation Sans" w:hAnsi="Liberation Sans" w:cs="Times New Roman CYR"/>
          <w:b/>
          <w:bCs/>
          <w:sz w:val="20"/>
          <w:highlight w:val="white"/>
        </w:rPr>
      </w:r>
      <w:r>
        <w:rPr>
          <w:rFonts w:ascii="Liberation Sans" w:hAnsi="Liberation Sans" w:cs="Times New Roman CYR"/>
          <w:b/>
          <w:bCs/>
          <w:sz w:val="20"/>
          <w:highlight w:val="white"/>
        </w:rPr>
      </w:r>
    </w:p>
    <w:p>
      <w:pPr>
        <w:pStyle w:val="1031"/>
        <w:contextualSpacing w:val="0"/>
        <w:jc w:val="center"/>
        <w:spacing w:before="0" w:after="0" w:line="233" w:lineRule="auto"/>
        <w:widowControl w:val="off"/>
        <w:rPr>
          <w:rFonts w:ascii="Liberation Sans" w:hAnsi="Liberation Sans"/>
          <w:b/>
          <w:bCs/>
          <w:color w:val="000000" w:themeColor="text1"/>
          <w:sz w:val="36"/>
          <w:szCs w:val="36"/>
          <w:highlight w:val="white"/>
        </w:rPr>
        <w:suppressLineNumbers w:val="0"/>
      </w:pPr>
      <w:r>
        <w:rPr>
          <w:rFonts w:ascii="Liberation Sans" w:hAnsi="Liberation Sans" w:cs="Times New Roman CYR"/>
          <w:b/>
          <w:bCs/>
          <w:color w:val="000000" w:themeColor="text1"/>
          <w:sz w:val="36"/>
          <w:szCs w:val="36"/>
          <w:highlight w:val="white"/>
        </w:rPr>
        <w:t xml:space="preserve">РЕШЕНИЕ  № 24</w:t>
      </w:r>
      <w:r>
        <w:rPr>
          <w:rFonts w:ascii="Liberation Sans" w:hAnsi="Liberation Sans"/>
          <w:b/>
          <w:bCs/>
          <w:color w:val="000000" w:themeColor="text1"/>
          <w:sz w:val="36"/>
          <w:szCs w:val="36"/>
          <w:highlight w:val="white"/>
        </w:rPr>
      </w:r>
      <w:r>
        <w:rPr>
          <w:rFonts w:ascii="Liberation Sans" w:hAnsi="Liberation Sans"/>
          <w:b/>
          <w:bCs/>
          <w:color w:val="000000" w:themeColor="text1"/>
          <w:sz w:val="36"/>
          <w:szCs w:val="36"/>
          <w:highlight w:val="white"/>
        </w:rPr>
      </w:r>
    </w:p>
    <w:p>
      <w:pPr>
        <w:contextualSpacing w:val="0"/>
        <w:jc w:val="center"/>
        <w:spacing w:before="0" w:after="0" w:line="233" w:lineRule="auto"/>
        <w:widowControl w:val="off"/>
        <w:rPr>
          <w:rFonts w:ascii="Liberation Sans" w:hAnsi="Liberation Sans"/>
          <w:b/>
          <w:bCs/>
          <w:color w:val="000000" w:themeColor="text1"/>
          <w:sz w:val="20"/>
          <w:szCs w:val="20"/>
          <w:highlight w:val="white"/>
        </w:rPr>
        <w:suppressLineNumbers w:val="0"/>
      </w:pPr>
      <w:r>
        <w:rPr>
          <w:rFonts w:ascii="Liberation Sans" w:hAnsi="Liberation Sans"/>
          <w:b/>
          <w:bCs/>
          <w:color w:val="000000" w:themeColor="text1"/>
          <w:sz w:val="20"/>
          <w:highlight w:val="white"/>
        </w:rPr>
      </w:r>
      <w:r>
        <w:rPr>
          <w:rFonts w:ascii="Liberation Sans" w:hAnsi="Liberation Sans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ans" w:hAnsi="Liberation Sans"/>
          <w:b/>
          <w:bCs/>
          <w:color w:val="000000" w:themeColor="text1"/>
          <w:sz w:val="20"/>
          <w:szCs w:val="20"/>
          <w:highlight w:val="white"/>
        </w:rPr>
      </w:r>
    </w:p>
    <w:p>
      <w:pPr>
        <w:contextualSpacing w:val="0"/>
        <w:jc w:val="center"/>
        <w:spacing w:before="0" w:after="0" w:line="233" w:lineRule="auto"/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/>
          <w:b/>
          <w:color w:val="000000" w:themeColor="text1"/>
          <w:sz w:val="27"/>
          <w:szCs w:val="27"/>
          <w:highlight w:val="none"/>
        </w:rPr>
        <w:t xml:space="preserve">27.11.2025</w:t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tab/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tab/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tab/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tab/>
        <w:t xml:space="preserve">   </w:t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  <w:tab/>
        <w:t xml:space="preserve">                                 г. Новый Уренгой</w:t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/>
          <w:b/>
          <w:color w:val="000000" w:themeColor="text1"/>
          <w:sz w:val="27"/>
          <w:szCs w:val="27"/>
          <w:highlight w:val="white"/>
        </w:rPr>
      </w:r>
    </w:p>
    <w:p>
      <w:pPr>
        <w:contextualSpacing w:val="0"/>
        <w:jc w:val="center"/>
        <w:spacing w:before="0" w:after="0" w:line="233" w:lineRule="auto"/>
        <w:rPr>
          <w:rFonts w:ascii="Liberation Sans" w:hAnsi="Liberation Sans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/>
          <w:color w:val="000000" w:themeColor="text1"/>
          <w:sz w:val="27"/>
          <w:szCs w:val="27"/>
          <w:highlight w:val="white"/>
        </w:rPr>
      </w:r>
    </w:p>
    <w:p>
      <w:pPr>
        <w:contextualSpacing w:val="0"/>
        <w:jc w:val="center"/>
        <w:spacing w:before="0" w:after="0" w:line="233" w:lineRule="auto"/>
        <w:rPr>
          <w:rFonts w:ascii="Liberation Sans" w:hAnsi="Liberation Sans" w:cs="Liberation Sans"/>
          <w:b/>
          <w:bCs/>
          <w:sz w:val="27"/>
          <w:szCs w:val="27"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Об утверждении Прогнозного плана (программы) </w:t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</w:p>
    <w:p>
      <w:pPr>
        <w:contextualSpacing w:val="0"/>
        <w:jc w:val="center"/>
        <w:spacing w:before="0" w:after="0" w:line="233" w:lineRule="auto"/>
        <w:rPr>
          <w:rFonts w:ascii="Liberation Sans" w:hAnsi="Liberation Sans" w:cs="Liberation Sans"/>
          <w:b/>
          <w:bCs/>
          <w:sz w:val="27"/>
          <w:szCs w:val="27"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приватизации имущества городского округа </w:t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город Новый Уренгой </w:t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Ямало-Ненецкого автономного округа на 2026</w:t>
      </w:r>
      <w:r>
        <w:rPr>
          <w:rFonts w:ascii="Liberation Sans" w:hAnsi="Liberation Sans" w:cs="Liberation Sans"/>
          <w:b/>
          <w:bCs/>
          <w:sz w:val="27"/>
          <w:szCs w:val="27"/>
          <w:highlight w:val="white"/>
        </w:rPr>
        <w:t xml:space="preserve">–</w:t>
      </w:r>
      <w:r>
        <w:rPr>
          <w:rFonts w:ascii="Liberation Sans" w:hAnsi="Liberation Sans" w:cs="Liberation Sans"/>
          <w:b/>
          <w:bCs/>
          <w:sz w:val="27"/>
          <w:szCs w:val="27"/>
          <w:highlight w:val="white"/>
        </w:rPr>
        <w:t xml:space="preserve">2</w:t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028 годы</w:t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</w:r>
    </w:p>
    <w:p>
      <w:pPr>
        <w:pStyle w:val="1016"/>
        <w:contextualSpacing w:val="0"/>
        <w:ind w:firstLine="708"/>
        <w:jc w:val="left"/>
        <w:spacing w:before="0" w:after="0" w:line="233" w:lineRule="auto"/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pStyle w:val="1016"/>
        <w:contextualSpacing w:val="0"/>
        <w:ind w:firstLine="708"/>
        <w:jc w:val="left"/>
        <w:spacing w:before="0" w:after="0" w:line="233" w:lineRule="auto"/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pStyle w:val="1016"/>
        <w:contextualSpacing w:val="0"/>
        <w:ind w:firstLine="708"/>
        <w:jc w:val="left"/>
        <w:spacing w:before="0" w:after="0" w:line="233" w:lineRule="auto"/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pStyle w:val="1016"/>
        <w:contextualSpacing w:val="0"/>
        <w:ind w:firstLine="708"/>
        <w:jc w:val="both"/>
        <w:spacing w:before="0" w:after="0" w:line="233" w:lineRule="auto"/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В соответствии с федеральными законами от 21.12.2001 № 178-ФЗ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br/>
        <w:t xml:space="preserve">«О </w:t>
      </w:r>
      <w:r>
        <w:rPr>
          <w:rFonts w:ascii="Liberation Sans" w:hAnsi="Liberation Sans" w:eastAsia="Liberation Serif" w:cs="Liberation Serif"/>
          <w:spacing w:val="-4"/>
          <w:sz w:val="27"/>
          <w:szCs w:val="27"/>
          <w:highlight w:val="white"/>
        </w:rPr>
        <w:t xml:space="preserve">приватизации государ</w:t>
      </w:r>
      <w:r>
        <w:rPr>
          <w:rFonts w:ascii="Liberation Sans" w:hAnsi="Liberation Sans" w:eastAsia="Liberation Serif" w:cs="Liberation Serif"/>
          <w:spacing w:val="-4"/>
          <w:sz w:val="27"/>
          <w:szCs w:val="27"/>
          <w:highlight w:val="white"/>
        </w:rPr>
        <w:t xml:space="preserve">ственного и муниципального имущества</w:t>
      </w:r>
      <w:r>
        <w:rPr>
          <w:rFonts w:ascii="Liberation Sans" w:hAnsi="Liberation Sans" w:eastAsia="Liberation Serif" w:cs="Liberation Serif"/>
          <w:spacing w:val="-4"/>
          <w:sz w:val="27"/>
          <w:szCs w:val="27"/>
          <w:highlight w:val="white"/>
        </w:rPr>
        <w:t xml:space="preserve">»</w:t>
      </w:r>
      <w:r>
        <w:rPr>
          <w:rFonts w:ascii="Liberation Sans" w:hAnsi="Liberation Sans" w:eastAsia="Liberation Serif" w:cs="Liberation Serif"/>
          <w:spacing w:val="-4"/>
          <w:sz w:val="27"/>
          <w:szCs w:val="27"/>
          <w:highlight w:val="white"/>
        </w:rPr>
        <w:t xml:space="preserve">, </w:t>
        <w:br/>
      </w:r>
      <w:r>
        <w:rPr>
          <w:rFonts w:ascii="Liberation Sans" w:hAnsi="Liberation Sans" w:eastAsia="Liberation Serif" w:cs="Liberation Serif"/>
          <w:sz w:val="27"/>
          <w:szCs w:val="27"/>
          <w:highlight w:val="white"/>
        </w:rPr>
        <w:t xml:space="preserve">о</w:t>
      </w:r>
      <w:r>
        <w:rPr>
          <w:rFonts w:ascii="Liberation Sans" w:hAnsi="Liberation Sans" w:eastAsia="Liberation Serif" w:cs="Liberation Serif"/>
          <w:sz w:val="27"/>
          <w:szCs w:val="27"/>
          <w:highlight w:val="white"/>
        </w:rPr>
        <w:t xml:space="preserve">т 2</w:t>
      </w:r>
      <w:r>
        <w:rPr>
          <w:rFonts w:ascii="Liberation Sans" w:hAnsi="Liberation Sans" w:eastAsia="Liberation Serif" w:cs="Liberation Serif"/>
          <w:sz w:val="27"/>
          <w:szCs w:val="27"/>
          <w:highlight w:val="white"/>
        </w:rPr>
        <w:t xml:space="preserve">2.07.2008 № 159-ФЗ 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t xml:space="preserve">«Об особенностях отчуждения движимого 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br/>
        <w:t xml:space="preserve">и н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t xml:space="preserve">едвижимого имущества, находящегося в государстве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t xml:space="preserve">нной ил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t xml:space="preserve">и </w:t>
        <w:br/>
        <w:t xml:space="preserve">в м</w:t>
      </w:r>
      <w:r>
        <w:rPr>
          <w:rFonts w:ascii="Liberation Sans" w:hAnsi="Liberation Sans"/>
          <w:sz w:val="27"/>
          <w:szCs w:val="27"/>
          <w:highlight w:val="white"/>
          <w:shd w:val="clear" w:color="auto" w:fill="ffffff"/>
        </w:rPr>
        <w:t xml:space="preserve">униципальной собственности и арендуемого субъектами малого </w:t>
        <w:br/>
        <w:t xml:space="preserve">и ср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еднего предпринимательства, 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и о внесении изменений 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в о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тдельные законодательные акты Российской Федерации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»,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от 2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0.03.2025 № 33-ФЗ 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«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Об общих принципах организации местного самоу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правления в единой системе публичной власти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»</w:t>
      </w:r>
      <w:r>
        <w:rPr>
          <w:rFonts w:ascii="Liberation Sans" w:hAnsi="Liberation Sans"/>
          <w:color w:val="auto"/>
          <w:sz w:val="27"/>
          <w:szCs w:val="27"/>
          <w:highlight w:val="white"/>
          <w:shd w:val="clear" w:color="auto" w:fill="ffffff"/>
        </w:rPr>
        <w:t xml:space="preserve">,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ст. </w:t>
      </w:r>
      <w:r>
        <w:rPr>
          <w:rFonts w:ascii="Liberation Sans" w:hAnsi="Liberation Sans" w:eastAsia="Liberation Serif" w:cs="Liberation Serif"/>
          <w:color w:val="auto"/>
          <w:spacing w:val="-4"/>
          <w:sz w:val="27"/>
          <w:szCs w:val="27"/>
          <w:highlight w:val="white"/>
        </w:rPr>
        <w:t xml:space="preserve">16 Федерального зак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она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от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06.10.2003 </w:t>
        <w:br/>
        <w:t xml:space="preserve">№ 131-ФЗ «Об общих принципах организации местного самоуправления </w:t>
        <w:br/>
        <w:t xml:space="preserve">в Российской Федерации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»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,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Положением о приватизации имущества горо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дского округа город Новый Уренгой Ямало-Ненецкого автономного округа, утвержденным решением Город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ской Думы муниципального образования город Новы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й Уренгой от 30.04.2009 № 367, руководствуясь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 Уставом городского округа город Новый Урен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t xml:space="preserve">гой Ямало-Ненецкого автономного округа, Дума города Новый Уренгой 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contextualSpacing w:val="0"/>
        <w:jc w:val="left"/>
        <w:spacing w:before="0" w:after="0" w:line="233" w:lineRule="auto"/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contextualSpacing w:val="0"/>
        <w:jc w:val="left"/>
        <w:spacing w:before="0" w:after="0" w:line="233" w:lineRule="auto"/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РЕШИЛА:</w:t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</w:p>
    <w:p>
      <w:pPr>
        <w:contextualSpacing w:val="0"/>
        <w:jc w:val="left"/>
        <w:spacing w:before="0" w:after="0" w:line="233" w:lineRule="auto"/>
        <w:rPr>
          <w:rFonts w:ascii="Liberation Sans" w:hAnsi="Liberation Sans" w:cs="Liberation Sans"/>
          <w:color w:val="00000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cs="Liberation Sans"/>
          <w:color w:val="000000"/>
          <w:sz w:val="27"/>
          <w:szCs w:val="27"/>
          <w:highlight w:val="white"/>
        </w:rPr>
      </w:r>
      <w:r>
        <w:rPr>
          <w:rFonts w:ascii="Liberation Sans" w:hAnsi="Liberation Sans" w:cs="Liberation Sans"/>
          <w:color w:val="000000"/>
          <w:sz w:val="27"/>
          <w:szCs w:val="27"/>
          <w:highlight w:val="white"/>
        </w:rPr>
      </w:r>
    </w:p>
    <w:p>
      <w:pPr>
        <w:pStyle w:val="1016"/>
        <w:contextualSpacing w:val="0"/>
        <w:ind w:firstLine="709"/>
        <w:jc w:val="both"/>
        <w:spacing w:before="0" w:after="0" w:line="233" w:lineRule="auto"/>
        <w:tabs>
          <w:tab w:val="left" w:pos="-3828" w:leader="none"/>
          <w:tab w:val="left" w:pos="1134" w:leader="none"/>
        </w:tabs>
        <w:rPr>
          <w:rFonts w:ascii="Liberation Sans" w:hAnsi="Liberation Sans" w:cs="Liberation Sans"/>
          <w:sz w:val="27"/>
          <w:szCs w:val="27"/>
          <w:highlight w:val="none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1. 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Утвердить Прогнозный план (программу) приватизации имущества городского округа город Новый Уренгой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 Ямало-Ненецкого автономного округа на 2026–2028 годы согласно приложению 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к н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асто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  <w:highlight w:val="white"/>
        </w:rPr>
        <w:t xml:space="preserve">ящему 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7"/>
          <w:szCs w:val="27"/>
        </w:rPr>
        <w:t xml:space="preserve">решению.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pStyle w:val="1016"/>
        <w:contextualSpacing w:val="0"/>
        <w:ind w:firstLine="709"/>
        <w:jc w:val="both"/>
        <w:spacing w:before="0" w:after="0" w:line="233" w:lineRule="auto"/>
        <w:tabs>
          <w:tab w:val="left" w:pos="-3828" w:leader="none"/>
          <w:tab w:val="left" w:pos="1134" w:leader="none"/>
        </w:tabs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none"/>
        </w:rPr>
        <w:t xml:space="preserve">2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. 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Разместить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настоящее решение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Liberation Sans" w:hAnsi="Liberation Sans" w:eastAsia="Courier New" w:cs="Liberation Sans"/>
          <w:color w:val="000000" w:themeColor="text1"/>
          <w:sz w:val="27"/>
          <w:szCs w:val="27"/>
          <w:highlight w:val="white"/>
        </w:rPr>
        <w:t xml:space="preserve">в сетевом издании «Импульс Севера»,</w:t>
      </w:r>
      <w:bookmarkStart w:id="0" w:name="_GoBack"/>
      <w:r>
        <w:rPr>
          <w:sz w:val="27"/>
          <w:szCs w:val="27"/>
          <w:highlight w:val="white"/>
        </w:rPr>
      </w:r>
      <w:bookmarkEnd w:id="0"/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 на официальном сайте Российской Федерации </w:t>
        <w:br/>
        <w:t xml:space="preserve">для размещения информации для проведения торгов (torgi.gov.ru) </w:t>
        <w:br/>
        <w:t xml:space="preserve">и на официальном сайте Думы города Новый Уренгой в сети Интернет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.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</w:r>
    </w:p>
    <w:p>
      <w:pPr>
        <w:pStyle w:val="1016"/>
        <w:contextualSpacing w:val="0"/>
        <w:ind w:firstLine="709"/>
        <w:jc w:val="both"/>
        <w:spacing w:before="0" w:after="0" w:line="233" w:lineRule="auto"/>
        <w:tabs>
          <w:tab w:val="left" w:pos="-3828" w:leader="none"/>
          <w:tab w:val="left" w:pos="1134" w:leader="none"/>
        </w:tabs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none"/>
        </w:rPr>
        <w:t xml:space="preserve">3</w:t>
      </w:r>
      <w:r>
        <w:rPr>
          <w:rFonts w:ascii="Liberation Sans" w:hAnsi="Liberation Sans" w:eastAsia="Liberation Serif" w:cs="Liberation Serif"/>
          <w:color w:val="000000" w:themeColor="text1"/>
          <w:sz w:val="27"/>
          <w:szCs w:val="27"/>
          <w:highlight w:val="white"/>
        </w:rPr>
        <w:t xml:space="preserve">. Решение вступает в силу со дня его опубликования.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7"/>
          <w:szCs w:val="27"/>
          <w:highlight w:val="white"/>
        </w:rPr>
      </w:r>
    </w:p>
    <w:p>
      <w:pPr>
        <w:pStyle w:val="1016"/>
        <w:contextualSpacing w:val="0"/>
        <w:ind w:firstLine="540"/>
        <w:jc w:val="left"/>
        <w:spacing w:before="0" w:after="0" w:line="233" w:lineRule="auto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</w:p>
    <w:p>
      <w:pPr>
        <w:pStyle w:val="1016"/>
        <w:contextualSpacing w:val="0"/>
        <w:ind w:firstLine="540"/>
        <w:jc w:val="left"/>
        <w:spacing w:before="0" w:after="0" w:line="233" w:lineRule="auto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</w:p>
    <w:p>
      <w:pPr>
        <w:pStyle w:val="1016"/>
        <w:contextualSpacing w:val="0"/>
        <w:ind w:firstLine="540"/>
        <w:jc w:val="left"/>
        <w:spacing w:before="0" w:after="0" w:line="233" w:lineRule="auto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7"/>
          <w:szCs w:val="27"/>
          <w:highlight w:val="white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7"/>
        <w:gridCol w:w="3403"/>
        <w:gridCol w:w="198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widowControl w:val="off"/>
              <w:rPr>
                <w:rFonts w:ascii="Liberation Sans" w:hAnsi="Liberation Sans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</w:rPr>
              <w:t xml:space="preserve">И.о. Главы города</w:t>
            </w:r>
            <w:r>
              <w:rPr>
                <w:rFonts w:ascii="Liberation Sans" w:hAnsi="Liberation Sans"/>
                <w:sz w:val="27"/>
                <w:szCs w:val="27"/>
              </w:rPr>
              <w:t xml:space="preserve"> </w:t>
            </w: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</w:p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/>
                <w:highlight w:val="none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  <w:t xml:space="preserve">Новый Уренгой      </w:t>
            </w: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</w:p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 w:cs="Liberation Sans"/>
                <w:sz w:val="26"/>
                <w:szCs w:val="26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</w:p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/>
                <w:highlight w:val="none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</w:rPr>
              <w:t xml:space="preserve">О.Б. Мурашко</w:t>
            </w: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  <w:r>
              <w:rPr>
                <w:rFonts w:ascii="Liberation Sans" w:hAnsi="Liberation Sans"/>
                <w:sz w:val="27"/>
                <w:szCs w:val="27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sz w:val="27"/>
                <w:szCs w:val="27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sz w:val="27"/>
                <w:szCs w:val="27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  <w:r>
              <w:rPr>
                <w:rFonts w:ascii="Liberation Sans" w:hAnsi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  <w:r>
              <w:rPr>
                <w:rFonts w:ascii="Liberation Sans" w:hAnsi="Liberation Sans" w:eastAsia="Liberation Sans" w:cs="Liberation Sans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</w:p>
          <w:p>
            <w:pPr>
              <w:contextualSpacing w:val="0"/>
              <w:jc w:val="left"/>
              <w:spacing w:before="0" w:after="0" w:line="233" w:lineRule="auto"/>
              <w:rPr>
                <w:rFonts w:ascii="Liberation Sans" w:hAnsi="Liberation Sans"/>
              </w:rPr>
              <w:suppressLineNumbers w:val="0"/>
            </w:pPr>
            <w:r>
              <w:rPr>
                <w:rFonts w:ascii="Liberation Sans" w:hAnsi="Liberation Sans"/>
                <w:sz w:val="27"/>
                <w:szCs w:val="27"/>
              </w:rPr>
              <w:t xml:space="preserve">П.М. </w:t>
            </w:r>
            <w:r>
              <w:rPr>
                <w:rFonts w:ascii="Liberation Sans" w:hAnsi="Liberation Sans"/>
                <w:sz w:val="27"/>
                <w:szCs w:val="27"/>
              </w:rPr>
              <w:t xml:space="preserve">Шумова</w:t>
            </w:r>
            <w:r>
              <w:rPr>
                <w:rFonts w:ascii="Liberation Sans" w:hAnsi="Liberation Sans"/>
                <w:sz w:val="27"/>
                <w:szCs w:val="27"/>
              </w:rPr>
            </w:r>
            <w:r>
              <w:rPr>
                <w:rFonts w:ascii="Liberation Sans" w:hAnsi="Liberation Sans"/>
                <w:sz w:val="27"/>
                <w:szCs w:val="27"/>
              </w:rPr>
            </w:r>
          </w:p>
        </w:tc>
      </w:tr>
    </w:tbl>
    <w:p>
      <w:pPr>
        <w:jc w:val="both"/>
        <w:rPr>
          <w:rFonts w:ascii="Liberation Sans" w:hAnsi="Liberation Sans" w:eastAsia="Liberation Serif" w:cs="Liberation Serif"/>
          <w:color w:val="00000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020" w:right="850" w:bottom="850" w:left="1701" w:header="567" w:footer="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left="9921"/>
        <w:rPr>
          <w:rFonts w:ascii="Liberation Sans" w:hAnsi="Liberation Sans" w:cs="Liberation Sans"/>
          <w:color w:val="000000"/>
          <w:sz w:val="6"/>
          <w:szCs w:val="6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6"/>
          <w:szCs w:val="6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-561339</wp:posOffset>
                </wp:positionV>
                <wp:extent cx="781050" cy="56134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8105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332.60pt;mso-position-horizontal:absolute;mso-position-vertical-relative:text;margin-top:-44.20pt;mso-position-vertical:absolute;width:61.50pt;height:44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Liberation Sans" w:hAnsi="Liberation Sans" w:eastAsia="Liberation Serif" w:cs="Liberation Sans"/>
          <w:color w:val="000000" w:themeColor="text1"/>
          <w:szCs w:val="28"/>
          <w:highlight w:val="white"/>
        </w:rPr>
        <w:t xml:space="preserve">Приложение</w:t>
      </w:r>
      <w:r>
        <w:rPr>
          <w:rFonts w:ascii="Liberation Sans" w:hAnsi="Liberation Sans" w:cs="Liberation Sans"/>
          <w:color w:val="000000"/>
          <w:sz w:val="6"/>
          <w:szCs w:val="6"/>
          <w:highlight w:val="white"/>
        </w:rPr>
      </w:r>
      <w:r>
        <w:rPr>
          <w:rFonts w:ascii="Liberation Sans" w:hAnsi="Liberation Sans" w:cs="Liberation Sans"/>
          <w:color w:val="000000"/>
          <w:sz w:val="6"/>
          <w:szCs w:val="6"/>
          <w:highlight w:val="white"/>
        </w:rPr>
      </w:r>
    </w:p>
    <w:p>
      <w:pPr>
        <w:ind w:left="9921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9921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Cs w:val="28"/>
          <w:highlight w:val="white"/>
        </w:rPr>
        <w:t xml:space="preserve">к решению Думы 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9921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9921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Cs w:val="28"/>
          <w:highlight w:val="white"/>
        </w:rPr>
        <w:t xml:space="preserve">от </w:t>
      </w:r>
      <w:r>
        <w:rPr>
          <w:rFonts w:ascii="Liberation Sans" w:hAnsi="Liberation Sans" w:cs="Liberation Sans"/>
          <w:color w:val="000000"/>
          <w:highlight w:val="none"/>
        </w:rPr>
        <w:t xml:space="preserve">27.11.2025  №</w:t>
      </w:r>
      <w:r>
        <w:rPr>
          <w:rFonts w:ascii="Liberation Sans" w:hAnsi="Liberation Sans" w:cs="Liberation Sans"/>
          <w:color w:val="000000"/>
          <w:highlight w:val="none"/>
        </w:rPr>
        <w:t xml:space="preserve"> 24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pStyle w:val="1017"/>
        <w:jc w:val="center"/>
        <w:rPr>
          <w:rFonts w:ascii="Liberation Sans" w:hAnsi="Liberation Sans" w:cs="Liberation Sans"/>
          <w:sz w:val="28"/>
          <w:szCs w:val="28"/>
          <w:highlight w:val="cyan"/>
        </w:rPr>
        <w:outlineLvl w:val="0"/>
      </w:pPr>
      <w:r>
        <w:rPr>
          <w:rFonts w:ascii="Liberation Sans" w:hAnsi="Liberation Sans" w:eastAsia="Liberation Serif" w:cs="Liberation Sans"/>
          <w:sz w:val="28"/>
          <w:szCs w:val="28"/>
          <w:highlight w:val="cyan"/>
        </w:rPr>
      </w:r>
      <w:r>
        <w:rPr>
          <w:rFonts w:ascii="Liberation Sans" w:hAnsi="Liberation Sans" w:cs="Liberation Sans"/>
          <w:sz w:val="28"/>
          <w:szCs w:val="28"/>
          <w:highlight w:val="cyan"/>
        </w:rPr>
      </w:r>
      <w:r>
        <w:rPr>
          <w:rFonts w:ascii="Liberation Sans" w:hAnsi="Liberation Sans" w:cs="Liberation Sans"/>
          <w:sz w:val="28"/>
          <w:szCs w:val="28"/>
          <w:highlight w:val="cyan"/>
        </w:rPr>
      </w:r>
    </w:p>
    <w:p>
      <w:pPr>
        <w:pStyle w:val="1017"/>
        <w:jc w:val="lef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16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17"/>
        <w:jc w:val="center"/>
        <w:rPr>
          <w:rFonts w:ascii="Liberation Sans" w:hAnsi="Liberation Sans" w:cs="Liberation Sans"/>
          <w:b/>
          <w:bCs/>
        </w:rPr>
        <w:outlineLvl w:val="0"/>
      </w:pP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</w:rPr>
        <w:t xml:space="preserve">Прогнозный план (программа)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1017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</w:rPr>
        <w:t xml:space="preserve">приватизации иму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щества городского округа город Новый Уренгой </w:t>
      </w:r>
      <w:r>
        <w:rPr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17"/>
        <w:jc w:val="center"/>
        <w:rPr>
          <w:rFonts w:ascii="Liberation Sans" w:hAnsi="Liberation Sans" w:cs="Liberation Sans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Ямало-Ненецк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ого 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автономн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ого 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  <w:highlight w:val="white"/>
        </w:rPr>
        <w:t xml:space="preserve">окру</w:t>
      </w:r>
      <w:r>
        <w:rPr>
          <w:rFonts w:ascii="Liberation Sans" w:hAnsi="Liberation Sans" w:eastAsia="Liberation Serif" w:cs="Liberation Sans"/>
          <w:b/>
          <w:bCs/>
          <w:color w:val="000000" w:themeColor="text1"/>
          <w:sz w:val="28"/>
          <w:szCs w:val="28"/>
        </w:rPr>
        <w:t xml:space="preserve">га на 2026–2028 годы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</w:p>
    <w:p>
      <w:pPr>
        <w:pStyle w:val="1017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erif" w:cs="Liberation Sans"/>
          <w:b w:val="0"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7"/>
        <w:jc w:val="center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Раздел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 Задачи приватизации муниципального имущества и прогноз поступлений в городской бюджет города Новый Уренгой денежных средств, </w:t>
        <w:br/>
        <w:t xml:space="preserve">полученных от продажи муниципальн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го им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ущества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01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ans"/>
          <w:b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7"/>
        <w:ind w:left="0" w:right="0" w:firstLine="709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1. С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рок приватизации: 2026–2028 годы.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017"/>
        <w:ind w:left="0" w:right="-191" w:firstLine="709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2. О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сновным направлением приватизации является продажа муниципального имущества. Приватизация  имущества 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в плановом периоде будет проводит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ься в соответствии со следующими задачами: оптимизация структуры собственности городского округа город Новый Уренгой Ямало-Ненецкого автономного округа, сокращение расходов  бюджета города Новый Уренгой, связанных с необходимостью вложения значительных сре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дств для  проведения  ремонтных работ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1017"/>
        <w:ind w:left="0" w:right="-191" w:firstLine="709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3. О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жидае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мый объем поступлений в бюджет 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города Новый Уренгой доходов от приватизации муниципальног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</w:rPr>
        <w:t xml:space="preserve">о имущества без учета налога на добавленную стоимость в 2026 году ожидается в размере          </w:t>
      </w:r>
      <w:r>
        <w:rPr>
          <w:rFonts w:ascii="Liberation Sans" w:hAnsi="Liberation Sans" w:eastAsia="Liberation Serif" w:cs="Liberation Sans"/>
          <w:b w:val="0"/>
          <w:color w:val="auto"/>
          <w:sz w:val="28"/>
          <w:szCs w:val="28"/>
        </w:rPr>
        <w:t xml:space="preserve">21 449 587,55</w:t>
      </w:r>
      <w:r>
        <w:rPr>
          <w:rFonts w:ascii="Liberation Sans" w:hAnsi="Liberation Sans" w:eastAsia="Liberation Serif" w:cs="Liberation Sans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Liberation Sans" w:hAnsi="Liberation Sans" w:eastAsia="Liberation Serif" w:cs="Liberation Sans"/>
          <w:b w:val="0"/>
          <w:bCs w:val="0"/>
          <w:color w:val="auto"/>
          <w:sz w:val="28"/>
          <w:szCs w:val="28"/>
        </w:rPr>
        <w:t xml:space="preserve">руб</w:t>
      </w:r>
      <w:r>
        <w:rPr>
          <w:rFonts w:ascii="Liberation Sans" w:hAnsi="Liberation Sans" w:eastAsia="Liberation Serif" w:cs="Liberation Sans"/>
          <w:b w:val="0"/>
          <w:bCs w:val="0"/>
          <w:color w:val="auto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auto"/>
          <w:sz w:val="28"/>
          <w:szCs w:val="28"/>
        </w:rPr>
        <w:t xml:space="preserve">, в 20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27 году - 0,00 руб., в 2028 году - 0,00 руб.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1017"/>
        <w:ind w:left="0" w:right="-191" w:firstLine="567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erif" w:cs="Liberation Sans"/>
          <w:b w:val="0"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7"/>
        <w:jc w:val="center"/>
        <w:keepNext/>
        <w:pageBreakBefore/>
        <w:rPr>
          <w:rFonts w:ascii="Liberation Sans" w:hAnsi="Liberation Sans" w:cs="Liberation Sans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Раздел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 Перечень имущества городского округа город Новый Уренгой </w:t>
        <w:br/>
        <w:t xml:space="preserve">Ямало-Ненецког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о а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вто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номного округа, подлежащего приватизации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в 2026–2028 годах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017"/>
        <w:jc w:val="center"/>
        <w:rPr>
          <w:rFonts w:ascii="Liberation Sans" w:hAnsi="Liberation Sans" w:cs="Liberation Sans"/>
          <w:bCs w:val="0"/>
          <w:color w:val="000000"/>
          <w:sz w:val="28"/>
          <w:szCs w:val="28"/>
        </w:rPr>
      </w:pPr>
      <w:r>
        <w:rPr>
          <w:rFonts w:ascii="Liberation Sans" w:hAnsi="Liberation Sans" w:eastAsia="Liberation Serif" w:cs="Liberation Sans"/>
          <w:b w:val="0"/>
          <w:color w:val="ff0000"/>
          <w:sz w:val="28"/>
          <w:szCs w:val="28"/>
        </w:rPr>
      </w:r>
      <w:r>
        <w:rPr>
          <w:rFonts w:ascii="Liberation Sans" w:hAnsi="Liberation Sans" w:cs="Liberation Sans"/>
          <w:bCs w:val="0"/>
          <w:color w:val="000000"/>
          <w:sz w:val="28"/>
          <w:szCs w:val="28"/>
        </w:rPr>
      </w:r>
      <w:r>
        <w:rPr>
          <w:rFonts w:ascii="Liberation Sans" w:hAnsi="Liberation Sans" w:cs="Liberation Sans"/>
          <w:bCs w:val="0"/>
          <w:color w:val="000000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1701"/>
        <w:gridCol w:w="2976"/>
        <w:gridCol w:w="1276"/>
        <w:gridCol w:w="2268"/>
        <w:gridCol w:w="2126"/>
        <w:gridCol w:w="1559"/>
        <w:gridCol w:w="1701"/>
        <w:gridCol w:w="221"/>
      </w:tblGrid>
      <w:tr>
        <w:tblPrEx/>
        <w:trPr>
          <w:trHeight w:val="5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Merge w:val="restart"/>
            <w:textDirection w:val="lrTb"/>
            <w:noWrap w:val="false"/>
          </w:tcPr>
          <w:p>
            <w:pPr>
              <w:ind w:left="-219" w:firstLine="219"/>
              <w:jc w:val="right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/>
                <w:color w:val="000000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-391159</wp:posOffset>
                      </wp:positionH>
                      <wp:positionV relativeFrom="paragraph">
                        <wp:posOffset>-275589</wp:posOffset>
                      </wp:positionV>
                      <wp:extent cx="266065" cy="423545"/>
                      <wp:effectExtent l="0" t="0" r="0" b="0"/>
                      <wp:wrapNone/>
                      <wp:docPr id="3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66064" cy="423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Liberation Serif" w:hAnsi="Liberation Serif"/>
                                      <w:sz w:val="20"/>
                                      <w:szCs w:val="20"/>
                                      <w:highlight w:val="red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0"/>
                                      <w:szCs w:val="20"/>
                                      <w:highlight w:val="red"/>
                                    </w:rPr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0"/>
                                      <w:szCs w:val="20"/>
                                      <w:highlight w:val="red"/>
                                    </w:rPr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0"/>
                                      <w:szCs w:val="20"/>
                                      <w:highlight w:val="red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56192;o:allowoverlap:true;o:allowincell:true;mso-position-horizontal-relative:text;margin-left:-30.80pt;mso-position-horizontal:absolute;mso-position-vertical-relative:text;margin-top:-21.70pt;mso-position-vertical:absolute;width:20.95pt;height:33.3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rPr>
                                <w:rFonts w:ascii="Liberation Serif" w:hAnsi="Liberation Serif"/>
                                <w:sz w:val="20"/>
                                <w:szCs w:val="20"/>
                                <w:highlight w:val="red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0"/>
                                <w:szCs w:val="20"/>
                                <w:highlight w:val="red"/>
                              </w:rPr>
                            </w:r>
                            <w:r>
                              <w:rPr>
                                <w:rFonts w:ascii="Liberation Serif" w:hAnsi="Liberation Serif"/>
                                <w:sz w:val="20"/>
                                <w:szCs w:val="20"/>
                                <w:highlight w:val="red"/>
                              </w:rPr>
                            </w:r>
                            <w:r>
                              <w:rPr>
                                <w:rFonts w:ascii="Liberation Serif" w:hAnsi="Liberation Serif"/>
                                <w:sz w:val="20"/>
                                <w:szCs w:val="20"/>
                                <w:highlight w:val="red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№ п/п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Наименова</w:t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ние объекта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Характеристики объекта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Кадастровый номер объекта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Кадастровый номер земельного участка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Назначение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Срок приватизац</w:t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ии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Cs w:val="22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</w:r>
            <w:r>
              <w:rPr>
                <w:rFonts w:ascii="Liberation Sans" w:hAnsi="Liberation Sans" w:cs="Liberation Sans"/>
                <w:color w:val="000000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Cs w:val="22"/>
                <w:highlight w:val="white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Адрес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4"/>
                <w:highlight w:val="white"/>
                <w:lang w:eastAsia="en-US"/>
              </w:rPr>
              <w:t xml:space="preserve">Площадь (кв. м)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  <w:lang w:eastAsia="en-US"/>
              </w:rPr>
            </w:pP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  <w:r>
              <w:rPr>
                <w:rFonts w:ascii="Liberation Sans" w:hAnsi="Liberation Sans"/>
                <w:color w:val="000000"/>
                <w:lang w:eastAsia="en-US"/>
              </w:rPr>
            </w:r>
          </w:p>
        </w:tc>
      </w:tr>
    </w:tbl>
    <w:p>
      <w:pPr>
        <w:pStyle w:val="1017"/>
        <w:ind w:firstLine="0"/>
        <w:jc w:val="both"/>
        <w:rPr>
          <w:rFonts w:ascii="Liberation Sans" w:hAnsi="Liberation Sans" w:cs="Liberation Sans"/>
          <w:sz w:val="2"/>
          <w:szCs w:val="2"/>
          <w:highlight w:val="white"/>
        </w:rPr>
      </w:pPr>
      <w:r>
        <w:rPr>
          <w:rFonts w:ascii="Liberation Sans" w:hAnsi="Liberation Sans" w:eastAsia="Liberation Serif" w:cs="Liberation Sans"/>
          <w:b w:val="0"/>
          <w:color w:val="000000"/>
          <w:sz w:val="2"/>
          <w:szCs w:val="2"/>
          <w:highlight w:val="white"/>
        </w:rPr>
      </w:r>
      <w:r>
        <w:rPr>
          <w:rFonts w:ascii="Liberation Sans" w:hAnsi="Liberation Sans" w:cs="Liberation Sans"/>
          <w:sz w:val="2"/>
          <w:szCs w:val="2"/>
          <w:highlight w:val="white"/>
        </w:rPr>
      </w:r>
      <w:r>
        <w:rPr>
          <w:rFonts w:ascii="Liberation Sans" w:hAnsi="Liberation Sans" w:cs="Liberation Sans"/>
          <w:sz w:val="2"/>
          <w:szCs w:val="2"/>
          <w:highlight w:val="white"/>
        </w:rPr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1701"/>
        <w:gridCol w:w="2976"/>
        <w:gridCol w:w="1276"/>
        <w:gridCol w:w="2268"/>
        <w:gridCol w:w="2126"/>
        <w:gridCol w:w="1559"/>
        <w:gridCol w:w="1701"/>
        <w:gridCol w:w="221"/>
      </w:tblGrid>
      <w:tr>
        <w:tblPrEx/>
        <w:trPr>
          <w:jc w:val="center"/>
          <w:trHeight w:val="34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7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8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1.</w:t>
            </w:r>
            <w:r>
              <w:rPr>
                <w:rFonts w:ascii="Liberation Sans" w:hAnsi="Liberation Sans" w:cs="Liberation Sans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ff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Здание с занимаемым земельным участком</w:t>
            </w:r>
            <w:r>
              <w:rPr>
                <w:rFonts w:ascii="Liberation Sans" w:hAnsi="Liberation Sans" w:cs="Liberation Sans"/>
                <w:color w:val="ff0000"/>
                <w:highlight w:val="white"/>
              </w:rPr>
            </w:r>
            <w:r>
              <w:rPr>
                <w:rFonts w:ascii="Liberation Sans" w:hAnsi="Liberation Sans" w:cs="Liberation Sans"/>
                <w:color w:val="ff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ЯНАО, </w:t>
            </w: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br/>
              <w:t xml:space="preserve">г. Новый Уренгой, </w:t>
            </w: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br/>
              <w:t xml:space="preserve">ул. Набережная, </w:t>
            </w:r>
            <w:r>
              <w:rPr>
                <w:rFonts w:ascii="Liberation Sans" w:hAnsi="Liberation Sans" w:eastAsia="Liberation Serif" w:cs="Liberation Sans"/>
                <w:color w:val="000000" w:themeColor="text1"/>
                <w:sz w:val="22"/>
                <w:szCs w:val="22"/>
                <w:highlight w:val="white"/>
                <w:lang w:eastAsia="en-US"/>
              </w:rPr>
              <w:br/>
              <w:t xml:space="preserve">д. 43г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404,7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89:11:020102:270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89:11:020102:1543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Нежилое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2.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 помещение в жилом доме</w:t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ЯНАО, г. Новый Уренгой, ул. Геологоразведчиков, д. 2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15,4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89:11:020306:848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-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 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cs="Liberation Sans"/>
                <w:bCs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3.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/>
                <w:sz w:val="22"/>
                <w:szCs w:val="22"/>
              </w:rPr>
              <w:t xml:space="preserve">Нежило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 помещени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ЯНАО, г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Новый Уренгой, ул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Юбилейная, 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5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,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пом. 27</w:t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61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89:11:020304:5099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4.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/>
                <w:sz w:val="22"/>
                <w:szCs w:val="22"/>
              </w:rPr>
              <w:t xml:space="preserve">Нежило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 помещени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</w:t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ЯНАО, г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Новый Уренгой, ул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Юбилейная, 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5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,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пом. 28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69,1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89:11:020304:5100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5.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/>
                <w:sz w:val="22"/>
                <w:szCs w:val="22"/>
              </w:rPr>
              <w:t xml:space="preserve">Нежило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 помещени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</w:t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ЯНАО, г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Новый Уренгой, ул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Юбилейная, 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5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,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пом. 29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69,8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89:11:020304:5101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top"/>
            <w:vMerge w:val="restart"/>
            <w:textDirection w:val="lrTb"/>
            <w:noWrap w:val="false"/>
          </w:tcPr>
          <w:p>
            <w:pPr>
              <w:ind w:left="-392" w:right="0" w:firstLine="0"/>
              <w:jc w:val="center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  <w:t xml:space="preserve">6.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/>
                <w:sz w:val="22"/>
                <w:szCs w:val="22"/>
              </w:rPr>
              <w:t xml:space="preserve">Нежило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 помещени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е</w:t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Liberation Sans" w:hAnsi="Liberation Sans" w:eastAsia="Arial" w:cs="Liberation Sans"/>
                <w:bCs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ЯНАО, г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Новый Уренгой, ул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Юбилейная, д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.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 5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, </w:t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пом. 31</w:t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bCs w:val="0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45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Cs w:val="0"/>
                <w:color w:val="000000"/>
                <w:highlight w:val="whit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89:11:020304:5102</w:t>
            </w:r>
            <w:r>
              <w:rPr>
                <w:rFonts w:ascii="Liberation Sans" w:hAnsi="Liberation Sans" w:eastAsia="Arial" w:cs="Liberation Sans"/>
                <w:bCs w:val="0"/>
                <w:color w:val="000000"/>
                <w:highlight w:val="white"/>
              </w:rPr>
            </w:r>
            <w:r>
              <w:rPr>
                <w:rFonts w:ascii="Liberation Sans" w:hAnsi="Liberation Sans" w:eastAsia="Arial" w:cs="Liberation Sans"/>
                <w:bCs w:val="0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</w:t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color w:val="000000"/>
                <w:highlight w:val="white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Нежилое</w:t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Liberation Sans" w:hAnsi="Liberation Sans" w:eastAsia="Arial" w:cs="Liberation Sans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До 31.12.2026</w:t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2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  <w:r>
              <w:rPr>
                <w:rFonts w:ascii="Liberation Sans" w:hAnsi="Liberation Sans" w:eastAsia="Liberation Serif" w:cs="Liberation Sans"/>
                <w:bCs/>
                <w:color w:val="000000" w:themeColor="text1"/>
                <w:sz w:val="22"/>
                <w:szCs w:val="22"/>
                <w:highlight w:val="white"/>
                <w:lang w:eastAsia="en-US"/>
              </w:rPr>
            </w:r>
          </w:p>
        </w:tc>
      </w:tr>
    </w:tbl>
    <w:p>
      <w:pPr>
        <w:rPr>
          <w:rFonts w:ascii="Liberation Sans" w:hAnsi="Liberation Sans" w:eastAsia="Liberation Serif" w:cs="Liberation Serif"/>
          <w:b w:val="0"/>
          <w:bCs w:val="0"/>
          <w:color w:val="000000"/>
          <w:sz w:val="2"/>
          <w:szCs w:val="2"/>
          <w:highlight w:val="white"/>
        </w:rPr>
      </w:pPr>
      <w:r>
        <w:rPr>
          <w:rFonts w:ascii="Liberation Sans" w:hAnsi="Liberation Sans" w:eastAsia="Liberation Serif" w:cs="Liberation Serif"/>
          <w:b w:val="0"/>
          <w:bCs w:val="0"/>
          <w:color w:val="000000"/>
          <w:sz w:val="2"/>
          <w:szCs w:val="2"/>
          <w:highlight w:val="white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  <w:sz w:val="2"/>
          <w:szCs w:val="2"/>
          <w:highlight w:val="white"/>
        </w:rPr>
      </w:r>
      <w:r>
        <w:rPr>
          <w:rFonts w:ascii="Liberation Sans" w:hAnsi="Liberation Sans" w:eastAsia="Liberation Serif" w:cs="Liberation Serif"/>
          <w:b w:val="0"/>
          <w:bCs w:val="0"/>
          <w:color w:val="000000"/>
          <w:sz w:val="2"/>
          <w:szCs w:val="2"/>
          <w:highlight w:val="white"/>
        </w:rPr>
      </w:r>
    </w:p>
    <w:sectPr>
      <w:headerReference w:type="default" r:id="rId10"/>
      <w:headerReference w:type="first" r:id="rId11"/>
      <w:footnotePr/>
      <w:endnotePr/>
      <w:type w:val="nextPage"/>
      <w:pgSz w:w="16838" w:h="11906" w:orient="landscape"/>
      <w:pgMar w:top="1701" w:right="1134" w:bottom="850" w:left="1134" w:header="709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  <w:rPr>
        <w:rFonts w:ascii="Liberation Sans" w:hAnsi="Liberation Sans" w:cs="Liberation Sans"/>
        <w:highlight w:val="white"/>
      </w:rPr>
    </w:pPr>
    <w:r>
      <w:rPr>
        <w:rFonts w:ascii="Liberation Sans" w:hAnsi="Liberation Sans" w:eastAsia="Liberation Sans" w:cs="Liberation Sans"/>
        <w:highlight w:val="none"/>
      </w:rPr>
      <w:br/>
      <w:br/>
    </w:r>
    <w:fldSimple w:instr="PAGE \* MERGEFORMAT">
      <w:r>
        <w:rPr>
          <w:rFonts w:ascii="Liberation Sans" w:hAnsi="Liberation Sans" w:eastAsia="Liberation Sans" w:cs="Liberation Sans"/>
          <w:highlight w:val="white"/>
        </w:rPr>
        <w:t xml:space="preserve">1</w:t>
      </w:r>
    </w:fldSimple>
    <w:r>
      <w:rPr>
        <w:rFonts w:ascii="Liberation Sans" w:hAnsi="Liberation Sans" w:eastAsia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rPr>
        <w:rFonts w:eastAsia="Liberation Serif"/>
        <w:szCs w:val="27"/>
      </w:rPr>
    </w:pPr>
    <w:r>
      <w:rPr>
        <w:rFonts w:eastAsia="Liberation Serif"/>
        <w:szCs w:val="27"/>
      </w:rPr>
    </w:r>
    <w:r>
      <w:rPr>
        <w:rFonts w:eastAsia="Liberation Serif"/>
        <w:szCs w:val="27"/>
      </w:rPr>
    </w:r>
    <w:r>
      <w:rPr>
        <w:rFonts w:eastAsia="Liberation Serif"/>
        <w:szCs w:val="27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highlight w:val="red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 w:cs="Times New Roman"/>
        <w:color w:val="auto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ans" w:hAnsi="Liberation Sans" w:eastAsia="Liberation Sans" w:cs="Liberation Sans"/>
        <w:sz w:val="22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ans" w:hAnsi="Liberation Sans" w:eastAsia="Liberation Sans" w:cs="Liberation Sans"/>
        <w:sz w:val="22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9" w:hanging="12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36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9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9" w:hanging="12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36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9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9" w:hanging="12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36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9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9" w:hanging="12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36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9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41" w:hanging="121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9" w:hanging="121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36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9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14"/>
  </w:num>
  <w:num w:numId="7">
    <w:abstractNumId w:val="34"/>
  </w:num>
  <w:num w:numId="8">
    <w:abstractNumId w:val="32"/>
  </w:num>
  <w:num w:numId="9">
    <w:abstractNumId w:val="5"/>
  </w:num>
  <w:num w:numId="10">
    <w:abstractNumId w:val="18"/>
  </w:num>
  <w:num w:numId="11">
    <w:abstractNumId w:val="33"/>
  </w:num>
  <w:num w:numId="12">
    <w:abstractNumId w:val="19"/>
  </w:num>
  <w:num w:numId="13">
    <w:abstractNumId w:val="10"/>
  </w:num>
  <w:num w:numId="14">
    <w:abstractNumId w:val="16"/>
  </w:num>
  <w:num w:numId="15">
    <w:abstractNumId w:val="37"/>
  </w:num>
  <w:num w:numId="16">
    <w:abstractNumId w:val="38"/>
  </w:num>
  <w:num w:numId="17">
    <w:abstractNumId w:val="1"/>
  </w:num>
  <w:num w:numId="18">
    <w:abstractNumId w:val="36"/>
  </w:num>
  <w:num w:numId="19">
    <w:abstractNumId w:val="2"/>
  </w:num>
  <w:num w:numId="20">
    <w:abstractNumId w:val="0"/>
  </w:num>
  <w:num w:numId="21">
    <w:abstractNumId w:val="13"/>
  </w:num>
  <w:num w:numId="22">
    <w:abstractNumId w:val="3"/>
  </w:num>
  <w:num w:numId="23">
    <w:abstractNumId w:val="27"/>
  </w:num>
  <w:num w:numId="24">
    <w:abstractNumId w:val="24"/>
  </w:num>
  <w:num w:numId="25">
    <w:abstractNumId w:val="31"/>
  </w:num>
  <w:num w:numId="26">
    <w:abstractNumId w:val="21"/>
  </w:num>
  <w:num w:numId="27">
    <w:abstractNumId w:val="4"/>
  </w:num>
  <w:num w:numId="28">
    <w:abstractNumId w:val="25"/>
  </w:num>
  <w:num w:numId="29">
    <w:abstractNumId w:val="20"/>
  </w:num>
  <w:num w:numId="30">
    <w:abstractNumId w:val="11"/>
  </w:num>
  <w:num w:numId="31">
    <w:abstractNumId w:val="23"/>
  </w:num>
  <w:num w:numId="32">
    <w:abstractNumId w:val="28"/>
  </w:num>
  <w:num w:numId="33">
    <w:abstractNumId w:val="35"/>
  </w:num>
  <w:num w:numId="34">
    <w:abstractNumId w:val="26"/>
  </w:num>
  <w:num w:numId="35">
    <w:abstractNumId w:val="30"/>
  </w:num>
  <w:num w:numId="36">
    <w:abstractNumId w:val="9"/>
  </w:num>
  <w:num w:numId="37">
    <w:abstractNumId w:val="7"/>
  </w:num>
  <w:num w:numId="38">
    <w:abstractNumId w:val="17"/>
  </w:num>
  <w:num w:numId="39">
    <w:abstractNumId w:val="29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rPr>
      <w:sz w:val="28"/>
    </w:rPr>
  </w:style>
  <w:style w:type="paragraph" w:styleId="799">
    <w:name w:val="Heading 1"/>
    <w:basedOn w:val="798"/>
    <w:next w:val="798"/>
    <w:link w:val="8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next w:val="798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next w:val="798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next w:val="798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next w:val="798"/>
    <w:link w:val="8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798"/>
    <w:next w:val="798"/>
    <w:link w:val="8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798"/>
    <w:next w:val="798"/>
    <w:link w:val="8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798"/>
    <w:next w:val="798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next w:val="798"/>
    <w:link w:val="8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character" w:styleId="811" w:customStyle="1">
    <w:name w:val="Heading 1 Char"/>
    <w:basedOn w:val="808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Heading 2 Char"/>
    <w:basedOn w:val="808"/>
    <w:uiPriority w:val="9"/>
    <w:rPr>
      <w:rFonts w:ascii="Arial" w:hAnsi="Arial" w:eastAsia="Arial" w:cs="Arial"/>
      <w:sz w:val="34"/>
    </w:rPr>
  </w:style>
  <w:style w:type="character" w:styleId="813" w:customStyle="1">
    <w:name w:val="Heading 3 Char"/>
    <w:basedOn w:val="808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Heading 4 Char"/>
    <w:basedOn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Heading 5 Char"/>
    <w:basedOn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Caption"/>
    <w:basedOn w:val="798"/>
    <w:next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1" w:customStyle="1">
    <w:name w:val="Заголовок 11"/>
    <w:basedOn w:val="798"/>
    <w:next w:val="798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822" w:customStyle="1">
    <w:name w:val="Заголовок 21"/>
    <w:basedOn w:val="798"/>
    <w:next w:val="798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823" w:customStyle="1">
    <w:name w:val="Заголовок 31"/>
    <w:basedOn w:val="798"/>
    <w:next w:val="798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824" w:customStyle="1">
    <w:name w:val="Заголовок 41"/>
    <w:basedOn w:val="798"/>
    <w:next w:val="798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825" w:customStyle="1">
    <w:name w:val="Заголовок 51"/>
    <w:basedOn w:val="798"/>
    <w:next w:val="798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826" w:customStyle="1">
    <w:name w:val="Заголовок 61"/>
    <w:basedOn w:val="798"/>
    <w:next w:val="798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827" w:customStyle="1">
    <w:name w:val="Заголовок 71"/>
    <w:basedOn w:val="798"/>
    <w:next w:val="798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28" w:customStyle="1">
    <w:name w:val="Заголовок 81"/>
    <w:basedOn w:val="798"/>
    <w:next w:val="798"/>
    <w:link w:val="8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829" w:customStyle="1">
    <w:name w:val="Заголовок 91"/>
    <w:basedOn w:val="798"/>
    <w:next w:val="798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30" w:customStyle="1">
    <w:name w:val="Заголовок 1 Знак1"/>
    <w:basedOn w:val="808"/>
    <w:link w:val="799"/>
    <w:uiPriority w:val="9"/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1"/>
    <w:basedOn w:val="808"/>
    <w:link w:val="800"/>
    <w:uiPriority w:val="9"/>
    <w:rPr>
      <w:rFonts w:ascii="Arial" w:hAnsi="Arial" w:eastAsia="Arial" w:cs="Arial"/>
      <w:sz w:val="34"/>
    </w:rPr>
  </w:style>
  <w:style w:type="character" w:styleId="832" w:customStyle="1">
    <w:name w:val="Заголовок 3 Знак1"/>
    <w:basedOn w:val="808"/>
    <w:link w:val="801"/>
    <w:uiPriority w:val="9"/>
    <w:rPr>
      <w:rFonts w:ascii="Arial" w:hAnsi="Arial" w:eastAsia="Arial" w:cs="Arial"/>
      <w:sz w:val="30"/>
      <w:szCs w:val="30"/>
    </w:rPr>
  </w:style>
  <w:style w:type="character" w:styleId="833" w:customStyle="1">
    <w:name w:val="Заголовок 4 Знак1"/>
    <w:basedOn w:val="808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Заголовок 5 Знак1"/>
    <w:basedOn w:val="808"/>
    <w:link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Заголовок 6 Знак1"/>
    <w:basedOn w:val="80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Заголовок 7 Знак1"/>
    <w:basedOn w:val="80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Заголовок 8 Знак1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Заголовок 9 Знак1"/>
    <w:basedOn w:val="808"/>
    <w:link w:val="807"/>
    <w:uiPriority w:val="9"/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Title Char"/>
    <w:basedOn w:val="808"/>
    <w:uiPriority w:val="10"/>
    <w:rPr>
      <w:sz w:val="48"/>
      <w:szCs w:val="48"/>
    </w:rPr>
  </w:style>
  <w:style w:type="character" w:styleId="840" w:customStyle="1">
    <w:name w:val="Subtitle Char"/>
    <w:basedOn w:val="808"/>
    <w:uiPriority w:val="11"/>
    <w:rPr>
      <w:sz w:val="24"/>
      <w:szCs w:val="24"/>
    </w:rPr>
  </w:style>
  <w:style w:type="character" w:styleId="841" w:customStyle="1">
    <w:name w:val="Quote Char"/>
    <w:uiPriority w:val="29"/>
    <w:rPr>
      <w:i/>
    </w:rPr>
  </w:style>
  <w:style w:type="character" w:styleId="842" w:customStyle="1">
    <w:name w:val="Intense Quote Char"/>
    <w:uiPriority w:val="30"/>
    <w:rPr>
      <w:i/>
    </w:rPr>
  </w:style>
  <w:style w:type="character" w:styleId="843" w:customStyle="1">
    <w:name w:val="Caption Char"/>
    <w:uiPriority w:val="99"/>
  </w:style>
  <w:style w:type="character" w:styleId="844" w:customStyle="1">
    <w:name w:val="Footnote Text Char"/>
    <w:uiPriority w:val="99"/>
    <w:rPr>
      <w:sz w:val="18"/>
    </w:rPr>
  </w:style>
  <w:style w:type="character" w:styleId="845" w:customStyle="1">
    <w:name w:val="Заголовок 1 Знак"/>
    <w:link w:val="821"/>
    <w:uiPriority w:val="9"/>
    <w:rPr>
      <w:rFonts w:ascii="Arial" w:hAnsi="Arial" w:eastAsia="Arial" w:cs="Arial"/>
      <w:sz w:val="40"/>
      <w:szCs w:val="40"/>
    </w:rPr>
  </w:style>
  <w:style w:type="character" w:styleId="846" w:customStyle="1">
    <w:name w:val="Заголовок 2 Знак"/>
    <w:link w:val="822"/>
    <w:uiPriority w:val="9"/>
    <w:rPr>
      <w:rFonts w:ascii="Arial" w:hAnsi="Arial" w:eastAsia="Arial" w:cs="Arial"/>
      <w:sz w:val="34"/>
    </w:rPr>
  </w:style>
  <w:style w:type="character" w:styleId="847" w:customStyle="1">
    <w:name w:val="Заголовок 3 Знак"/>
    <w:link w:val="823"/>
    <w:uiPriority w:val="9"/>
    <w:rPr>
      <w:rFonts w:ascii="Arial" w:hAnsi="Arial" w:eastAsia="Arial" w:cs="Arial"/>
      <w:sz w:val="30"/>
      <w:szCs w:val="30"/>
    </w:rPr>
  </w:style>
  <w:style w:type="character" w:styleId="848" w:customStyle="1">
    <w:name w:val="Заголовок 4 Знак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Заголовок 5 Знак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Заголовок 6 Знак"/>
    <w:link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Заголовок 7 Знак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Заголовок 8 Знак"/>
    <w:link w:val="82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Заголовок 9 Знак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798"/>
    <w:uiPriority w:val="34"/>
    <w:qFormat/>
    <w:pPr>
      <w:contextualSpacing/>
      <w:ind w:left="720"/>
    </w:pPr>
  </w:style>
  <w:style w:type="paragraph" w:styleId="855">
    <w:name w:val="No Spacing"/>
    <w:uiPriority w:val="1"/>
    <w:qFormat/>
    <w:rPr>
      <w:lang w:eastAsia="zh-CN"/>
    </w:rPr>
  </w:style>
  <w:style w:type="paragraph" w:styleId="856">
    <w:name w:val="Title"/>
    <w:basedOn w:val="798"/>
    <w:next w:val="798"/>
    <w:link w:val="8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7" w:customStyle="1">
    <w:name w:val="Название Знак"/>
    <w:link w:val="856"/>
    <w:uiPriority w:val="10"/>
    <w:rPr>
      <w:sz w:val="48"/>
      <w:szCs w:val="48"/>
    </w:rPr>
  </w:style>
  <w:style w:type="paragraph" w:styleId="858">
    <w:name w:val="Subtitle"/>
    <w:basedOn w:val="798"/>
    <w:next w:val="798"/>
    <w:link w:val="859"/>
    <w:uiPriority w:val="11"/>
    <w:qFormat/>
    <w:pPr>
      <w:spacing w:before="200" w:after="200"/>
    </w:pPr>
    <w:rPr>
      <w:sz w:val="24"/>
      <w:szCs w:val="24"/>
    </w:rPr>
  </w:style>
  <w:style w:type="character" w:styleId="859" w:customStyle="1">
    <w:name w:val="Подзаголовок Знак"/>
    <w:link w:val="858"/>
    <w:uiPriority w:val="11"/>
    <w:rPr>
      <w:sz w:val="24"/>
      <w:szCs w:val="24"/>
    </w:rPr>
  </w:style>
  <w:style w:type="paragraph" w:styleId="860">
    <w:name w:val="Quote"/>
    <w:basedOn w:val="798"/>
    <w:next w:val="798"/>
    <w:link w:val="861"/>
    <w:uiPriority w:val="29"/>
    <w:qFormat/>
    <w:pPr>
      <w:ind w:left="720" w:right="720"/>
    </w:pPr>
    <w:rPr>
      <w:i/>
      <w:sz w:val="20"/>
    </w:rPr>
  </w:style>
  <w:style w:type="character" w:styleId="861" w:customStyle="1">
    <w:name w:val="Цитата 2 Знак"/>
    <w:link w:val="860"/>
    <w:uiPriority w:val="29"/>
    <w:rPr>
      <w:i/>
    </w:rPr>
  </w:style>
  <w:style w:type="paragraph" w:styleId="862">
    <w:name w:val="Intense Quote"/>
    <w:basedOn w:val="798"/>
    <w:next w:val="798"/>
    <w:link w:val="8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</w:rPr>
  </w:style>
  <w:style w:type="character" w:styleId="863" w:customStyle="1">
    <w:name w:val="Выделенная цитата Знак"/>
    <w:link w:val="862"/>
    <w:uiPriority w:val="30"/>
    <w:rPr>
      <w:i/>
    </w:rPr>
  </w:style>
  <w:style w:type="paragraph" w:styleId="864" w:customStyle="1">
    <w:name w:val="Верхний колонтитул1"/>
    <w:basedOn w:val="798"/>
    <w:link w:val="1015"/>
    <w:uiPriority w:val="99"/>
    <w:pPr>
      <w:tabs>
        <w:tab w:val="center" w:pos="4153" w:leader="none"/>
        <w:tab w:val="right" w:pos="8306" w:leader="none"/>
      </w:tabs>
    </w:pPr>
  </w:style>
  <w:style w:type="character" w:styleId="865" w:customStyle="1">
    <w:name w:val="Header Char"/>
    <w:uiPriority w:val="99"/>
  </w:style>
  <w:style w:type="paragraph" w:styleId="866" w:customStyle="1">
    <w:name w:val="Нижний колонтитул1"/>
    <w:basedOn w:val="798"/>
    <w:link w:val="869"/>
    <w:uiPriority w:val="99"/>
    <w:pPr>
      <w:tabs>
        <w:tab w:val="center" w:pos="4153" w:leader="none"/>
        <w:tab w:val="right" w:pos="8306" w:leader="none"/>
      </w:tabs>
    </w:pPr>
  </w:style>
  <w:style w:type="character" w:styleId="867" w:customStyle="1">
    <w:name w:val="Footer Char"/>
    <w:uiPriority w:val="99"/>
  </w:style>
  <w:style w:type="paragraph" w:styleId="868" w:customStyle="1">
    <w:name w:val="Название объекта1"/>
    <w:basedOn w:val="798"/>
    <w:next w:val="79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69" w:customStyle="1">
    <w:name w:val="Нижний колонтитул Знак"/>
    <w:link w:val="866"/>
    <w:uiPriority w:val="99"/>
  </w:style>
  <w:style w:type="table" w:styleId="870">
    <w:name w:val="Table Grid"/>
    <w:basedOn w:val="8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5"/>
    <w:link w:val="103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96">
    <w:name w:val="Hyperlink"/>
    <w:uiPriority w:val="99"/>
    <w:unhideWhenUsed/>
    <w:rPr>
      <w:color w:val="0000ff"/>
      <w:u w:val="single"/>
    </w:rPr>
  </w:style>
  <w:style w:type="paragraph" w:styleId="997">
    <w:name w:val="footnote text"/>
    <w:basedOn w:val="798"/>
    <w:link w:val="998"/>
    <w:uiPriority w:val="99"/>
    <w:semiHidden/>
    <w:unhideWhenUsed/>
    <w:pPr>
      <w:spacing w:after="40"/>
    </w:pPr>
    <w:rPr>
      <w:sz w:val="18"/>
    </w:rPr>
  </w:style>
  <w:style w:type="character" w:styleId="998" w:customStyle="1">
    <w:name w:val="Текст сноски Знак"/>
    <w:link w:val="997"/>
    <w:uiPriority w:val="99"/>
    <w:rPr>
      <w:sz w:val="18"/>
    </w:rPr>
  </w:style>
  <w:style w:type="character" w:styleId="999">
    <w:name w:val="footnote reference"/>
    <w:uiPriority w:val="99"/>
    <w:unhideWhenUsed/>
    <w:rPr>
      <w:vertAlign w:val="superscript"/>
    </w:rPr>
  </w:style>
  <w:style w:type="paragraph" w:styleId="1000">
    <w:name w:val="endnote text"/>
    <w:basedOn w:val="798"/>
    <w:link w:val="1020"/>
    <w:rPr>
      <w:sz w:val="20"/>
      <w:lang w:val="en-US" w:eastAsia="en-US"/>
    </w:rPr>
  </w:style>
  <w:style w:type="character" w:styleId="1001" w:customStyle="1">
    <w:name w:val="Endnote Text Char"/>
    <w:uiPriority w:val="99"/>
    <w:rPr>
      <w:sz w:val="20"/>
    </w:rPr>
  </w:style>
  <w:style w:type="character" w:styleId="1002">
    <w:name w:val="endnote reference"/>
    <w:rPr>
      <w:vertAlign w:val="superscript"/>
    </w:rPr>
  </w:style>
  <w:style w:type="paragraph" w:styleId="1003">
    <w:name w:val="toc 1"/>
    <w:basedOn w:val="798"/>
    <w:next w:val="798"/>
    <w:uiPriority w:val="39"/>
    <w:unhideWhenUsed/>
    <w:pPr>
      <w:spacing w:after="57"/>
    </w:pPr>
  </w:style>
  <w:style w:type="paragraph" w:styleId="1004">
    <w:name w:val="toc 2"/>
    <w:basedOn w:val="798"/>
    <w:next w:val="798"/>
    <w:uiPriority w:val="39"/>
    <w:unhideWhenUsed/>
    <w:pPr>
      <w:ind w:left="283"/>
      <w:spacing w:after="57"/>
    </w:pPr>
  </w:style>
  <w:style w:type="paragraph" w:styleId="1005">
    <w:name w:val="toc 3"/>
    <w:basedOn w:val="798"/>
    <w:next w:val="798"/>
    <w:uiPriority w:val="39"/>
    <w:unhideWhenUsed/>
    <w:pPr>
      <w:ind w:left="567"/>
      <w:spacing w:after="57"/>
    </w:pPr>
  </w:style>
  <w:style w:type="paragraph" w:styleId="1006">
    <w:name w:val="toc 4"/>
    <w:basedOn w:val="798"/>
    <w:next w:val="798"/>
    <w:uiPriority w:val="39"/>
    <w:unhideWhenUsed/>
    <w:pPr>
      <w:ind w:left="850"/>
      <w:spacing w:after="57"/>
    </w:pPr>
  </w:style>
  <w:style w:type="paragraph" w:styleId="1007">
    <w:name w:val="toc 5"/>
    <w:basedOn w:val="798"/>
    <w:next w:val="798"/>
    <w:uiPriority w:val="39"/>
    <w:unhideWhenUsed/>
    <w:pPr>
      <w:ind w:left="1134"/>
      <w:spacing w:after="57"/>
    </w:pPr>
  </w:style>
  <w:style w:type="paragraph" w:styleId="1008">
    <w:name w:val="toc 6"/>
    <w:basedOn w:val="798"/>
    <w:next w:val="798"/>
    <w:uiPriority w:val="39"/>
    <w:unhideWhenUsed/>
    <w:pPr>
      <w:ind w:left="1417"/>
      <w:spacing w:after="57"/>
    </w:pPr>
  </w:style>
  <w:style w:type="paragraph" w:styleId="1009">
    <w:name w:val="toc 7"/>
    <w:basedOn w:val="798"/>
    <w:next w:val="798"/>
    <w:uiPriority w:val="39"/>
    <w:unhideWhenUsed/>
    <w:pPr>
      <w:ind w:left="1701"/>
      <w:spacing w:after="57"/>
    </w:pPr>
  </w:style>
  <w:style w:type="paragraph" w:styleId="1010">
    <w:name w:val="toc 8"/>
    <w:basedOn w:val="798"/>
    <w:next w:val="798"/>
    <w:uiPriority w:val="39"/>
    <w:unhideWhenUsed/>
    <w:pPr>
      <w:ind w:left="1984"/>
      <w:spacing w:after="57"/>
    </w:pPr>
  </w:style>
  <w:style w:type="paragraph" w:styleId="1011">
    <w:name w:val="toc 9"/>
    <w:basedOn w:val="798"/>
    <w:next w:val="798"/>
    <w:uiPriority w:val="39"/>
    <w:unhideWhenUsed/>
    <w:pPr>
      <w:ind w:left="2268"/>
      <w:spacing w:after="57"/>
    </w:pPr>
  </w:style>
  <w:style w:type="paragraph" w:styleId="1012">
    <w:name w:val="TOC Heading"/>
    <w:uiPriority w:val="39"/>
    <w:unhideWhenUsed/>
    <w:rPr>
      <w:lang w:eastAsia="zh-CN"/>
    </w:rPr>
  </w:style>
  <w:style w:type="paragraph" w:styleId="1013">
    <w:name w:val="table of figures"/>
    <w:basedOn w:val="798"/>
    <w:next w:val="798"/>
    <w:uiPriority w:val="99"/>
    <w:unhideWhenUsed/>
  </w:style>
  <w:style w:type="paragraph" w:styleId="1014">
    <w:name w:val="Body Text Indent 2"/>
    <w:basedOn w:val="798"/>
    <w:pPr>
      <w:ind w:firstLine="709"/>
      <w:jc w:val="both"/>
      <w:widowControl w:val="off"/>
    </w:pPr>
  </w:style>
  <w:style w:type="character" w:styleId="1015" w:customStyle="1">
    <w:name w:val="Верхний колонтитул Знак"/>
    <w:link w:val="864"/>
    <w:uiPriority w:val="99"/>
    <w:rPr>
      <w:sz w:val="28"/>
    </w:rPr>
  </w:style>
  <w:style w:type="paragraph" w:styleId="1016" w:customStyle="1">
    <w:name w:val="ConsNormal"/>
    <w:pPr>
      <w:ind w:firstLine="720"/>
    </w:pPr>
    <w:rPr>
      <w:rFonts w:ascii="Arial" w:hAnsi="Arial"/>
    </w:rPr>
  </w:style>
  <w:style w:type="paragraph" w:styleId="1017" w:customStyle="1">
    <w:name w:val="ConsTitle"/>
    <w:rPr>
      <w:rFonts w:ascii="Arial" w:hAnsi="Arial"/>
      <w:b/>
      <w:bCs/>
    </w:rPr>
  </w:style>
  <w:style w:type="paragraph" w:styleId="1018">
    <w:name w:val="Balloon Text"/>
    <w:basedOn w:val="798"/>
    <w:link w:val="1019"/>
    <w:rPr>
      <w:rFonts w:ascii="Tahoma" w:hAnsi="Tahoma"/>
      <w:sz w:val="16"/>
      <w:szCs w:val="16"/>
    </w:rPr>
  </w:style>
  <w:style w:type="character" w:styleId="1019" w:customStyle="1">
    <w:name w:val="Текст выноски Знак"/>
    <w:link w:val="1018"/>
    <w:rPr>
      <w:rFonts w:ascii="Tahoma" w:hAnsi="Tahoma"/>
      <w:sz w:val="16"/>
      <w:szCs w:val="16"/>
    </w:rPr>
  </w:style>
  <w:style w:type="character" w:styleId="1020" w:customStyle="1">
    <w:name w:val="Текст концевой сноски Знак"/>
    <w:link w:val="1000"/>
  </w:style>
  <w:style w:type="paragraph" w:styleId="1021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1022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1023" w:customStyle="1">
    <w:name w:val="Верхний колонтитул2"/>
    <w:basedOn w:val="798"/>
    <w:link w:val="102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4" w:customStyle="1">
    <w:name w:val="Верхний колонтитул Знак1"/>
    <w:basedOn w:val="808"/>
    <w:link w:val="1023"/>
    <w:uiPriority w:val="99"/>
    <w:semiHidden/>
    <w:rPr>
      <w:sz w:val="28"/>
    </w:rPr>
  </w:style>
  <w:style w:type="paragraph" w:styleId="1025" w:customStyle="1">
    <w:name w:val="Нижний колонтитул2"/>
    <w:basedOn w:val="798"/>
    <w:link w:val="10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6" w:customStyle="1">
    <w:name w:val="Нижний колонтитул Знак1"/>
    <w:basedOn w:val="808"/>
    <w:link w:val="1025"/>
    <w:uiPriority w:val="99"/>
    <w:semiHidden/>
    <w:rPr>
      <w:sz w:val="28"/>
    </w:rPr>
  </w:style>
  <w:style w:type="paragraph" w:styleId="1027" w:customStyle="1">
    <w:name w:val="Верхний колонтитул3"/>
    <w:basedOn w:val="798"/>
    <w:link w:val="102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8" w:customStyle="1">
    <w:name w:val="Верхний колонтитул Знак2"/>
    <w:basedOn w:val="808"/>
    <w:link w:val="1027"/>
    <w:uiPriority w:val="99"/>
    <w:semiHidden/>
    <w:rPr>
      <w:sz w:val="28"/>
    </w:rPr>
  </w:style>
  <w:style w:type="paragraph" w:styleId="1029" w:customStyle="1">
    <w:name w:val="Нижний колонтитул3"/>
    <w:basedOn w:val="798"/>
    <w:link w:val="103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30" w:customStyle="1">
    <w:name w:val="Нижний колонтитул Знак2"/>
    <w:basedOn w:val="808"/>
    <w:link w:val="1029"/>
    <w:uiPriority w:val="99"/>
    <w:semiHidden/>
    <w:rPr>
      <w:sz w:val="28"/>
    </w:rPr>
  </w:style>
  <w:style w:type="paragraph" w:styleId="1031">
    <w:name w:val="Header"/>
    <w:basedOn w:val="798"/>
    <w:link w:val="10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2" w:customStyle="1">
    <w:name w:val="Верхний колонтитул Знак3"/>
    <w:basedOn w:val="808"/>
    <w:link w:val="1031"/>
    <w:uiPriority w:val="99"/>
    <w:semiHidden/>
    <w:rPr>
      <w:sz w:val="28"/>
    </w:rPr>
  </w:style>
  <w:style w:type="paragraph" w:styleId="1033">
    <w:name w:val="Footer"/>
    <w:basedOn w:val="798"/>
    <w:link w:val="10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4" w:customStyle="1">
    <w:name w:val="Нижний колонтитул Знак3"/>
    <w:basedOn w:val="808"/>
    <w:link w:val="1033"/>
    <w:uiPriority w:val="99"/>
    <w:rPr>
      <w:sz w:val="28"/>
    </w:rPr>
  </w:style>
  <w:style w:type="paragraph" w:styleId="1035" w:customStyle="1">
    <w:name w:val="Верхний колонтитул4"/>
    <w:link w:val="903"/>
    <w:uiPriority w:val="99"/>
    <w:unhideWhenUsed/>
    <w:pPr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Calibri"/>
      <w:color w:val="000000"/>
      <w:szCs w:val="22"/>
      <w:lang w:val="en-US" w:eastAsia="en-US"/>
    </w:rPr>
  </w:style>
  <w:style w:type="paragraph" w:styleId="1036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EA6A-B04E-4EE6-A86C-EA5A6BF2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FialkovskayaYI</dc:creator>
  <cp:revision>44</cp:revision>
  <dcterms:created xsi:type="dcterms:W3CDTF">2023-11-02T09:08:00Z</dcterms:created>
  <dcterms:modified xsi:type="dcterms:W3CDTF">2025-11-26T09:57:07Z</dcterms:modified>
</cp:coreProperties>
</file>