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firstLine="5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Приложение </w:t>
      </w:r>
      <w:r>
        <w:rPr>
          <w:rFonts w:ascii="Liberation Sans" w:hAnsi="Liberation Sans" w:cs="Liberation Sans"/>
        </w:rPr>
        <w:t xml:space="preserve">9.1</w:t>
      </w:r>
      <w:r>
        <w:rPr>
          <w:rFonts w:ascii="Liberation Sans" w:hAnsi="Liberation Sans" w:cs="Liberation Sans"/>
        </w:rPr>
      </w:r>
    </w:p>
    <w:p>
      <w:pPr>
        <w:ind w:left="5386" w:firstLine="5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386" w:firstLine="5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 решению Думы </w:t>
      </w:r>
      <w:r>
        <w:rPr>
          <w:rFonts w:ascii="Liberation Sans" w:hAnsi="Liberation Sans" w:cs="Liberation Sans"/>
        </w:rPr>
        <w:t xml:space="preserve">города Новый Уренгой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386" w:firstLine="5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</w:rPr>
        <w:t xml:space="preserve">от ________  </w:t>
      </w:r>
      <w:r>
        <w:rPr>
          <w:rFonts w:ascii="Liberation Sans" w:hAnsi="Liberation Sans" w:cs="Liberation Sans"/>
        </w:rPr>
        <w:t xml:space="preserve">№ ______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left="5386" w:firstLine="5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center"/>
        <w:tabs>
          <w:tab w:val="left" w:pos="7987" w:leader="none"/>
        </w:tabs>
        <w:rPr>
          <w:rFonts w:ascii="Liberation Sans" w:hAnsi="Liberation Sans" w:eastAsia="Calibri" w:cs="Liberation Sans"/>
          <w:color w:val="000000"/>
          <w:lang w:eastAsia="en-US"/>
        </w:rPr>
      </w:pPr>
      <w:r>
        <w:rPr>
          <w:rFonts w:ascii="Liberation Sans" w:hAnsi="Liberation Sans" w:eastAsia="Calibri" w:cs="Liberation Sans"/>
          <w:color w:val="000000"/>
          <w:lang w:eastAsia="en-US"/>
        </w:rPr>
        <w:t xml:space="preserve">Источники внутреннего финансирования дефицита </w:t>
      </w:r>
      <w:r>
        <w:rPr>
          <w:rFonts w:ascii="Liberation Sans" w:hAnsi="Liberation Sans" w:eastAsia="Calibri" w:cs="Liberation Sans"/>
          <w:color w:val="000000"/>
          <w:lang w:eastAsia="en-US"/>
        </w:rPr>
        <w:br/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местного бюджета города Новый Уренгой</w:t>
      </w:r>
      <w:r>
        <w:rPr>
          <w:rFonts w:ascii="Liberation Sans" w:hAnsi="Liberation Sans" w:eastAsia="Calibri" w:cs="Liberation Sans"/>
          <w:color w:val="000000"/>
          <w:lang w:eastAsia="en-US"/>
        </w:rPr>
      </w:r>
      <w:r>
        <w:rPr>
          <w:rFonts w:ascii="Liberation Sans" w:hAnsi="Liberation Sans" w:eastAsia="Calibri" w:cs="Liberation Sans"/>
          <w:color w:val="000000"/>
          <w:lang w:eastAsia="en-US"/>
        </w:rPr>
      </w:r>
    </w:p>
    <w:p>
      <w:pPr>
        <w:jc w:val="center"/>
        <w:tabs>
          <w:tab w:val="left" w:pos="7987" w:leader="none"/>
        </w:tabs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Calibri" w:cs="Liberation Sans"/>
          <w:color w:val="000000"/>
          <w:lang w:eastAsia="en-US"/>
        </w:rPr>
      </w:r>
      <w:r>
        <w:rPr>
          <w:rFonts w:ascii="Liberation Sans" w:hAnsi="Liberation Sans" w:eastAsia="Calibri" w:cs="Liberation Sans"/>
          <w:color w:val="000000"/>
          <w:lang w:eastAsia="en-US"/>
        </w:rPr>
        <w:t xml:space="preserve">на плановый период 2027 и 2028 годов</w:t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center"/>
        <w:tabs>
          <w:tab w:val="left" w:pos="7987" w:leader="none"/>
        </w:tabs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8"/>
        <w:gridCol w:w="3401"/>
        <w:gridCol w:w="1701"/>
        <w:gridCol w:w="1703"/>
      </w:tblGrid>
      <w:tr>
        <w:tblPrEx/>
        <w:trPr>
          <w:trHeight w:val="81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-249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Наименование источника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-142" w:right="-72"/>
              <w:jc w:val="center"/>
              <w:keepNext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Сумма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ind w:left="-142" w:right="-72"/>
              <w:jc w:val="center"/>
              <w:rPr>
                <w:rFonts w:ascii="Liberation Sans" w:hAnsi="Liberation Sans" w:eastAsia="Calibri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</w:rPr>
            </w:r>
          </w:p>
          <w:p>
            <w:pPr>
              <w:ind w:left="-142" w:right="-72"/>
              <w:jc w:val="center"/>
              <w:rPr>
                <w:rFonts w:ascii="Liberation Sans" w:hAnsi="Liberation Sans" w:eastAsia="Calibri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(тыс. рублей)</w:t>
            </w: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703" w:type="dxa"/>
            <w:textDirection w:val="lrTb"/>
            <w:noWrap w:val="false"/>
          </w:tcPr>
          <w:p>
            <w:pPr>
              <w:jc w:val="center"/>
              <w:keepNext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outlineLvl w:val="1"/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Сумма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(тыс.</w:t>
            </w: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рублей</w:t>
            </w: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)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tbl>
      <w:tblPr>
        <w:tblW w:w="110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8"/>
        <w:gridCol w:w="3401"/>
        <w:gridCol w:w="1701"/>
        <w:gridCol w:w="1703"/>
        <w:gridCol w:w="1558"/>
      </w:tblGrid>
      <w:tr>
        <w:tblPrEx/>
        <w:trPr>
          <w:trHeight w:val="293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ind w:left="-93" w:right="-108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ind w:right="-108"/>
              <w:rPr>
                <w:rFonts w:ascii="Liberation Sans" w:hAnsi="Liberation Sans" w:cs="Liberation San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01 00 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00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00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00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 0000 000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3"/>
                <w:szCs w:val="23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4"/>
                <w:szCs w:val="24"/>
                <w:lang w:eastAsia="en-US"/>
              </w:rPr>
              <w:t xml:space="preserve">Источники внутреннего финансирования дефицитов бюджетов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ind w:right="-108"/>
              <w:rPr>
                <w:rFonts w:ascii="Liberation Sans" w:hAnsi="Liberation Sans" w:cs="Liberation San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01 05 00 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00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00</w:t>
            </w: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3"/>
                <w:szCs w:val="23"/>
                <w:lang w:eastAsia="en-US"/>
              </w:rPr>
              <w:t xml:space="preserve"> 0000 000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3"/>
                <w:szCs w:val="23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b/>
                <w:bCs/>
                <w:color w:val="000000"/>
                <w:sz w:val="24"/>
                <w:szCs w:val="24"/>
                <w:lang w:eastAsia="en-US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ind w:right="-108"/>
              <w:rPr>
                <w:rFonts w:ascii="Liberation Sans" w:hAnsi="Liberation Sans" w:cs="Liberation Sans"/>
                <w:color w:val="000000"/>
                <w:sz w:val="23"/>
                <w:szCs w:val="23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3"/>
                <w:szCs w:val="23"/>
                <w:lang w:eastAsia="en-US"/>
              </w:rPr>
              <w:t xml:space="preserve">01 05 02 01 04 0000 510</w:t>
            </w:r>
            <w:r>
              <w:rPr>
                <w:rFonts w:ascii="Liberation Sans" w:hAnsi="Liberation Sans" w:cs="Liberation Sans"/>
                <w:color w:val="000000"/>
                <w:sz w:val="23"/>
                <w:szCs w:val="23"/>
              </w:rPr>
            </w:r>
            <w:r>
              <w:rPr>
                <w:rFonts w:ascii="Liberation Sans" w:hAnsi="Liberation Sans" w:cs="Liberation Sans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-23 041 489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-22 284 937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ind w:right="-108"/>
              <w:rPr>
                <w:rFonts w:ascii="Liberation Sans" w:hAnsi="Liberation Sans" w:cs="Liberation Sans"/>
                <w:color w:val="000000"/>
                <w:sz w:val="23"/>
                <w:szCs w:val="23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3"/>
                <w:szCs w:val="23"/>
                <w:lang w:eastAsia="en-US"/>
              </w:rPr>
              <w:t xml:space="preserve">01 05 02 01 04 0000 610</w:t>
            </w:r>
            <w:r>
              <w:rPr>
                <w:rFonts w:ascii="Liberation Sans" w:hAnsi="Liberation Sans" w:cs="Liberation Sans"/>
                <w:color w:val="000000"/>
                <w:sz w:val="23"/>
                <w:szCs w:val="23"/>
              </w:rPr>
            </w:r>
            <w:r>
              <w:rPr>
                <w:rFonts w:ascii="Liberation Sans" w:hAnsi="Liberation Sans" w:cs="Liberation Sans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color w:val="000000"/>
                <w:sz w:val="24"/>
                <w:szCs w:val="24"/>
                <w:lang w:eastAsia="en-US"/>
              </w:rPr>
              <w:t xml:space="preserve">Уменьшение прочих  остатков денежных средств бюджетов городских округов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23 041 489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22 284 937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character" w:styleId="658" w:customStyle="1">
    <w:name w:val="Title Char"/>
    <w:basedOn w:val="655"/>
    <w:link w:val="684"/>
    <w:uiPriority w:val="10"/>
    <w:rPr>
      <w:sz w:val="48"/>
      <w:szCs w:val="48"/>
    </w:rPr>
  </w:style>
  <w:style w:type="character" w:styleId="659" w:customStyle="1">
    <w:name w:val="Subtitle Char"/>
    <w:basedOn w:val="655"/>
    <w:link w:val="686"/>
    <w:uiPriority w:val="11"/>
    <w:rPr>
      <w:sz w:val="24"/>
      <w:szCs w:val="24"/>
    </w:rPr>
  </w:style>
  <w:style w:type="character" w:styleId="660" w:customStyle="1">
    <w:name w:val="Quote Char"/>
    <w:link w:val="688"/>
    <w:uiPriority w:val="29"/>
    <w:rPr>
      <w:i/>
    </w:rPr>
  </w:style>
  <w:style w:type="character" w:styleId="661" w:customStyle="1">
    <w:name w:val="Intense Quote Char"/>
    <w:link w:val="690"/>
    <w:uiPriority w:val="30"/>
    <w:rPr>
      <w:i/>
    </w:rPr>
  </w:style>
  <w:style w:type="character" w:styleId="662" w:customStyle="1">
    <w:name w:val="Footnote Text Char"/>
    <w:link w:val="825"/>
    <w:uiPriority w:val="99"/>
    <w:rPr>
      <w:sz w:val="18"/>
    </w:rPr>
  </w:style>
  <w:style w:type="character" w:styleId="663" w:customStyle="1">
    <w:name w:val="Endnote Text Char"/>
    <w:link w:val="828"/>
    <w:uiPriority w:val="99"/>
    <w:rPr>
      <w:sz w:val="20"/>
    </w:rPr>
  </w:style>
  <w:style w:type="paragraph" w:styleId="664" w:customStyle="1">
    <w:name w:val="Heading 1"/>
    <w:basedOn w:val="654"/>
    <w:next w:val="654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55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54"/>
    <w:next w:val="654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55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55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55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55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6 Char"/>
    <w:basedOn w:val="655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54"/>
    <w:next w:val="654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7 Char"/>
    <w:basedOn w:val="655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54"/>
    <w:next w:val="654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8 Char"/>
    <w:basedOn w:val="655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54"/>
    <w:next w:val="654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55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54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after="0" w:line="240" w:lineRule="auto"/>
    </w:pPr>
  </w:style>
  <w:style w:type="paragraph" w:styleId="684">
    <w:name w:val="Title"/>
    <w:basedOn w:val="654"/>
    <w:next w:val="654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 w:customStyle="1">
    <w:name w:val="Название Знак"/>
    <w:basedOn w:val="655"/>
    <w:link w:val="684"/>
    <w:uiPriority w:val="10"/>
    <w:rPr>
      <w:sz w:val="48"/>
      <w:szCs w:val="48"/>
    </w:rPr>
  </w:style>
  <w:style w:type="paragraph" w:styleId="686">
    <w:name w:val="Subtitle"/>
    <w:basedOn w:val="654"/>
    <w:next w:val="654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 w:customStyle="1">
    <w:name w:val="Подзаголовок Знак"/>
    <w:basedOn w:val="655"/>
    <w:link w:val="686"/>
    <w:uiPriority w:val="11"/>
    <w:rPr>
      <w:sz w:val="24"/>
      <w:szCs w:val="24"/>
    </w:rPr>
  </w:style>
  <w:style w:type="paragraph" w:styleId="688">
    <w:name w:val="Quote"/>
    <w:basedOn w:val="654"/>
    <w:next w:val="654"/>
    <w:link w:val="689"/>
    <w:uiPriority w:val="29"/>
    <w:qFormat/>
    <w:pPr>
      <w:ind w:left="720" w:right="720"/>
    </w:pPr>
    <w:rPr>
      <w:i/>
    </w:rPr>
  </w:style>
  <w:style w:type="character" w:styleId="689" w:customStyle="1">
    <w:name w:val="Цитата 2 Знак"/>
    <w:link w:val="688"/>
    <w:uiPriority w:val="29"/>
    <w:rPr>
      <w:i/>
    </w:rPr>
  </w:style>
  <w:style w:type="paragraph" w:styleId="690">
    <w:name w:val="Intense Quote"/>
    <w:basedOn w:val="654"/>
    <w:next w:val="654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 w:customStyle="1">
    <w:name w:val="Выделенная цитата Знак"/>
    <w:link w:val="690"/>
    <w:uiPriority w:val="30"/>
    <w:rPr>
      <w:i/>
    </w:rPr>
  </w:style>
  <w:style w:type="paragraph" w:styleId="692" w:customStyle="1">
    <w:name w:val="Header"/>
    <w:basedOn w:val="654"/>
    <w:link w:val="69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3" w:customStyle="1">
    <w:name w:val="Header Char"/>
    <w:basedOn w:val="655"/>
    <w:link w:val="692"/>
    <w:uiPriority w:val="99"/>
  </w:style>
  <w:style w:type="paragraph" w:styleId="694" w:customStyle="1">
    <w:name w:val="Footer"/>
    <w:basedOn w:val="654"/>
    <w:link w:val="6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5" w:customStyle="1">
    <w:name w:val="Footer Char"/>
    <w:basedOn w:val="655"/>
    <w:link w:val="694"/>
    <w:uiPriority w:val="99"/>
  </w:style>
  <w:style w:type="paragraph" w:styleId="696" w:customStyle="1">
    <w:name w:val="Caption"/>
    <w:basedOn w:val="654"/>
    <w:next w:val="654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 w:customStyle="1">
    <w:name w:val="Caption Char"/>
    <w:link w:val="694"/>
    <w:uiPriority w:val="99"/>
  </w:style>
  <w:style w:type="table" w:styleId="69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 w:customStyle="1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 w:customStyle="1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 w:customStyle="1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 w:customStyle="1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basedOn w:val="6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654"/>
    <w:link w:val="826"/>
    <w:uiPriority w:val="99"/>
    <w:semiHidden/>
    <w:unhideWhenUsed/>
    <w:pPr>
      <w:spacing w:after="40"/>
    </w:pPr>
    <w:rPr>
      <w:sz w:val="18"/>
    </w:rPr>
  </w:style>
  <w:style w:type="character" w:styleId="826" w:customStyle="1">
    <w:name w:val="Текст сноски Знак"/>
    <w:link w:val="825"/>
    <w:uiPriority w:val="99"/>
    <w:rPr>
      <w:sz w:val="18"/>
    </w:rPr>
  </w:style>
  <w:style w:type="character" w:styleId="827">
    <w:name w:val="footnote reference"/>
    <w:basedOn w:val="655"/>
    <w:uiPriority w:val="99"/>
    <w:unhideWhenUsed/>
    <w:rPr>
      <w:vertAlign w:val="superscript"/>
    </w:rPr>
  </w:style>
  <w:style w:type="paragraph" w:styleId="828">
    <w:name w:val="endnote text"/>
    <w:basedOn w:val="654"/>
    <w:link w:val="829"/>
    <w:uiPriority w:val="99"/>
    <w:semiHidden/>
    <w:unhideWhenUsed/>
    <w:rPr>
      <w:sz w:val="20"/>
    </w:rPr>
  </w:style>
  <w:style w:type="character" w:styleId="829" w:customStyle="1">
    <w:name w:val="Текст концевой сноски Знак"/>
    <w:link w:val="828"/>
    <w:uiPriority w:val="99"/>
    <w:rPr>
      <w:sz w:val="20"/>
    </w:rPr>
  </w:style>
  <w:style w:type="character" w:styleId="830">
    <w:name w:val="endnote reference"/>
    <w:basedOn w:val="655"/>
    <w:uiPriority w:val="99"/>
    <w:semiHidden/>
    <w:unhideWhenUsed/>
    <w:rPr>
      <w:vertAlign w:val="superscript"/>
    </w:rPr>
  </w:style>
  <w:style w:type="paragraph" w:styleId="831">
    <w:name w:val="toc 1"/>
    <w:basedOn w:val="654"/>
    <w:next w:val="654"/>
    <w:uiPriority w:val="39"/>
    <w:unhideWhenUsed/>
    <w:pPr>
      <w:spacing w:after="57"/>
    </w:pPr>
  </w:style>
  <w:style w:type="paragraph" w:styleId="832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33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34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35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6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7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8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9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654"/>
    <w:next w:val="654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Регена Р. Жидович</dc:creator>
  <cp:revision>15</cp:revision>
  <dcterms:created xsi:type="dcterms:W3CDTF">2022-12-01T04:46:00Z</dcterms:created>
  <dcterms:modified xsi:type="dcterms:W3CDTF">2025-11-11T11:11:48Z</dcterms:modified>
</cp:coreProperties>
</file>