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Комиссия по землепользованию и застройке, являющаяся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оповещает о начале публичных слушаний по вопросу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/>
          <w:sz w:val="28"/>
          <w:szCs w:val="28"/>
          <w:highlight w:val="none"/>
        </w:rPr>
        <w:t xml:space="preserve">рассмотрения проекта внесения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sz w:val="28"/>
          <w:szCs w:val="28"/>
          <w:highlight w:val="none"/>
        </w:rPr>
        <w:t xml:space="preserve">изменений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</w:rPr>
        <w:t xml:space="preserve"> в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постановление Администрации города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 от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21.06.2022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 №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240 «</w:t>
      </w:r>
      <w:r>
        <w:rPr>
          <w:rFonts w:ascii="Liberation Sans" w:hAnsi="Liberation Sans" w:eastAsia="PT Astra Serif" w:cs="Liberation Sans"/>
          <w:b w:val="0"/>
          <w:bCs w:val="0"/>
          <w:color w:val="000000" w:themeColor="text1"/>
          <w:sz w:val="28"/>
          <w:szCs w:val="28"/>
        </w:rPr>
        <w:t xml:space="preserve">Об утверждении Правил землепользования и застройки муниципального образования город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b w:val="0"/>
          <w:bCs w:val="0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В соответствии с постановлени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ем Администрации города Новый Уренгой </w:t>
      </w:r>
      <w:r>
        <w:rPr>
          <w:rFonts w:ascii="Liberation Sans" w:hAnsi="Liberation Sans" w:cs="Liberation Sans"/>
        </w:rPr>
        <w:t xml:space="preserve">от 16.10.2025</w:t>
      </w:r>
      <w:r>
        <w:rPr>
          <w:rFonts w:ascii="Liberation Sans" w:hAnsi="Liberation Sans" w:cs="Liberation Sans"/>
          <w:sz w:val="28"/>
          <w:szCs w:val="28"/>
        </w:rPr>
        <w:t xml:space="preserve"> № 421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 публичных слушаниях подлежит рассмотрению проект: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/>
          <w:sz w:val="28"/>
          <w:szCs w:val="28"/>
          <w:highlight w:val="none"/>
          <w:u w:val="single"/>
        </w:rPr>
        <w:t xml:space="preserve">внесения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sz w:val="28"/>
          <w:szCs w:val="28"/>
          <w:highlight w:val="none"/>
          <w:u w:val="single"/>
        </w:rPr>
        <w:t xml:space="preserve">изменений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u w:val="single"/>
        </w:rPr>
        <w:t xml:space="preserve"> в 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постановление Администрации города Но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 от 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21.06.2022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 №</w:t>
      </w:r>
      <w:r>
        <w:rPr>
          <w:rFonts w:ascii="Liberation Sans" w:hAnsi="Liberation Sans" w:cs="Liberation Sans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u w:val="single"/>
        </w:rPr>
        <w:t xml:space="preserve">240 «</w:t>
      </w:r>
      <w:r>
        <w:rPr>
          <w:rFonts w:ascii="Liberation Sans" w:hAnsi="Liberation Sans" w:eastAsia="PT Astra Serif" w:cs="Liberation Sans"/>
          <w:b w:val="0"/>
          <w:bCs w:val="0"/>
          <w:color w:val="000000" w:themeColor="text1"/>
          <w:sz w:val="28"/>
          <w:szCs w:val="28"/>
          <w:u w:val="single"/>
        </w:rPr>
        <w:t xml:space="preserve">Об утверждении Правил землепользования и застройки муниципального образования город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u w:val="single"/>
        </w:rPr>
        <w:t xml:space="preserve">»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u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28.10.2025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по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11.11.2025</w:t>
      </w:r>
      <w:r>
        <w:rPr>
          <w:rFonts w:ascii="Liberation Sans" w:hAnsi="Liberation Sans" w:eastAsia="Liberation Serif" w:cs="Liberation Sans"/>
          <w:sz w:val="28"/>
          <w:u w:val="single"/>
        </w:rPr>
        <w:t xml:space="preserve">.</w:t>
      </w:r>
      <w:r>
        <w:rPr>
          <w:rFonts w:ascii="Liberation Sans" w:hAnsi="Liberation Sans" w:eastAsia="Liberation Serif" w:cs="Liberation Sans"/>
          <w:sz w:val="28"/>
        </w:rPr>
        <w:t xml:space="preserve">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31.10.2025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этаж)</w:t>
      </w:r>
      <w:r>
        <w:rPr>
          <w:rFonts w:ascii="Liberation Sans" w:hAnsi="Liberation Sans" w:cs="Liberation Sans"/>
          <w:u w:val="single"/>
        </w:rPr>
        <w:t xml:space="preserve">, каб. 216</w:t>
      </w:r>
      <w:r/>
      <w:r>
        <w:rPr>
          <w:rFonts w:ascii="Liberation Sans" w:hAnsi="Liberation Sans" w:cs="Liberation Sans"/>
          <w:u w:val="single"/>
        </w:rPr>
      </w:r>
      <w:r>
        <w:rPr>
          <w:rFonts w:ascii="Liberation Sans" w:hAnsi="Liberation Sans" w:cs="Liberation Sans"/>
          <w:u w:val="single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28.10.2025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07.11.2025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в </w:t>
      </w:r>
      <w:r>
        <w:rPr>
          <w:rFonts w:ascii="Liberation Sans" w:hAnsi="Liberation Sans" w:cs="Liberation Sans"/>
          <w:u w:val="single"/>
        </w:rPr>
        <w:br/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Комиссии по землепользованию и застройке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г. Новый Уренгой, пр-т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муниципального образования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 Новый Уренгой </w:t>
      </w:r>
      <w:hyperlink r:id="rId8" w:tooltip="&lt;div class=&quot;doc www&quot;&gt;&lt;span class=&quot;aligner&quot;&gt;&lt;div class=&quot;icon listDocWWW-16&quot;&gt;&lt;/div&gt;&lt;/span&gt;https://nur.yanao.ru/&lt;/div&gt;" w:history="1">
        <w:r>
          <w:rPr>
            <w:rStyle w:val="814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9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T Astra Serif">
    <w:panose1 w:val="020A0603040505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ur.yanao.ru/" TargetMode="External"/><Relationship Id="rId9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29</cp:revision>
  <dcterms:created xsi:type="dcterms:W3CDTF">2022-05-11T09:16:00Z</dcterms:created>
  <dcterms:modified xsi:type="dcterms:W3CDTF">2025-10-17T04:56:17Z</dcterms:modified>
</cp:coreProperties>
</file>