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7429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58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56"/>
              <w:jc w:val="center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bookmarkStart w:id="0" w:name="_GoBack"/>
            <w:r/>
            <w:bookmarkEnd w:id="0"/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  <w:highlight w:val="none"/>
              </w:rPr>
            </w:r>
          </w:p>
          <w:p>
            <w:pPr>
              <w:pStyle w:val="756"/>
              <w:jc w:val="center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56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56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6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10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6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25.09.2025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  <w:color w:val="000000"/>
        </w:rPr>
      </w:pPr>
      <w:r>
        <w:rPr>
          <w:rFonts w:ascii="Liberation Sans" w:hAnsi="Liberation Sans" w:eastAsia="Liberation Sans" w:cs="Liberation Sans"/>
          <w:b/>
          <w:bCs/>
          <w:color w:val="000000"/>
        </w:rPr>
      </w:r>
      <w:r>
        <w:rPr>
          <w:rFonts w:ascii="Liberation Sans" w:hAnsi="Liberation Sans" w:eastAsia="Liberation Sans" w:cs="Liberation Sans"/>
          <w:b/>
          <w:bCs/>
          <w:color w:val="000000"/>
        </w:rPr>
      </w:r>
      <w:r>
        <w:rPr>
          <w:rFonts w:ascii="Liberation Sans" w:hAnsi="Liberation Sans" w:eastAsia="Liberation Sans" w:cs="Liberation Sans"/>
          <w:b/>
          <w:bCs/>
          <w:color w:val="000000"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Думы города Новый Уренгой от 27.03.2025 № 400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 w:eastAsia="Liberation Sans" w:cs="Liberation Sans"/>
        </w:rPr>
        <w:t xml:space="preserve">от 31.07.2020 № 248-ФЗ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«О</w:t>
      </w:r>
      <w:r>
        <w:rPr>
          <w:rFonts w:ascii="Liberation Sans" w:hAnsi="Liberation Sans" w:eastAsia="Liberation Sans" w:cs="Liberation Sans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br/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</w:rPr>
        <w:t xml:space="preserve">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  <w:color w:val="000000"/>
        </w:rPr>
        <w:t xml:space="preserve">. Внести следующие измен</w:t>
      </w:r>
      <w:r>
        <w:rPr>
          <w:rFonts w:ascii="Liberation Sans" w:hAnsi="Liberation Sans" w:eastAsia="Liberation Sans" w:cs="Liberation Sans"/>
          <w:color w:val="000000"/>
        </w:rPr>
        <w:t xml:space="preserve">ения в </w:t>
      </w:r>
      <w:r>
        <w:rPr>
          <w:rFonts w:ascii="Liberation Sans" w:hAnsi="Liberation Sans" w:eastAsia="Liberation Sans" w:cs="Liberation Sans"/>
          <w:color w:val="000000"/>
        </w:rPr>
        <w:t xml:space="preserve">решение Думы города Новый Уренгой от 27.03.2025 № 400 «Об организации и осуществлении муниципального контроля в сфере благоустройства»</w:t>
      </w:r>
      <w:r>
        <w:rPr>
          <w:rFonts w:ascii="Liberation Sans" w:hAnsi="Liberation Sans" w:eastAsia="Liberation Sans" w:cs="Liberation Sans"/>
          <w:color w:val="000000"/>
        </w:rPr>
        <w:t xml:space="preserve">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1.1. Изложить абзац 3 пункта 5.2 приложения 1 «Положение         о муниципальном контроле в сфере благоустройства» в следующей редакции: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«Оформление акта производится на месте проведения контрольного мероприятия в день окончания проведения такого мероприятия либо не позднее д</w:t>
      </w:r>
      <w:r>
        <w:rPr>
          <w:rFonts w:ascii="Liberation Sans" w:hAnsi="Liberation Sans" w:eastAsia="Liberation Sans" w:cs="Liberation Sans"/>
          <w:color w:val="000000"/>
        </w:rPr>
        <w:t xml:space="preserve">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Федеральным за</w:t>
      </w:r>
      <w:r>
        <w:rPr>
          <w:rFonts w:ascii="Liberation Sans" w:hAnsi="Liberation Sans" w:eastAsia="Liberation Sans" w:cs="Liberation Sans"/>
          <w:color w:val="000000"/>
        </w:rPr>
        <w:t xml:space="preserve">коном № 248-ФЗ </w:t>
      </w:r>
      <w:r>
        <w:rPr>
          <w:rFonts w:ascii="Liberation Sans" w:hAnsi="Liberation Sans" w:eastAsia="Liberation Sans" w:cs="Liberation Sans"/>
          <w:color w:val="000000"/>
        </w:rPr>
        <w:t xml:space="preserve"> </w:t>
      </w:r>
      <w:r>
        <w:rPr>
          <w:rFonts w:ascii="Liberation Sans" w:hAnsi="Liberation Sans" w:eastAsia="Liberation Sans" w:cs="Liberation Sans"/>
          <w:color w:val="000000"/>
        </w:rPr>
        <w:t xml:space="preserve">или Правительством Российской Федера</w:t>
      </w:r>
      <w:r>
        <w:rPr>
          <w:rFonts w:ascii="Liberation Sans" w:hAnsi="Liberation Sans" w:eastAsia="Liberation Sans" w:cs="Liberation Sans"/>
          <w:color w:val="000000"/>
        </w:rPr>
        <w:t xml:space="preserve">ции».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1.2. Признать утратившим силу пункт 5.6 приложения 1 «</w:t>
      </w:r>
      <w:r>
        <w:rPr>
          <w:rFonts w:ascii="Liberation Sans" w:hAnsi="Liberation Sans" w:eastAsia="Liberation Sans" w:cs="Liberation Sans"/>
          <w:color w:val="000000"/>
        </w:rPr>
        <w:t xml:space="preserve">Положение о муниципальном контроле в сфере благоустройства»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pStyle w:val="911"/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  <w:color w:val="000000"/>
        </w:rPr>
        <w:t xml:space="preserve">3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Решение вступает в силу со дня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его официального опубликования. Распространить действия подпункта 1.1 пункта 1 настоящего решения на правоотношения, возникшие с 01.09.2025, подпункта 1.2 пункта 1 настоящего решения на правоотношения, возникшие с 14.06.2025</w:t>
      </w:r>
      <w:r>
        <w:rPr>
          <w:rFonts w:ascii="Liberation Sans" w:hAnsi="Liberation Sans" w:cs="Liberation Sans"/>
          <w:color w:val="000000"/>
        </w:rPr>
        <w:t xml:space="preserve">.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contextualSpacing/>
        <w:ind w:firstLine="709"/>
        <w:jc w:val="both"/>
        <w:spacing w:line="283" w:lineRule="atLeast"/>
        <w:rPr>
          <w:rFonts w:ascii="Liberation Sans" w:hAnsi="Liberation Sans" w:cs="Liberation Sans"/>
          <w:bCs/>
          <w:highlight w:val="yellow"/>
        </w:rPr>
      </w:pPr>
      <w:r>
        <w:rPr>
          <w:rFonts w:ascii="Liberation Sans" w:hAnsi="Liberation Sans" w:cs="Liberation Sans"/>
          <w:bCs/>
          <w:highlight w:val="yellow"/>
        </w:rPr>
      </w:r>
      <w:r>
        <w:rPr>
          <w:rFonts w:ascii="Liberation Sans" w:hAnsi="Liberation Sans" w:cs="Liberation Sans"/>
          <w:bCs/>
          <w:highlight w:val="yellow"/>
        </w:rPr>
      </w:r>
      <w:r>
        <w:rPr>
          <w:rFonts w:ascii="Liberation Sans" w:hAnsi="Liberation Sans" w:cs="Liberation Sans"/>
          <w:bCs/>
          <w:highlight w:val="yellow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right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Caption Char"/>
    <w:basedOn w:val="760"/>
    <w:link w:val="758"/>
    <w:uiPriority w:val="99"/>
  </w:style>
  <w:style w:type="table" w:styleId="689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3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6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7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8" w:default="1">
    <w:name w:val="Normal"/>
    <w:qFormat/>
    <w:rPr>
      <w:sz w:val="28"/>
      <w:szCs w:val="28"/>
    </w:rPr>
  </w:style>
  <w:style w:type="paragraph" w:styleId="709">
    <w:name w:val="Heading 1"/>
    <w:basedOn w:val="708"/>
    <w:next w:val="708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rPr>
      <w:sz w:val="48"/>
      <w:szCs w:val="48"/>
    </w:rPr>
  </w:style>
  <w:style w:type="character" w:styleId="731" w:customStyle="1">
    <w:name w:val="Subtitle Char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Название объекта Знак"/>
    <w:link w:val="760"/>
    <w:uiPriority w:val="99"/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08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rPr>
      <w:lang w:eastAsia="zh-CN"/>
    </w:rPr>
  </w:style>
  <w:style w:type="paragraph" w:styleId="748">
    <w:name w:val="Title"/>
    <w:basedOn w:val="708"/>
    <w:next w:val="708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link w:val="748"/>
    <w:uiPriority w:val="10"/>
    <w:rPr>
      <w:sz w:val="48"/>
      <w:szCs w:val="48"/>
    </w:rPr>
  </w:style>
  <w:style w:type="paragraph" w:styleId="750">
    <w:name w:val="Subtitle"/>
    <w:basedOn w:val="708"/>
    <w:next w:val="708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08"/>
    <w:next w:val="708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08"/>
    <w:next w:val="708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08"/>
    <w:link w:val="909"/>
    <w:pPr>
      <w:tabs>
        <w:tab w:val="center" w:pos="4153" w:leader="none"/>
        <w:tab w:val="right" w:pos="8306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08"/>
    <w:link w:val="7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08"/>
    <w:next w:val="708"/>
    <w:link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1" w:customStyle="1">
    <w:name w:val="Нижний колонтитул Знак"/>
    <w:link w:val="758"/>
    <w:uiPriority w:val="99"/>
  </w:style>
  <w:style w:type="table" w:styleId="762">
    <w:name w:val="Table Grid"/>
    <w:basedOn w:val="719"/>
    <w:tblPr/>
  </w:style>
  <w:style w:type="table" w:styleId="76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8">
    <w:name w:val="Hyperlink"/>
    <w:uiPriority w:val="99"/>
    <w:unhideWhenUsed/>
    <w:rPr>
      <w:color w:val="0000ff"/>
      <w:u w:val="single"/>
    </w:rPr>
  </w:style>
  <w:style w:type="paragraph" w:styleId="889">
    <w:name w:val="footnote text"/>
    <w:basedOn w:val="708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08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08"/>
    <w:next w:val="708"/>
    <w:uiPriority w:val="39"/>
    <w:unhideWhenUsed/>
    <w:pPr>
      <w:spacing w:after="57"/>
    </w:pPr>
  </w:style>
  <w:style w:type="paragraph" w:styleId="896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97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8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9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900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901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902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903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  <w:rPr>
      <w:lang w:eastAsia="zh-CN"/>
    </w:rPr>
  </w:style>
  <w:style w:type="paragraph" w:styleId="905">
    <w:name w:val="table of figures"/>
    <w:basedOn w:val="708"/>
    <w:next w:val="708"/>
    <w:uiPriority w:val="99"/>
    <w:unhideWhenUsed/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7" w:customStyle="1">
    <w:name w:val="ConsPlusTitle"/>
    <w:rPr>
      <w:b/>
      <w:bCs/>
      <w:sz w:val="24"/>
      <w:szCs w:val="24"/>
    </w:rPr>
  </w:style>
  <w:style w:type="paragraph" w:styleId="908" w:customStyle="1">
    <w:name w:val="Знак"/>
    <w:basedOn w:val="7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09" w:customStyle="1">
    <w:name w:val="Верхний колонтитул Знак"/>
    <w:link w:val="756"/>
    <w:rPr>
      <w:sz w:val="28"/>
      <w:szCs w:val="28"/>
      <w:lang w:val="ru-RU" w:eastAsia="ru-RU" w:bidi="ar-SA"/>
    </w:rPr>
  </w:style>
  <w:style w:type="paragraph" w:styleId="910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11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12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13" w:customStyle="1">
    <w:name w:val="s_15"/>
    <w:basedOn w:val="708"/>
    <w:pPr>
      <w:spacing w:before="100" w:beforeAutospacing="1" w:after="100" w:afterAutospacing="1"/>
    </w:pPr>
    <w:rPr>
      <w:sz w:val="24"/>
      <w:szCs w:val="24"/>
    </w:rPr>
  </w:style>
  <w:style w:type="character" w:styleId="914" w:customStyle="1">
    <w:name w:val="s_10"/>
  </w:style>
  <w:style w:type="paragraph" w:styleId="915" w:customStyle="1">
    <w:name w:val="s_1"/>
    <w:basedOn w:val="708"/>
    <w:pPr>
      <w:spacing w:before="100" w:beforeAutospacing="1" w:after="100" w:afterAutospacing="1"/>
    </w:pPr>
    <w:rPr>
      <w:sz w:val="24"/>
      <w:szCs w:val="24"/>
    </w:rPr>
  </w:style>
  <w:style w:type="character" w:styleId="916">
    <w:name w:val="Emphasis"/>
    <w:uiPriority w:val="20"/>
    <w:qFormat/>
    <w:rPr>
      <w:i/>
      <w:iCs/>
    </w:rPr>
  </w:style>
  <w:style w:type="paragraph" w:styleId="917">
    <w:name w:val="Balloon Text"/>
    <w:basedOn w:val="708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415</cp:revision>
  <dcterms:created xsi:type="dcterms:W3CDTF">2008-11-10T06:13:00Z</dcterms:created>
  <dcterms:modified xsi:type="dcterms:W3CDTF">2025-09-24T11:09:04Z</dcterms:modified>
  <cp:version>786432</cp:version>
</cp:coreProperties>
</file>