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/>
      <w:r/>
    </w:p>
    <w:p>
      <w:pPr>
        <w:ind w:left="0" w:right="0" w:firstLine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445968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b/>
          <w:bCs/>
          <w:color w:val="000000"/>
          <w:sz w:val="24"/>
          <w:szCs w:val="24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4"/>
          <w:szCs w:val="24"/>
        </w:rPr>
        <w:t xml:space="preserve"> </w:t>
      </w:r>
      <w:r>
        <w:rPr>
          <w:rFonts w:ascii="Tinos" w:hAnsi="Tinos" w:eastAsia="Tinos" w:cs="Tinos"/>
          <w:b/>
          <w:bCs/>
          <w:sz w:val="24"/>
          <w:szCs w:val="24"/>
        </w:rPr>
        <w:t xml:space="preserve">Электронная регистрация: диалог ямальского Росреестра и застройщиков</w:t>
      </w:r>
      <w:r>
        <w:rPr>
          <w:rFonts w:ascii="Tinos" w:hAnsi="Tinos" w:eastAsia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color w:val="000000"/>
          <w:sz w:val="24"/>
          <w:szCs w:val="24"/>
          <w:highlight w:val="yellow"/>
        </w:rPr>
      </w:r>
    </w:p>
    <w:p>
      <w:pPr>
        <w:ind w:left="0" w:right="0" w:firstLine="0"/>
        <w:jc w:val="both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В Новом Уренгое состоялась рабочая встреча руководства Управления Росреестра по Ямало-Ненецкому автономному округу с представителями городской администрации и ведущими застройщиками города. Мероприятие прошло под председательством з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аместителя руководителя Управления Марины Савельевой и начальника Новоуренгойского отдела Юлии Семиреченко.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Ключевыми темами для обсуждения стали два важнейших направления: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8"/>
        <w:numPr>
          <w:ilvl w:val="0"/>
          <w:numId w:val="1"/>
        </w:numPr>
        <w:ind w:right="0"/>
        <w:jc w:val="both"/>
        <w:rPr>
          <w:rFonts w:ascii="Tinos" w:hAnsi="Tinos" w:cs="Tino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Формирование полного и точного реестра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недвижимости округа, что является одной из приоритетных задач Росреестра для обеспечения надежности и прозрачности оборота недвижимости.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color w:val="000000"/>
          <w:sz w:val="24"/>
          <w:szCs w:val="24"/>
        </w:rPr>
      </w:r>
    </w:p>
    <w:p>
      <w:pPr>
        <w:pStyle w:val="838"/>
        <w:numPr>
          <w:ilvl w:val="0"/>
          <w:numId w:val="1"/>
        </w:numPr>
        <w:ind w:right="0"/>
        <w:jc w:val="both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Изменения в федеральном законодательстве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, в частности,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Федеральный закон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от 26.12.2024 № 487-ФЗ «О внесении изменений в отдельные законодательные акты Российской Федерации»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, которые уп</w:t>
      </w:r>
      <w:r>
        <w:rPr>
          <w:rFonts w:ascii="Tinos" w:hAnsi="Tinos" w:eastAsia="Tinos" w:cs="Tinos"/>
          <w:sz w:val="24"/>
          <w:szCs w:val="24"/>
        </w:rPr>
        <w:t xml:space="preserve">рощают и ускоряют процедуры кадастрового учета и регистрации  прав на объекты недвижимости в рамках долевого  строительства.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В ходе встречи стороны обсудили механизмы дальнейшего эффективного взаимодействия.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«Полный и точный реестр это залог экономической стабильности и безопасности» – прокомментировала Марина Савельева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. Заместитель началь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ника Департамента имущественных и жилищных отношений Администрации Новый Уренгой Алексей Кабанов добавил: «В результате совместной работы в рамках реализации поручения Президента РФ ПР-1424 реестр недвижимости пополнился сведениям о 1302 правообладателях».</w:t>
      </w: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cs="Tinos"/>
          <w:color w:val="000000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Заместитель руководителя Марина Савельева отметила </w:t>
      </w:r>
      <w:r>
        <w:rPr>
          <w:rFonts w:ascii="Tinos" w:hAnsi="Tinos" w:eastAsia="Tinos" w:cs="Tinos"/>
          <w:b w:val="0"/>
          <w:bCs w:val="0"/>
          <w:sz w:val="24"/>
          <w:szCs w:val="24"/>
          <w:lang w:val="ru-RU"/>
          <w14:textFill>
            <w14:solidFill>
              <w14:schemeClr w14:val="bg2">
                <w14:wordShade w14:val="63"/>
              </w14:schemeClr>
            </w14:solidFill>
          </w14:textFill>
        </w:rPr>
        <w:t xml:space="preserve">плодотворное сотрудничество, высокий профессионализм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Общества с ограниченной ответственностью Специализированный Застройщик «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УНИВЕРСАЛЬНЫЕ ДОМОСТРОИТЕЛЬНЫЕ СИСТЕМЫ ДЕВЕЛОПМЕНТ» – крупного застройщика региона.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Представитель застройщика, Наталья Владимировна, подчеркнула важность поддержки со стороны ведомства: «</w:t>
      </w:r>
      <w:r>
        <w:rPr>
          <w:rFonts w:ascii="Tinos" w:hAnsi="Tinos" w:eastAsia="Tinos" w:cs="Tinos"/>
          <w:sz w:val="24"/>
          <w:szCs w:val="24"/>
        </w:rPr>
        <w:t xml:space="preserve">Мы благодарим коллег из Управления Росреестра по ЯНАО за  экспертный подход и всестороннюю поддержку в переходе на электронные  сделки. Их профессионализм и готовность помочь сделали этот процесс  максимально гладким и комфортным для нашей компании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».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eastAsia="Tinos" w:cs="Tino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Проведенная встреча способствовала укреплению диалога между органами власти и бизнес-сообществом в сфере строительства и регистрации недвижимости. </w:t>
      </w: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Tinos" w:hAnsi="Tinos" w:cs="Tino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Статья подготовлена пресс-службой Управления Росреестра по ЯНАО</w:t>
      </w:r>
      <w:r>
        <w:rPr>
          <w:rFonts w:ascii="Tinos" w:hAnsi="Tinos" w:cs="Tinos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nos" w:hAnsi="Tinos" w:cs="Tinos"/>
          <w:color w:val="000000"/>
          <w:sz w:val="24"/>
          <w:szCs w:val="24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nos" w:hAnsi="Tinos" w:cs="Tinos"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3</cp:revision>
  <dcterms:modified xsi:type="dcterms:W3CDTF">2025-09-11T09:01:00Z</dcterms:modified>
</cp:coreProperties>
</file>