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b/>
          <w:sz w:val="28"/>
          <w:szCs w:val="28"/>
        </w:rPr>
      </w:pPr>
      <w:r>
        <w:rPr>
          <w:rFonts w:ascii="Segoe UI" w:hAnsi="Segoe UI" w:cs="Segoe UI"/>
          <w:b/>
          <w:color w:val="00518e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19350" cy="923925"/>
                <wp:effectExtent l="0" t="0" r="0" b="9525"/>
                <wp:docPr id="1" name="Рисунок 1" descr="C:\Users\ozakirova\AppData\Local\Microsoft\Windows\INetCache\Content.Word\Основное лого 2 Ямало-Ненецкий А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ozakirova\AppData\Local\Microsoft\Windows\INetCache\Content.Word\Основное лого 2 Ямало-Ненецкий АО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4193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90.50pt;height:72.7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5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Как не допустить приостановления при осуществлении учетно-регистрационных действий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5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5"/>
        <w:ind w:firstLine="708"/>
        <w:jc w:val="both"/>
        <w:spacing w:before="0" w:beforeAutospacing="0" w:after="0" w:afterAutospacing="0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Как не допустить приостановления при осуществлении учетно-регистрационных действий рассказала начальник межмуниципального отдела по Пуровскому и Красноселькупскому районам Управления Росреестра по ЯНАО Юлия Богданова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35"/>
        <w:ind w:firstLine="708"/>
        <w:jc w:val="both"/>
        <w:spacing w:before="0" w:beforeAutospacing="0" w:after="0" w:afterAutospacing="0"/>
        <w:shd w:val="clear" w:color="ffffff" w:themeColor="background1" w:fill="ffffff" w:themeFill="background1"/>
        <w:rPr>
          <w:color w:val="000000" w:themeColor="text1"/>
          <w:sz w:val="26"/>
          <w:szCs w:val="26"/>
          <w:highlight w:val="white"/>
          <w:u w:val="none"/>
        </w:rPr>
      </w:pPr>
      <w:r>
        <w:rPr>
          <w:sz w:val="26"/>
          <w:szCs w:val="26"/>
          <w:highlight w:val="none"/>
        </w:rPr>
        <w:t xml:space="preserve">Рекомендуем </w:t>
      </w:r>
      <w:r>
        <w:rPr>
          <w:sz w:val="26"/>
          <w:szCs w:val="26"/>
        </w:rPr>
        <w:t xml:space="preserve">перед заключением сделок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проверить</w:t>
      </w:r>
      <w:r>
        <w:rPr>
          <w:sz w:val="26"/>
          <w:szCs w:val="26"/>
        </w:rPr>
        <w:t xml:space="preserve"> сведения об объекте недвижимости которые содержатся в Едином государственном реестре недвижимости (ЕГРН). С</w:t>
      </w:r>
      <w:r>
        <w:rPr>
          <w:sz w:val="26"/>
          <w:szCs w:val="26"/>
        </w:rPr>
        <w:t xml:space="preserve">ведения ЕГРН могут содержать актуальные сведения об арестах, запрещении и </w:t>
      </w:r>
      <w:r>
        <w:rPr>
          <w:sz w:val="26"/>
          <w:szCs w:val="26"/>
          <w:highlight w:val="none"/>
        </w:rPr>
        <w:t xml:space="preserve">иных ограничениях (обременениях)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Наличие в реестре арестов и запрещений на объекте недвижимости может явиться причиной приостановления регистрации. </w:t>
      </w:r>
      <w:r>
        <w:rPr>
          <w:color w:val="auto"/>
          <w:sz w:val="26"/>
          <w:szCs w:val="26"/>
          <w:u w:val="none"/>
        </w:rPr>
        <w:t xml:space="preserve">А</w:t>
      </w:r>
      <w:r>
        <w:rPr>
          <w:color w:val="auto"/>
          <w:sz w:val="26"/>
          <w:szCs w:val="26"/>
          <w:u w:val="none"/>
        </w:rPr>
        <w:t xml:space="preserve"> отсутствие сведений об ипотеке или аренде в </w:t>
      </w:r>
      <w:r>
        <w:rPr>
          <w:color w:val="000000" w:themeColor="text1"/>
          <w:sz w:val="26"/>
          <w:szCs w:val="26"/>
          <w:u w:val="none"/>
        </w:rPr>
        <w:t xml:space="preserve">договоре</w:t>
      </w:r>
      <w:r>
        <w:rPr>
          <w:color w:val="000000" w:themeColor="text1"/>
          <w:sz w:val="26"/>
          <w:szCs w:val="26"/>
          <w:u w:val="none"/>
        </w:rPr>
        <w:t xml:space="preserve"> </w:t>
      </w:r>
      <w:r>
        <w:rPr>
          <w:color w:val="000000" w:themeColor="text1"/>
          <w:sz w:val="26"/>
          <w:szCs w:val="26"/>
          <w:highlight w:val="white"/>
          <w:u w:val="none"/>
          <w:shd w:val="clear" w:color="ffffff" w:themeColor="background1" w:fill="ffffff" w:themeFill="background1"/>
        </w:rPr>
        <w:t xml:space="preserve">также может п</w:t>
      </w:r>
      <w:r>
        <w:rPr>
          <w:color w:val="000000" w:themeColor="text1"/>
          <w:sz w:val="26"/>
          <w:szCs w:val="26"/>
          <w:highlight w:val="white"/>
          <w:u w:val="none"/>
        </w:rPr>
        <w:t xml:space="preserve">ривести </w:t>
      </w:r>
      <w:r>
        <w:rPr>
          <w:color w:val="000000" w:themeColor="text1"/>
          <w:sz w:val="26"/>
          <w:szCs w:val="26"/>
          <w:highlight w:val="white"/>
          <w:u w:val="none"/>
        </w:rPr>
        <w:t xml:space="preserve">к приостановлению учетно-регистрационных действий.</w:t>
      </w:r>
      <w:r>
        <w:rPr>
          <w:color w:val="000000" w:themeColor="text1"/>
          <w:sz w:val="26"/>
          <w:szCs w:val="26"/>
          <w:highlight w:val="white"/>
          <w:u w:val="none"/>
        </w:rPr>
        <w:t xml:space="preserve"> </w:t>
      </w:r>
      <w:r>
        <w:rPr>
          <w:color w:val="000000" w:themeColor="text1"/>
          <w:sz w:val="26"/>
          <w:szCs w:val="26"/>
          <w:highlight w:val="none"/>
          <w:u w:val="none"/>
        </w:rPr>
        <w:t xml:space="preserve">(Проверить сведения можно в выписке из ЕГРН. За</w:t>
      </w:r>
      <w:r>
        <w:rPr>
          <w:color w:val="000000" w:themeColor="text1"/>
          <w:sz w:val="26"/>
          <w:szCs w:val="26"/>
          <w:highlight w:val="none"/>
          <w:u w:val="none"/>
        </w:rPr>
        <w:t xml:space="preserve">казать ее можно </w:t>
      </w:r>
      <w:r>
        <w:rPr>
          <w:color w:val="000000" w:themeColor="text1"/>
          <w:sz w:val="26"/>
          <w:szCs w:val="26"/>
          <w:highlight w:val="none"/>
          <w:u w:val="none"/>
        </w:rPr>
        <w:t xml:space="preserve"> в МФЦ, на сайте Госуслуг и в личном кабинете на сайте Росреестра).</w:t>
      </w:r>
      <w:r>
        <w:rPr>
          <w:color w:val="000000" w:themeColor="text1"/>
          <w:sz w:val="26"/>
          <w:szCs w:val="26"/>
          <w:highlight w:val="white"/>
          <w:u w:val="none"/>
        </w:rPr>
      </w:r>
      <w:r>
        <w:rPr>
          <w:color w:val="000000" w:themeColor="text1"/>
          <w:sz w:val="26"/>
          <w:szCs w:val="26"/>
          <w:highlight w:val="white"/>
          <w:u w:val="none"/>
        </w:rPr>
      </w:r>
    </w:p>
    <w:p>
      <w:pPr>
        <w:pStyle w:val="673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П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ри составлении договора в отношении объекта недвижимости следует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 w:eastAsia="Liberation Serif" w:cs="Liberation Serif"/>
          <w:bCs/>
          <w:color w:val="000000" w:themeColor="text1"/>
          <w:sz w:val="26"/>
          <w:szCs w:val="26"/>
        </w:rPr>
        <w:t xml:space="preserve">указывать все </w:t>
      </w:r>
      <w:r>
        <w:rPr>
          <w:rFonts w:ascii="Liberation Serif" w:hAnsi="Liberation Serif" w:eastAsia="Liberation Serif" w:cs="Liberation Serif"/>
          <w:bCs/>
          <w:color w:val="000000" w:themeColor="text1"/>
          <w:sz w:val="26"/>
          <w:szCs w:val="26"/>
        </w:rPr>
        <w:t xml:space="preserve">существенные условия 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,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 предусмотренные законодательством для данного вида сделок, 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а именно: 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предмет договора, т.е. данные, которые позволяют определенно установить недвижимое имущество, подлежащее передаче по договору, данные о его расположении на соответствующем земельном участке либо в составе другого недвижимого имущества,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  <w:highlight w:val="none"/>
        </w:rPr>
        <w:t xml:space="preserve">цена сделки (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  <w:highlight w:val="white"/>
        </w:rPr>
        <w:t xml:space="preserve">при этом важно прописать порядок расчетов: будет ли оплачена сумма сразу в момент подписания договора или частями в течение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  <w:highlight w:val="white"/>
        </w:rPr>
        <w:t xml:space="preserve"> определённого срока; будет ли оплата за счет личных средств или при покупке используются средства материнского (семейного) капитала или ипотечный кредит)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  <w:highlight w:val="none"/>
        </w:rPr>
        <w:t xml:space="preserve">. При заключении гражданско-правового договора в отно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  <w:highlight w:val="none"/>
        </w:rPr>
        <w:t xml:space="preserve">шении недвижимого имущества об этом всегда нужно помнить, поскольку договор, в котором стороны не согласовали существе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  <w:highlight w:val="none"/>
        </w:rPr>
        <w:t xml:space="preserve">нные условия, является незаключенным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  <w:highlight w:val="none"/>
        </w:rPr>
        <w:t xml:space="preserve">.</w:t>
      </w:r>
      <w:r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</w:r>
    </w:p>
    <w:p>
      <w:pPr>
        <w:pStyle w:val="673"/>
        <w:ind w:firstLine="708"/>
        <w:jc w:val="both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Юлия Б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огданова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 подчеркнула: «П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ри подаче документов на уч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етно-регистрационные действия заявителям необходимо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внимательно проверять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в заявлении персональные данные з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аявителей (фамилию, имя, отчество, паспортные данные, СНИЛС) и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сведения об объекте недвижимости (кадастровый номер, адрес)». 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color w:val="292c2f"/>
          <w:sz w:val="26"/>
          <w:szCs w:val="26"/>
        </w:rPr>
      </w:pPr>
      <w:r>
        <w:rPr>
          <w:rFonts w:ascii="Liberation Serif" w:hAnsi="Liberation Serif" w:eastAsia="Liberation Serif" w:cs="Liberation Serif"/>
          <w:color w:val="292c2f"/>
          <w:sz w:val="26"/>
          <w:szCs w:val="26"/>
          <w:highlight w:val="none"/>
          <w:lang w:eastAsia="ru-RU"/>
        </w:rPr>
        <w:t xml:space="preserve">Обращаем вн</w:t>
      </w:r>
      <w:r>
        <w:rPr>
          <w:rFonts w:ascii="Liberation Serif" w:hAnsi="Liberation Serif" w:eastAsia="Liberation Serif" w:cs="Liberation Serif"/>
          <w:color w:val="292c2f"/>
          <w:sz w:val="26"/>
          <w:szCs w:val="26"/>
          <w:highlight w:val="none"/>
          <w:lang w:eastAsia="ru-RU"/>
        </w:rPr>
        <w:t xml:space="preserve">имание, что на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сайте Росреестра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</w:t>
      </w:r>
      <w:hyperlink r:id="rId9" w:tooltip="https://rosreestr.gov.ru" w:history="1">
        <w:r>
          <w:rPr>
            <w:rStyle w:val="836"/>
            <w:rFonts w:ascii="Liberation Serif" w:hAnsi="Liberation Serif" w:eastAsia="Liberation Serif" w:cs="Liberation Serif"/>
            <w:sz w:val="26"/>
            <w:szCs w:val="26"/>
            <w:lang w:val="en-US" w:eastAsia="ru-RU"/>
          </w:rPr>
          <w:t xml:space="preserve">https</w:t>
        </w:r>
        <w:r>
          <w:rPr>
            <w:rStyle w:val="836"/>
            <w:rFonts w:ascii="Liberation Serif" w:hAnsi="Liberation Serif" w:eastAsia="Liberation Serif" w:cs="Liberation Serif"/>
            <w:sz w:val="26"/>
            <w:szCs w:val="26"/>
            <w:lang w:eastAsia="ru-RU"/>
          </w:rPr>
          <w:t xml:space="preserve">://</w:t>
        </w:r>
        <w:r>
          <w:rPr>
            <w:rStyle w:val="836"/>
            <w:rFonts w:ascii="Liberation Serif" w:hAnsi="Liberation Serif" w:eastAsia="Liberation Serif" w:cs="Liberation Serif"/>
            <w:sz w:val="26"/>
            <w:szCs w:val="26"/>
            <w:lang w:val="en-US" w:eastAsia="ru-RU"/>
          </w:rPr>
          <w:t xml:space="preserve">rosreestr</w:t>
        </w:r>
        <w:r>
          <w:rPr>
            <w:rStyle w:val="836"/>
            <w:rFonts w:ascii="Liberation Serif" w:hAnsi="Liberation Serif" w:eastAsia="Liberation Serif" w:cs="Liberation Serif"/>
            <w:sz w:val="26"/>
            <w:szCs w:val="26"/>
            <w:lang w:eastAsia="ru-RU"/>
          </w:rPr>
          <w:t xml:space="preserve">.</w:t>
        </w:r>
        <w:r>
          <w:rPr>
            <w:rStyle w:val="836"/>
            <w:rFonts w:ascii="Liberation Serif" w:hAnsi="Liberation Serif" w:eastAsia="Liberation Serif" w:cs="Liberation Serif"/>
            <w:sz w:val="26"/>
            <w:szCs w:val="26"/>
            <w:lang w:val="en-US" w:eastAsia="ru-RU"/>
          </w:rPr>
          <w:t xml:space="preserve">gov</w:t>
        </w:r>
        <w:r>
          <w:rPr>
            <w:rStyle w:val="836"/>
            <w:rFonts w:ascii="Liberation Serif" w:hAnsi="Liberation Serif" w:eastAsia="Liberation Serif" w:cs="Liberation Serif"/>
            <w:sz w:val="26"/>
            <w:szCs w:val="26"/>
            <w:lang w:eastAsia="ru-RU"/>
          </w:rPr>
          <w:t xml:space="preserve">.</w:t>
        </w:r>
        <w:r>
          <w:rPr>
            <w:rStyle w:val="836"/>
            <w:rFonts w:ascii="Liberation Serif" w:hAnsi="Liberation Serif" w:eastAsia="Liberation Serif" w:cs="Liberation Serif"/>
            <w:sz w:val="26"/>
            <w:szCs w:val="26"/>
            <w:lang w:val="en-US" w:eastAsia="ru-RU"/>
          </w:rPr>
          <w:t xml:space="preserve">ru</w:t>
        </w:r>
        <w:r>
          <w:rPr>
            <w:rStyle w:val="836"/>
            <w:rFonts w:ascii="Liberation Serif" w:hAnsi="Liberation Serif" w:eastAsia="Liberation Serif" w:cs="Liberation Serif"/>
            <w:color w:val="000000" w:themeColor="text1"/>
            <w:sz w:val="26"/>
            <w:szCs w:val="26"/>
            <w:u w:val="none"/>
            <w:lang w:val="en-US" w:eastAsia="ru-RU"/>
          </w:rPr>
          <w:t xml:space="preserve"> д</w:t>
        </w:r>
        <w:r>
          <w:rPr>
            <w:rFonts w:ascii="Liberation Serif" w:hAnsi="Liberation Serif" w:eastAsia="Liberation Serif" w:cs="Liberation Serif"/>
            <w:sz w:val="26"/>
            <w:szCs w:val="26"/>
            <w:lang w:eastAsia="en-US"/>
          </w:rPr>
          <w:t xml:space="preserve">ля удобства граждан доступен</w:t>
        </w:r>
        <w:r>
          <w:rPr>
            <w:rStyle w:val="836"/>
            <w:rFonts w:ascii="Liberation Serif" w:hAnsi="Liberation Serif" w:eastAsia="Liberation Serif" w:cs="Liberation Serif"/>
            <w:color w:val="000000" w:themeColor="text1"/>
            <w:sz w:val="26"/>
            <w:szCs w:val="26"/>
            <w:u w:val="none"/>
            <w:lang w:val="en-US" w:eastAsia="ru-RU"/>
          </w:rPr>
        </w:r>
      </w:hyperlink>
      <w:r>
        <w:rPr>
          <w:rFonts w:ascii="Liberation Serif" w:hAnsi="Liberation Serif" w:eastAsia="Liberation Serif" w:cs="Liberation Serif"/>
          <w:sz w:val="26"/>
          <w:szCs w:val="26"/>
        </w:rPr>
        <w:t xml:space="preserve"> сервис «Жизненные ситуации», с помощью данного сервиса заявитель в наглядной и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удобной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форме может получить исчерпывающий набор сведений о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действиях в конкретной ситуации сделок с недвижимостью.</w:t>
      </w:r>
      <w:r>
        <w:rPr>
          <w:rFonts w:ascii="Liberation Serif" w:hAnsi="Liberation Serif" w:cs="Liberation Serif"/>
          <w:color w:val="292c2f"/>
          <w:sz w:val="26"/>
          <w:szCs w:val="26"/>
        </w:rPr>
      </w:r>
      <w:r>
        <w:rPr>
          <w:rFonts w:ascii="Liberation Serif" w:hAnsi="Liberation Serif" w:cs="Liberation Serif"/>
          <w:color w:val="292c2f"/>
          <w:sz w:val="26"/>
          <w:szCs w:val="26"/>
        </w:rPr>
      </w:r>
    </w:p>
    <w:p>
      <w:pPr>
        <w:pStyle w:val="835"/>
        <w:jc w:val="center"/>
        <w:spacing w:before="0" w:beforeAutospacing="0" w:after="0" w:afterAutospacing="0"/>
        <w:rPr>
          <w:b/>
          <w:sz w:val="28"/>
          <w:szCs w:val="28"/>
        </w:rPr>
      </w:pPr>
      <w:r/>
      <w:bookmarkStart w:id="0" w:name="_GoBack"/>
      <w:r/>
      <w:bookmarkEnd w:id="0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53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2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>
    <w:name w:val="Balloon Text"/>
    <w:basedOn w:val="831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rosreestr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Ольга Юрьевна</dc:creator>
  <cp:keywords/>
  <dc:description/>
  <cp:lastModifiedBy>zvskaredina</cp:lastModifiedBy>
  <cp:revision>10</cp:revision>
  <dcterms:created xsi:type="dcterms:W3CDTF">2023-10-11T03:53:00Z</dcterms:created>
  <dcterms:modified xsi:type="dcterms:W3CDTF">2025-07-02T15:16:39Z</dcterms:modified>
</cp:coreProperties>
</file>