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rFonts w:ascii="Liberation Sans" w:hAnsi="Liberation Sans" w:eastAsia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7225" cy="7620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572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75pt;height:60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/>
      <w:r/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textDirection w:val="lrTb"/>
            <w:noWrap w:val="false"/>
          </w:tcPr>
          <w:p>
            <w:pPr>
              <w:pStyle w:val="751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751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751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751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751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 № 417</w:t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751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19.06.2025                                                                      г. Новый Уренгой</w:t>
      </w:r>
      <w:r>
        <w:rPr>
          <w:rFonts w:ascii="Liberation Sans" w:hAnsi="Liberation Sans" w:eastAsia="Liberation Sans" w:cs="Liberation Sans"/>
          <w:i/>
        </w:rPr>
      </w:r>
      <w:r>
        <w:rPr>
          <w:rFonts w:ascii="Liberation Sans" w:hAnsi="Liberation Sans" w:cs="Liberation Sans"/>
          <w:b/>
          <w:bCs/>
        </w:rPr>
      </w:r>
    </w:p>
    <w:p>
      <w:pPr>
        <w:pStyle w:val="751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jc w:val="center"/>
        <w:widowControl w:val="off"/>
      </w:pPr>
      <w:r>
        <w:rPr>
          <w:rFonts w:ascii="Liberation Sans" w:hAnsi="Liberation Sans" w:eastAsia="Liberation Sans" w:cs="Liberation Sans"/>
          <w:b/>
        </w:rPr>
        <w:t xml:space="preserve">Об утверждении Правил передачи </w:t>
      </w:r>
      <w:r>
        <w:rPr>
          <w:rFonts w:ascii="Liberation Sans" w:hAnsi="Liberation Sans" w:eastAsia="Liberation Serif" w:cs="Liberation Sans"/>
          <w:b/>
          <w:bCs/>
          <w:color w:val="000000"/>
          <w:lang w:eastAsia="en-US"/>
        </w:rPr>
        <w:t xml:space="preserve">некоммерческим организациям </w:t>
      </w:r>
      <w:r/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bCs/>
          <w:color w:val="000000"/>
          <w:lang w:eastAsia="en-US"/>
        </w:rPr>
        <w:t xml:space="preserve">муниципального имущества городского округа город Новый Уренгой Ямало-Ненецкого автономного округа в качестве имущественного взноса городского округа город Новый Уренгой Ямало-Ненецкого автономного</w:t>
      </w:r>
      <w:r>
        <w:rPr>
          <w:rFonts w:ascii="Liberation Sans" w:hAnsi="Liberation Sans" w:eastAsia="Liberation Serif" w:cs="Liberation Sans"/>
          <w:b/>
          <w:bCs/>
          <w:color w:val="000000"/>
          <w:lang w:eastAsia="en-US"/>
        </w:rPr>
        <w:t xml:space="preserve"> округа </w:t>
      </w:r>
      <w:r>
        <w:rPr>
          <w:rFonts w:ascii="Liberation Sans" w:hAnsi="Liberation Sans" w:cs="Liberation Sans"/>
        </w:rPr>
      </w:r>
    </w:p>
    <w:p>
      <w:pPr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ind w:firstLine="710"/>
        <w:jc w:val="both"/>
        <w:spacing w:line="302" w:lineRule="exact"/>
        <w:shd w:val="clear" w:color="auto" w:fill="ffffff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color w:val="000000"/>
        </w:rPr>
        <w:t xml:space="preserve">В соответствии с Гражданским кодексом Российской Федерации, федеральными законами от </w:t>
      </w:r>
      <w:r>
        <w:rPr>
          <w:rFonts w:ascii="Liberation Sans" w:hAnsi="Liberation Sans" w:eastAsia="Calibri" w:cs="Liberation Sans"/>
          <w:lang w:eastAsia="en-US"/>
        </w:rPr>
        <w:t xml:space="preserve">12.01.1996 № 7-ФЗ «О некоммерческих организациях», от 06.10.2003 № 131-ФЗ «Об общих принципах организации местного самоуправления в Российской Федерац</w:t>
      </w:r>
      <w:r>
        <w:rPr>
          <w:rFonts w:ascii="Liberation Sans" w:hAnsi="Liberation Sans" w:eastAsia="Liberation Sans" w:cs="Liberation Sans"/>
          <w:lang w:eastAsia="en-US"/>
        </w:rPr>
        <w:t xml:space="preserve">ии</w:t>
      </w:r>
      <w:r>
        <w:rPr>
          <w:rFonts w:ascii="Liberation Sans" w:hAnsi="Liberation Sans" w:eastAsia="Liberation Sans" w:cs="Liberation Sans"/>
          <w:color w:val="000000"/>
          <w:lang w:eastAsia="en-US"/>
        </w:rPr>
        <w:t xml:space="preserve">», </w:t>
      </w:r>
      <w:r>
        <w:rPr>
          <w:rFonts w:ascii="Liberation Sans" w:hAnsi="Liberation Sans" w:eastAsia="Liberation Sans" w:cs="Liberation Sans"/>
          <w:color w:val="000000"/>
        </w:rPr>
        <w:br/>
      </w:r>
      <w:r>
        <w:rPr>
          <w:rFonts w:ascii="Liberation Sans" w:hAnsi="Liberation Sans" w:eastAsia="Liberation Sans" w:cs="Liberation Sans"/>
          <w:color w:val="000000"/>
        </w:rPr>
        <w:t xml:space="preserve">от 2</w:t>
      </w:r>
      <w:r>
        <w:rPr>
          <w:rFonts w:ascii="Liberation Sans" w:hAnsi="Liberation Sans" w:eastAsia="Liberation Sans" w:cs="Liberation Sans"/>
          <w:color w:val="000000"/>
        </w:rPr>
        <w:t xml:space="preserve">0.03.2025 № 33-ФЗ «Об общих принципах организации местного самоуправления в единой системе публичной власти»</w:t>
      </w:r>
      <w:r>
        <w:rPr>
          <w:rFonts w:ascii="Liberation Sans" w:hAnsi="Liberation Sans" w:eastAsia="Liberation Sans" w:cs="Liberation Sans"/>
          <w:color w:val="000000"/>
          <w:lang w:eastAsia="en-US"/>
        </w:rPr>
        <w:t xml:space="preserve">,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 </w:t>
      </w:r>
      <w:r>
        <w:rPr>
          <w:rFonts w:ascii="Liberation Sans" w:hAnsi="Liberation Sans" w:cs="Liberation Sans"/>
          <w:color w:val="000000"/>
        </w:rPr>
        <w:t xml:space="preserve">руководствуясь Уставом городского округа город Новый Ур</w:t>
      </w:r>
      <w:r>
        <w:rPr>
          <w:rFonts w:ascii="Liberation Sans" w:hAnsi="Liberation Sans" w:cs="Liberation Sans"/>
        </w:rPr>
        <w:t xml:space="preserve">енгой Ямало-Ненецкого автономного округа, Дума города  Новый Уренгой</w:t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РЕШИЛА:</w:t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ind w:firstLine="709"/>
        <w:jc w:val="both"/>
        <w:widowControl w:val="off"/>
        <w:rPr>
          <w:color w:val="000000" w:themeColor="text1"/>
        </w:rPr>
      </w:pPr>
      <w:r>
        <w:rPr>
          <w:rFonts w:ascii="Liberation Sans" w:hAnsi="Liberation Sans" w:cs="Liberation Sans"/>
        </w:rPr>
        <w:t xml:space="preserve">1. </w:t>
      </w:r>
      <w:r>
        <w:rPr>
          <w:rFonts w:ascii="Liberation Sans" w:hAnsi="Liberation Sans" w:cs="Liberation Sans"/>
        </w:rPr>
        <w:t xml:space="preserve">Утвердить прилагаемые Правила передачи </w:t>
      </w:r>
      <w:r>
        <w:rPr>
          <w:rFonts w:ascii="Liberation Sans" w:hAnsi="Liberation Sans" w:eastAsia="Liberation Serif" w:cs="Liberation Sans"/>
          <w:color w:val="000000"/>
          <w:lang w:eastAsia="en-US"/>
        </w:rPr>
        <w:t xml:space="preserve">некоммерческим организациям муниципального имущества городского округа город Новый Уренгой Ямало-Ненец</w:t>
      </w:r>
      <w:r>
        <w:rPr>
          <w:rFonts w:ascii="Liberation Sans" w:hAnsi="Liberation Sans" w:eastAsia="Liberation Serif" w:cs="Liberation Sans"/>
          <w:color w:val="000000" w:themeColor="text1"/>
          <w:lang w:eastAsia="en-US"/>
        </w:rPr>
        <w:t xml:space="preserve">кого автономного округа </w:t>
      </w:r>
      <w:r>
        <w:rPr>
          <w:rFonts w:ascii="Liberation Sans" w:hAnsi="Liberation Sans" w:eastAsia="Liberation Serif" w:cs="Liberation Sans"/>
          <w:color w:val="000000" w:themeColor="text1"/>
          <w:lang w:eastAsia="en-US"/>
        </w:rPr>
        <w:t xml:space="preserve">в качест</w:t>
      </w:r>
      <w:r>
        <w:rPr>
          <w:rFonts w:ascii="Liberation Sans" w:hAnsi="Liberation Sans" w:eastAsia="Liberation Serif" w:cs="Liberation Sans"/>
          <w:color w:val="000000" w:themeColor="text1"/>
          <w:lang w:eastAsia="en-US"/>
        </w:rPr>
        <w:t xml:space="preserve">ве имуществ</w:t>
      </w:r>
      <w:r>
        <w:rPr>
          <w:rFonts w:ascii="Liberation Sans" w:hAnsi="Liberation Sans" w:eastAsia="Liberation Serif" w:cs="Liberation Sans"/>
          <w:color w:val="000000" w:themeColor="text1"/>
          <w:lang w:eastAsia="en-US"/>
        </w:rPr>
        <w:t xml:space="preserve">енного взноса городского округа город Новый Уренгой Ямало-Ненецкого автономного округа.</w:t>
      </w:r>
      <w:r>
        <w:rPr>
          <w:color w:val="000000" w:themeColor="text1"/>
        </w:rPr>
      </w:r>
    </w:p>
    <w:p>
      <w:pPr>
        <w:ind w:firstLine="709"/>
        <w:jc w:val="both"/>
        <w:spacing w:line="302" w:lineRule="exact"/>
        <w:shd w:val="clear" w:color="auto" w:fill="ffffff"/>
        <w:tabs>
          <w:tab w:val="left" w:pos="1046" w:leader="none"/>
        </w:tabs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 xml:space="preserve">2. Разместить настоящее решение в сетевом из</w:t>
      </w:r>
      <w:r>
        <w:rPr>
          <w:rFonts w:ascii="Liberation Sans" w:hAnsi="Liberation Sans" w:cs="Liberation Sans"/>
          <w:color w:val="000000" w:themeColor="text1"/>
        </w:rPr>
        <w:t xml:space="preserve">дании «Импульс Севера» и на официальном сайте Думы города Новый Уренгой в сети Интернет.</w:t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spacing w:line="302" w:lineRule="exact"/>
        <w:shd w:val="clear" w:color="auto" w:fill="ffffff"/>
        <w:tabs>
          <w:tab w:val="left" w:pos="709" w:leader="none"/>
        </w:tabs>
        <w:rPr>
          <w:rFonts w:ascii="Liberation Sans" w:hAnsi="Liberation Sans" w:cs="Liberation Sans"/>
          <w:color w:val="000000" w:themeColor="text1"/>
          <w:spacing w:val="-1"/>
        </w:rPr>
      </w:pPr>
      <w:r>
        <w:rPr>
          <w:rFonts w:ascii="Liberation Sans" w:hAnsi="Liberation Sans" w:cs="Liberation Sans"/>
          <w:color w:val="000000" w:themeColor="text1"/>
          <w:spacing w:val="-1"/>
        </w:rPr>
        <w:t xml:space="preserve">3. </w:t>
      </w:r>
      <w:r>
        <w:rPr>
          <w:rFonts w:ascii="Liberation Sans" w:hAnsi="Liberation Sans" w:cs="Liberation Sans"/>
          <w:color w:val="000000" w:themeColor="text1"/>
        </w:rPr>
        <w:t xml:space="preserve">Решение вступает в силу со дня его официального</w:t>
      </w:r>
      <w:r>
        <w:rPr>
          <w:rFonts w:ascii="Liberation Sans" w:hAnsi="Liberation Sans" w:cs="Liberation Sans"/>
          <w:color w:val="000000" w:themeColor="text1"/>
        </w:rPr>
        <w:br/>
        <w:t xml:space="preserve">опубликования.</w:t>
      </w:r>
      <w:r>
        <w:rPr>
          <w:rFonts w:ascii="Liberation Sans" w:hAnsi="Liberation Sans" w:cs="Liberation Sans"/>
          <w:color w:val="000000" w:themeColor="text1"/>
          <w:spacing w:val="-1"/>
        </w:rPr>
      </w:r>
    </w:p>
    <w:p>
      <w:pPr>
        <w:jc w:val="both"/>
        <w:widowControl w:val="off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jc w:val="both"/>
        <w:widowControl w:val="off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jc w:val="both"/>
        <w:widowControl w:val="off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7"/>
        <w:gridCol w:w="3261"/>
        <w:gridCol w:w="198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</w:rPr>
              <w:t xml:space="preserve">             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8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rFonts w:ascii="Liberation Sans" w:hAnsi="Liberation Sans" w:cs="Liberation Sans"/>
                <w:color w:val="000000" w:themeColor="text1"/>
              </w:rPr>
              <w:t xml:space="preserve">А.А. Колодин</w:t>
            </w:r>
            <w:r>
              <w:rPr>
                <w:color w:val="000000" w:themeColor="text1"/>
              </w:rPr>
            </w:r>
          </w:p>
          <w:p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7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Liberation Sans" w:hAnsi="Liberation Sans" w:eastAsia="Liberation Sans" w:cs="Liberation Sans"/>
              </w:rPr>
              <w:t xml:space="preserve">Председатель Думы</w:t>
            </w:r>
            <w:r/>
          </w:p>
          <w:p>
            <w:pPr>
              <w:jc w:val="both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города Новый Уренгой</w:t>
            </w:r>
            <w:r>
              <w:rPr>
                <w:rFonts w:ascii="Liberation Sans" w:hAnsi="Liberation Sans" w:eastAsia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             </w:t>
            </w:r>
            <w:r>
              <w:rPr>
                <w:rFonts w:ascii="Liberation Sans" w:hAnsi="Liberation Sans" w:eastAsia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84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П.М. Шумова</w:t>
            </w:r>
            <w:r>
              <w:rPr>
                <w:rFonts w:ascii="Liberation Sans" w:hAnsi="Liberation Sans" w:eastAsia="Liberation Sans" w:cs="Liberation Sans"/>
              </w:rPr>
            </w:r>
          </w:p>
        </w:tc>
      </w:tr>
    </w:tbl>
    <w:p>
      <w:pPr>
        <w:rPr>
          <w:rFonts w:ascii="Liberation Sans" w:hAnsi="Liberation Sans" w:cs="Liberation Sans"/>
        </w:rPr>
        <w:sectPr>
          <w:headerReference w:type="default" r:id="rId9"/>
          <w:footnotePr/>
          <w:endnotePr/>
          <w:type w:val="nextPage"/>
          <w:pgSz w:w="11900" w:h="16820" w:orient="portrait"/>
          <w:pgMar w:top="1134" w:right="850" w:bottom="1134" w:left="1701" w:header="720" w:footer="720" w:gutter="0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6236" w:right="0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Приложение </w:t>
      </w:r>
      <w:r>
        <w:rPr>
          <w:rFonts w:ascii="Liberation Sans" w:hAnsi="Liberation Sans" w:cs="Liberation Sans"/>
        </w:rPr>
      </w:r>
    </w:p>
    <w:p>
      <w:pPr>
        <w:ind w:left="6236" w:right="0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6236" w:right="0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к решению Думы город</w:t>
      </w:r>
      <w:r>
        <w:rPr>
          <w:rFonts w:ascii="Liberation Sans" w:hAnsi="Liberation Sans" w:cs="Liberation Sans"/>
        </w:rPr>
        <w:t xml:space="preserve">а </w:t>
      </w:r>
      <w:r>
        <w:rPr>
          <w:rFonts w:ascii="Liberation Sans" w:hAnsi="Liberation Sans" w:cs="Liberation Sans"/>
        </w:rPr>
        <w:t xml:space="preserve">Новый Уренгой</w:t>
      </w:r>
      <w:r>
        <w:rPr>
          <w:rFonts w:ascii="Liberation Sans" w:hAnsi="Liberation Sans" w:cs="Liberation Sans"/>
        </w:rPr>
      </w:r>
    </w:p>
    <w:p>
      <w:pPr>
        <w:ind w:left="6236" w:right="0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от 19.06.2025  № 4174</w:t>
      </w:r>
      <w:r>
        <w:rPr>
          <w:rFonts w:ascii="Liberation Sans" w:hAnsi="Liberation Sans" w:cs="Liberation Sans"/>
        </w:rPr>
      </w:r>
    </w:p>
    <w:p>
      <w:pPr>
        <w:ind w:left="567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01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jc w:val="center"/>
        <w:widowControl w:val="off"/>
      </w:pPr>
      <w:r>
        <w:rPr>
          <w:rFonts w:ascii="Liberation Sans" w:hAnsi="Liberation Sans" w:eastAsia="Liberation Serif" w:cs="Liberation Sans"/>
          <w:b/>
          <w:bCs/>
          <w:color w:val="000000"/>
          <w:lang w:eastAsia="en-US"/>
        </w:rPr>
        <w:t xml:space="preserve">ПОРЯДОК </w:t>
      </w:r>
      <w:r/>
    </w:p>
    <w:p>
      <w:pPr>
        <w:jc w:val="center"/>
        <w:widowControl w:val="off"/>
      </w:pPr>
      <w:r>
        <w:rPr>
          <w:rFonts w:ascii="Liberation Sans" w:hAnsi="Liberation Sans" w:eastAsia="Liberation Serif" w:cs="Liberation Sans"/>
          <w:b/>
          <w:bCs/>
          <w:color w:val="000000"/>
          <w:lang w:eastAsia="en-US"/>
        </w:rPr>
        <w:t xml:space="preserve">передачи некоммерческим организациям </w:t>
      </w:r>
      <w:r/>
    </w:p>
    <w:p>
      <w:pPr>
        <w:jc w:val="center"/>
        <w:widowControl w:val="off"/>
        <w:rPr>
          <w:color w:val="000000" w:themeColor="text1"/>
        </w:rPr>
      </w:pPr>
      <w:r>
        <w:rPr>
          <w:rFonts w:ascii="Liberation Sans" w:hAnsi="Liberation Sans" w:eastAsia="Liberation Serif" w:cs="Liberation Sans"/>
          <w:b/>
          <w:bCs/>
          <w:color w:val="000000"/>
          <w:lang w:eastAsia="en-US"/>
        </w:rPr>
        <w:t xml:space="preserve">муниципального имущества городского округа </w:t>
      </w:r>
      <w:r>
        <w:rPr>
          <w:rFonts w:ascii="Liberation Sans" w:hAnsi="Liberation Sans" w:eastAsia="Liberation Serif" w:cs="Liberation Sans"/>
          <w:b/>
          <w:bCs/>
          <w:color w:val="000000"/>
          <w:lang w:eastAsia="en-US"/>
        </w:rPr>
        <w:br/>
        <w:t xml:space="preserve">горо</w:t>
      </w:r>
      <w:r>
        <w:rPr>
          <w:rFonts w:ascii="Liberation Sans" w:hAnsi="Liberation Sans" w:eastAsia="Liberation Serif" w:cs="Liberation Sans"/>
          <w:b/>
          <w:bCs/>
          <w:color w:val="000000"/>
          <w:lang w:eastAsia="en-US"/>
        </w:rPr>
        <w:t xml:space="preserve">д Но</w:t>
      </w:r>
      <w:r>
        <w:rPr>
          <w:rFonts w:ascii="Liberation Sans" w:hAnsi="Liberation Sans" w:eastAsia="Liberation Serif" w:cs="Liberation Sans"/>
          <w:b/>
          <w:bCs/>
          <w:color w:val="000000"/>
          <w:lang w:eastAsia="en-US"/>
        </w:rPr>
        <w:t xml:space="preserve">вый Уренгой Ямало-Ненецкого автономного округа </w:t>
      </w:r>
      <w:r>
        <w:rPr>
          <w:rFonts w:ascii="Liberation Sans" w:hAnsi="Liberation Sans" w:eastAsia="Liberation Serif" w:cs="Liberation Sans"/>
          <w:b/>
          <w:bCs/>
          <w:color w:val="000000"/>
          <w:lang w:eastAsia="en-US"/>
        </w:rPr>
        <w:br/>
        <w:t xml:space="preserve">в качестве имущественного взноса городского округа </w:t>
      </w:r>
      <w:r>
        <w:rPr>
          <w:rFonts w:ascii="Liberation Sans" w:hAnsi="Liberation Sans" w:eastAsia="Liberation Serif" w:cs="Liberation Sans"/>
          <w:b/>
          <w:bCs/>
          <w:color w:val="000000"/>
          <w:lang w:eastAsia="en-US"/>
        </w:rPr>
        <w:br/>
        <w:t xml:space="preserve">город Новый Уренгой Яма</w:t>
      </w:r>
      <w:r>
        <w:rPr>
          <w:rFonts w:ascii="Liberation Sans" w:hAnsi="Liberation Sans" w:eastAsia="Liberation Serif" w:cs="Liberation Sans"/>
          <w:b/>
          <w:bCs/>
          <w:color w:val="000000" w:themeColor="text1"/>
          <w:lang w:eastAsia="en-US"/>
        </w:rPr>
        <w:t xml:space="preserve">ло-Ненецко</w:t>
      </w:r>
      <w:r>
        <w:rPr>
          <w:rFonts w:ascii="Liberation Sans" w:hAnsi="Liberation Sans" w:eastAsia="Liberation Serif" w:cs="Liberation Sans"/>
          <w:b/>
          <w:bCs/>
          <w:color w:val="000000" w:themeColor="text1"/>
          <w:lang w:eastAsia="en-US"/>
        </w:rPr>
        <w:t xml:space="preserve">го автономного округа </w:t>
      </w:r>
      <w:r>
        <w:rPr>
          <w:color w:val="000000" w:themeColor="text1"/>
        </w:rPr>
      </w:r>
    </w:p>
    <w:p>
      <w:pPr>
        <w:jc w:val="center"/>
        <w:shd w:val="clear" w:color="auto" w:fill="ffffff"/>
        <w:widowControl w:val="off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widowControl w:val="off"/>
      </w:pPr>
      <w:r>
        <w:rPr>
          <w:rFonts w:ascii="Liberation Sans" w:hAnsi="Liberation Sans" w:eastAsia="Liberation Serif" w:cs="Liberation Sans"/>
          <w:bCs/>
          <w:color w:val="000000" w:themeColor="text1"/>
        </w:rPr>
        <w:t xml:space="preserve">1. Настоящий Порядок</w:t>
      </w:r>
      <w:r>
        <w:rPr>
          <w:rFonts w:ascii="Liberation Sans" w:hAnsi="Liberation Sans" w:eastAsia="Liberation Serif" w:cs="Liberation Sans"/>
          <w:b/>
          <w:bCs/>
          <w:color w:val="000000" w:themeColor="text1"/>
          <w:lang w:eastAsia="en-US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lang w:eastAsia="en-US"/>
        </w:rPr>
        <w:t xml:space="preserve">передачи не</w:t>
      </w:r>
      <w:r>
        <w:rPr>
          <w:rFonts w:ascii="Liberation Sans" w:hAnsi="Liberation Sans" w:eastAsia="Liberation Serif" w:cs="Liberation Sans"/>
          <w:color w:val="000000"/>
          <w:lang w:eastAsia="en-US"/>
        </w:rPr>
        <w:t xml:space="preserve">коммерческим организациям муниципального имущества городского округа город Новый Уренгой Ямало-Ненецкого автономного округа в качестве имущественного взноса 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 (далее – Порядо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к) разработан в соответствии </w:t>
      </w:r>
      <w:r>
        <w:rPr>
          <w:rFonts w:ascii="Liberation Sans" w:hAnsi="Liberation Sans" w:eastAsia="Liberation Serif" w:cs="Liberation Sans"/>
          <w:bCs/>
          <w:color w:val="000000"/>
        </w:rPr>
        <w:br/>
        <w:t xml:space="preserve">с Гражданским кодексом Российской Федерации, федеральными законами от </w:t>
      </w:r>
      <w:r>
        <w:rPr>
          <w:rFonts w:ascii="Liberation Sans" w:hAnsi="Liberation Sans" w:eastAsia="Calibri" w:cs="Liberation Sans"/>
          <w:lang w:eastAsia="en-US"/>
        </w:rPr>
        <w:t xml:space="preserve">12.01.1996 № 7-ФЗ «О некоммерческих организациях», </w:t>
      </w:r>
      <w:r>
        <w:rPr>
          <w:rFonts w:ascii="Liberation Sans" w:hAnsi="Liberation Sans" w:eastAsia="Calibri" w:cs="Liberation Sans"/>
          <w:lang w:eastAsia="en-US"/>
        </w:rPr>
        <w:br/>
        <w:t xml:space="preserve">от 06.10.2003 № 131-ФЗ «Об общих принципах организации местного самоуправления в Российской Федерации»,</w:t>
      </w:r>
      <w:r>
        <w:rPr>
          <w:rFonts w:ascii="Liberation Sans" w:hAnsi="Liberation Sans" w:eastAsia="Liberation Sans" w:cs="Liberation Sans"/>
          <w:color w:val="000000"/>
        </w:rPr>
        <w:t xml:space="preserve"> </w:t>
      </w:r>
      <w:r>
        <w:rPr>
          <w:rFonts w:ascii="Liberation Sans" w:hAnsi="Liberation Sans" w:eastAsia="Liberation Sans" w:cs="Liberation Sans"/>
          <w:color w:val="000000"/>
        </w:rPr>
        <w:t xml:space="preserve">от 20.03.2025 № 33-ФЗ «Об общих принципах организации местного самоуправления </w:t>
      </w:r>
      <w:r>
        <w:rPr>
          <w:rFonts w:ascii="Liberation Sans" w:hAnsi="Liberation Sans" w:eastAsia="Liberation Sans" w:cs="Liberation Sans"/>
          <w:color w:val="000000"/>
        </w:rPr>
        <w:br/>
        <w:t xml:space="preserve">в единой системе публичной власти»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 и устанавливает правила передачи некоммерческим организациям, учредителем которых выступают органы местного самоуправления городского округа г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ород Новый Уренгой Ямало-Ненецкого автономного округа 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(далее – некоммерческая организация, город Новый Уренгой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), муниципального имущества города Новый Уренгой, составляющего муниципальную казну города Новый Уренгой (далее – имущество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), в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 качестве имуществе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нного взноса.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</w:rPr>
        <w:t xml:space="preserve">2. Действие настоящего Порядка не распространяется на: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</w:rPr>
        <w:t xml:space="preserve">– водные и иные природные ресурсы, жилищный фонд, архивный фонд, а также средства бюджета города Новый Уренгой;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</w:rPr>
        <w:t xml:space="preserve">– резерв материальных ресурсов для ликвидации чрезвычайных ситуаций природн</w:t>
      </w:r>
      <w:r>
        <w:rPr>
          <w:rFonts w:ascii="Liberation Sans" w:hAnsi="Liberation Sans" w:eastAsia="Liberation Serif" w:cs="Liberation Sans"/>
          <w:color w:val="000000"/>
        </w:rPr>
        <w:t xml:space="preserve">ого и техногенного характера и запасов материально-технических, продовольственных, медицинских и иных средств в целях гражданской обороны;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</w:rPr>
        <w:t xml:space="preserve">– имущество, оборот которого не допускается (изъятое </w:t>
        <w:br/>
        <w:t xml:space="preserve">из оборота) или ограничен федеральными законами Российской Федер</w:t>
      </w:r>
      <w:r>
        <w:rPr>
          <w:rFonts w:ascii="Liberation Sans" w:hAnsi="Liberation Sans" w:eastAsia="Liberation Serif" w:cs="Liberation Sans"/>
          <w:color w:val="000000"/>
        </w:rPr>
        <w:t xml:space="preserve">ации;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</w:rPr>
        <w:t xml:space="preserve">– имущество, включенное в Перечень имущества, свободного </w:t>
        <w:br/>
        <w:t xml:space="preserve">от прав третьих лиц (за исключением права хозяйственного ведения, </w:t>
      </w:r>
      <w:r>
        <w:rPr>
          <w:rFonts w:ascii="Liberation Sans" w:hAnsi="Liberation Sans" w:eastAsia="Liberation Serif" w:cs="Liberation Sans"/>
          <w:color w:val="000000"/>
        </w:rPr>
        <w:t xml:space="preserve">права оперативного управления, а также имущественных прав субъектов малого и среднего предпринимательства, имущественных прав ф</w:t>
      </w:r>
      <w:r>
        <w:rPr>
          <w:rFonts w:ascii="Liberation Sans" w:hAnsi="Liberation Sans" w:eastAsia="Liberation Serif" w:cs="Liberation Sans"/>
          <w:color w:val="000000"/>
        </w:rPr>
        <w:t xml:space="preserve">изических лиц, не являющихся индивидуальными предпринимателями и применяющих специальный налоговый режим «Налог на профессиональный доход»), для предоставления его </w:t>
        <w:br/>
        <w:t xml:space="preserve">во владение и (или) в пользование на долгосрочной основе субъектам малого и среднего предпри</w:t>
      </w:r>
      <w:r>
        <w:rPr>
          <w:rFonts w:ascii="Liberation Sans" w:hAnsi="Liberation Sans" w:eastAsia="Liberation Serif" w:cs="Liberation Sans"/>
          <w:color w:val="000000"/>
        </w:rPr>
        <w:t xml:space="preserve">нимательства и физическим лицам, </w:t>
        <w:br/>
        <w:t xml:space="preserve">не являющимся индивидуальными предпринимателями </w:t>
        <w:br/>
        <w:t xml:space="preserve">и применяющим специальный налоговый режим «Налог </w:t>
        <w:br/>
        <w:t xml:space="preserve">на профессиональный доход», а также организациям, образующим инфраструктуру поддержки субъектов малого и среднего предпринимат</w:t>
      </w:r>
      <w:r>
        <w:rPr>
          <w:rFonts w:ascii="Liberation Sans" w:hAnsi="Liberation Sans" w:eastAsia="Liberation Serif" w:cs="Liberation Sans"/>
          <w:color w:val="000000"/>
        </w:rPr>
        <w:t xml:space="preserve">ельства), предусмотренный частью 4 статьи 18 Федерального закона </w:t>
      </w:r>
      <w:r>
        <w:rPr>
          <w:rFonts w:ascii="Liberation Sans" w:hAnsi="Liberation Sans" w:eastAsia="Liberation Serif" w:cs="Liberation Sans"/>
          <w:color w:val="000000"/>
        </w:rPr>
        <w:t xml:space="preserve">от 2</w:t>
      </w:r>
      <w:r>
        <w:rPr>
          <w:rFonts w:ascii="Liberation Sans" w:hAnsi="Liberation Sans" w:eastAsia="Liberation Serif" w:cs="Liberation Sans"/>
          <w:color w:val="000000"/>
        </w:rPr>
        <w:t xml:space="preserve">4.07.2007 № 209-ФЗ «О развитии малого </w:t>
        <w:br/>
        <w:t xml:space="preserve">и среднего предпринимательства в Российской Федерации»;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</w:rPr>
        <w:t xml:space="preserve">– имущество, включенное в перечни имущества, свободного </w:t>
        <w:br/>
        <w:t xml:space="preserve">от прав третьих лиц (за исключением </w:t>
      </w:r>
      <w:r>
        <w:rPr>
          <w:rFonts w:ascii="Liberation Sans" w:hAnsi="Liberation Sans" w:eastAsia="Liberation Serif" w:cs="Liberation Sans"/>
          <w:color w:val="000000"/>
        </w:rPr>
        <w:t xml:space="preserve">имущественных прав социально ориентированных некоммерческих организаций), в целях предоставления его во владение и (или) в пользование </w:t>
        <w:br/>
        <w:t xml:space="preserve">на долгосрочной основе социально ориентированным некоммерческим организациям;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</w:rPr>
        <w:t xml:space="preserve">– объекты земельных отношений, за исключени</w:t>
      </w:r>
      <w:r>
        <w:rPr>
          <w:rFonts w:ascii="Liberation Sans" w:hAnsi="Liberation Sans" w:eastAsia="Liberation Serif" w:cs="Liberation Sans"/>
          <w:color w:val="000000"/>
        </w:rPr>
        <w:t xml:space="preserve">ем земельных участков, прочно связанных с объектами недвижимости, в том числе имущественные комплексы, подлежащие отчуждению, в соответствии с законодательством Российской Федерации;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</w:rPr>
        <w:t xml:space="preserve">– объекты недвижимого имущества </w:t>
      </w:r>
      <w:r>
        <w:rPr>
          <w:rFonts w:ascii="Liberation Sans" w:hAnsi="Liberation Sans" w:cs="Liberation Sans"/>
        </w:rPr>
        <w:t xml:space="preserve">(здание, строение, сооружение или объект незавершенного строительства, земельный участок, жилое, нежилое помещение или иной прочно связанный </w:t>
      </w:r>
      <w:r>
        <w:rPr>
          <w:rFonts w:ascii="Liberation Sans" w:hAnsi="Liberation Sans" w:cs="Liberation Sans"/>
        </w:rPr>
        <w:br/>
        <w:t xml:space="preserve">с землей объект, перемещение которого без соразмерного ущерба его назначению невозможно, либо иное имущество, отне</w:t>
      </w:r>
      <w:r>
        <w:rPr>
          <w:rFonts w:ascii="Liberation Sans" w:hAnsi="Liberation Sans" w:cs="Liberation Sans"/>
        </w:rPr>
        <w:t xml:space="preserve">сенное законодательством Российской Федерации к недвижимому)</w:t>
      </w:r>
      <w:r>
        <w:rPr>
          <w:rFonts w:ascii="Liberation Sans" w:hAnsi="Liberation Sans" w:eastAsia="Liberation Serif" w:cs="Liberation Sans"/>
          <w:color w:val="000000"/>
        </w:rPr>
        <w:t xml:space="preserve">.</w:t>
      </w:r>
      <w:r/>
    </w:p>
    <w:p>
      <w:pPr>
        <w:ind w:firstLine="709"/>
        <w:jc w:val="both"/>
      </w:pPr>
      <w:r>
        <w:rPr>
          <w:rFonts w:ascii="Liberation Sans" w:hAnsi="Liberation Sans" w:eastAsia="Liberation Serif" w:cs="Liberation Sans"/>
          <w:bCs/>
          <w:color w:val="000000"/>
        </w:rPr>
        <w:t xml:space="preserve">3. Передача имуществ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а о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существляется исключительно для достижения целей деятельности некоммерческой организации, определенных уставом некоммерческой организации.</w:t>
      </w:r>
      <w:r/>
    </w:p>
    <w:p>
      <w:pPr>
        <w:ind w:firstLine="709"/>
        <w:jc w:val="both"/>
        <w:rPr>
          <w:color w:val="000000" w:themeColor="text1"/>
        </w:rPr>
      </w:pPr>
      <w:r>
        <w:rPr>
          <w:rFonts w:ascii="Liberation Sans" w:hAnsi="Liberation Sans" w:eastAsia="Liberation Serif" w:cs="Liberation Sans"/>
          <w:bCs/>
          <w:color w:val="000000"/>
        </w:rPr>
        <w:t xml:space="preserve">4. </w:t>
      </w:r>
      <w:r>
        <w:rPr>
          <w:rFonts w:ascii="Liberation Sans" w:hAnsi="Liberation Sans" w:cs="Liberation Sans"/>
        </w:rPr>
        <w:t xml:space="preserve">Для получения 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имущества </w:t>
      </w:r>
      <w:r>
        <w:rPr>
          <w:rFonts w:ascii="Liberation Sans" w:hAnsi="Liberation Sans" w:eastAsia="Liberation Serif" w:cs="Liberation Sans"/>
          <w:color w:val="000000"/>
          <w:lang w:eastAsia="en-US"/>
        </w:rPr>
        <w:t xml:space="preserve">в качестве имущественного взноса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 </w:t>
      </w:r>
      <w:r>
        <w:rPr>
          <w:rFonts w:ascii="Liberation Sans" w:hAnsi="Liberation Sans" w:cs="Liberation Sans"/>
        </w:rPr>
        <w:t xml:space="preserve">некоммерческая организация направляет в адрес органа Администрации города Новый Уренгой, осуществляющего исполнительно-распорядительные функции в сфере управления </w:t>
        <w:br/>
        <w:t xml:space="preserve">и распоряжения движимым и недвижимым имуществом (д</w:t>
      </w:r>
      <w:r>
        <w:rPr>
          <w:rFonts w:ascii="Liberation Sans" w:hAnsi="Liberation Sans" w:cs="Liberation Sans"/>
        </w:rPr>
        <w:t xml:space="preserve">алее – уполномоченн</w:t>
      </w:r>
      <w:r>
        <w:rPr>
          <w:rFonts w:ascii="Liberation Sans" w:hAnsi="Liberation Sans" w:cs="Liberation Sans"/>
          <w:color w:val="000000" w:themeColor="text1"/>
        </w:rPr>
        <w:t xml:space="preserve">ый орган</w:t>
      </w:r>
      <w:r>
        <w:rPr>
          <w:rFonts w:ascii="Liberation Sans" w:hAnsi="Liberation Sans" w:cs="Liberation Sans"/>
          <w:color w:val="000000" w:themeColor="text1"/>
        </w:rPr>
        <w:t xml:space="preserve">), х</w:t>
      </w:r>
      <w:r>
        <w:rPr>
          <w:rFonts w:ascii="Liberation Sans" w:hAnsi="Liberation Sans" w:cs="Liberation Sans"/>
          <w:color w:val="000000" w:themeColor="text1"/>
        </w:rPr>
        <w:t xml:space="preserve">одатайство о передаче </w:t>
      </w:r>
      <w:r>
        <w:rPr>
          <w:rFonts w:ascii="Liberation Sans" w:hAnsi="Liberation Sans" w:eastAsia="Liberation Serif" w:cs="Liberation Sans"/>
          <w:bCs/>
          <w:color w:val="000000" w:themeColor="text1"/>
        </w:rPr>
        <w:t xml:space="preserve">имущества </w:t>
        <w:br/>
      </w:r>
      <w:r>
        <w:rPr>
          <w:rFonts w:ascii="Liberation Sans" w:hAnsi="Liberation Sans" w:eastAsia="Liberation Serif" w:cs="Liberation Sans"/>
          <w:color w:val="000000" w:themeColor="text1"/>
          <w:lang w:eastAsia="en-US"/>
        </w:rPr>
        <w:t xml:space="preserve">в качестве имущественного взнос</w:t>
      </w:r>
      <w:r>
        <w:rPr>
          <w:rFonts w:ascii="Liberation Sans" w:hAnsi="Liberation Sans" w:eastAsia="Liberation Serif" w:cs="Liberation Sans"/>
          <w:color w:val="000000" w:themeColor="text1"/>
          <w:lang w:eastAsia="en-US"/>
        </w:rPr>
        <w:t xml:space="preserve">а</w:t>
      </w:r>
      <w:r>
        <w:rPr>
          <w:rFonts w:ascii="Liberation Sans" w:hAnsi="Liberation Sans" w:cs="Liberation Sans"/>
          <w:color w:val="000000" w:themeColor="text1"/>
        </w:rPr>
        <w:t xml:space="preserve"> с</w:t>
      </w:r>
      <w:r>
        <w:rPr>
          <w:rFonts w:ascii="Liberation Sans" w:hAnsi="Liberation Sans" w:cs="Liberation Sans"/>
          <w:color w:val="000000" w:themeColor="text1"/>
        </w:rPr>
        <w:t xml:space="preserve"> приложением следующих документов:</w:t>
      </w:r>
      <w:r>
        <w:rPr>
          <w:color w:val="000000" w:themeColor="text1"/>
        </w:rPr>
      </w:r>
    </w:p>
    <w:p>
      <w:pPr>
        <w:ind w:firstLine="709"/>
        <w:jc w:val="both"/>
        <w:rPr>
          <w:rFonts w:ascii="Liberation Sans" w:hAnsi="Liberation Sans" w:eastAsia="Liberation Serif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bCs/>
          <w:color w:val="000000" w:themeColor="text1"/>
        </w:rPr>
        <w:t xml:space="preserve">– пояснительная записка, содержащая обоснование и цель передачи имущества,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вид</w:t>
      </w:r>
      <w:r>
        <w:rPr>
          <w:rFonts w:ascii="Liberation Sans" w:hAnsi="Liberation Sans" w:eastAsia="Liberation Serif" w:cs="Liberation Sans"/>
          <w:bCs/>
          <w:color w:val="000000" w:themeColor="text1"/>
        </w:rPr>
        <w:t xml:space="preserve">, характеристику,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количество</w:t>
      </w:r>
      <w:r>
        <w:rPr>
          <w:rFonts w:ascii="Liberation Sans" w:hAnsi="Liberation Sans" w:eastAsia="Liberation Serif" w:cs="Liberation Sans"/>
          <w:bCs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имущества, </w:t>
      </w:r>
      <w:r>
        <w:rPr>
          <w:rFonts w:ascii="Liberation Sans" w:hAnsi="Liberation Sans" w:eastAsia="Liberation Serif" w:cs="Liberation Sans"/>
          <w:bCs/>
          <w:color w:val="000000" w:themeColor="text1"/>
        </w:rPr>
        <w:t xml:space="preserve">необхо</w:t>
      </w:r>
      <w:r>
        <w:rPr>
          <w:rFonts w:ascii="Liberation Sans" w:hAnsi="Liberation Sans" w:eastAsia="Liberation Serif" w:cs="Liberation Sans"/>
          <w:bCs/>
          <w:color w:val="000000" w:themeColor="text1"/>
        </w:rPr>
        <w:t xml:space="preserve">димого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некоммерческой организации</w:t>
      </w:r>
      <w:r>
        <w:rPr>
          <w:rFonts w:ascii="Liberation Sans" w:hAnsi="Liberation Sans" w:eastAsia="Liberation Serif" w:cs="Liberation Sans"/>
          <w:bCs/>
          <w:color w:val="000000" w:themeColor="text1"/>
        </w:rPr>
        <w:t xml:space="preserve">, сведения </w:t>
      </w:r>
      <w:r>
        <w:rPr>
          <w:rFonts w:ascii="Liberation Sans" w:hAnsi="Liberation Sans" w:eastAsia="Liberation Serif" w:cs="Liberation Sans"/>
          <w:bCs/>
          <w:color w:val="000000" w:themeColor="text1"/>
        </w:rPr>
        <w:br/>
        <w:t xml:space="preserve">о некоммерческой организации (наименование, организационно-правовая форма, идентификационный номер налогоплательщика, место нахождения и адрес юридического лица);</w:t>
      </w:r>
      <w:r>
        <w:rPr>
          <w:rFonts w:ascii="Liberation Sans" w:hAnsi="Liberation Sans" w:eastAsia="Liberation Serif" w:cs="Liberation Sans"/>
          <w:color w:val="000000" w:themeColor="text1"/>
        </w:rPr>
      </w:r>
    </w:p>
    <w:p>
      <w:pPr>
        <w:ind w:firstLine="709"/>
        <w:jc w:val="both"/>
        <w:rPr>
          <w:rFonts w:ascii="Liberation Sans" w:hAnsi="Liberation Sans" w:eastAsia="Liberation Serif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bCs/>
          <w:color w:val="000000" w:themeColor="text1"/>
        </w:rPr>
        <w:t xml:space="preserve">– к</w:t>
      </w:r>
      <w:r>
        <w:rPr>
          <w:rFonts w:ascii="Liberation Sans" w:hAnsi="Liberation Sans" w:eastAsia="Liberation Serif" w:cs="Liberation Sans"/>
          <w:bCs/>
          <w:color w:val="000000" w:themeColor="text1"/>
        </w:rPr>
        <w:t xml:space="preserve">опия устава некоммерческой организации, завер</w:t>
      </w:r>
      <w:r>
        <w:rPr>
          <w:rFonts w:ascii="Liberation Sans" w:hAnsi="Liberation Sans" w:eastAsia="Liberation Serif" w:cs="Liberation Sans"/>
          <w:bCs/>
          <w:color w:val="000000" w:themeColor="text1"/>
        </w:rPr>
        <w:t xml:space="preserve">енная руководителем организации;</w:t>
      </w:r>
      <w:r>
        <w:rPr>
          <w:rFonts w:ascii="Liberation Sans" w:hAnsi="Liberation Sans" w:eastAsia="Liberation Serif" w:cs="Liberation Sans"/>
          <w:color w:val="000000" w:themeColor="text1"/>
        </w:rPr>
      </w:r>
    </w:p>
    <w:p>
      <w:pPr>
        <w:ind w:firstLine="709"/>
        <w:jc w:val="both"/>
      </w:pPr>
      <w:r>
        <w:rPr>
          <w:rFonts w:ascii="Liberation Sans" w:hAnsi="Liberation Sans" w:cs="Liberation Sans"/>
        </w:rPr>
        <w:t xml:space="preserve">– документ, подтверждающий согласие органов управления некоммерческой организации на получение имущества</w:t>
      </w:r>
      <w:r>
        <w:rPr>
          <w:rFonts w:ascii="Liberation Sans" w:hAnsi="Liberation Sans" w:cs="Liberation Sans"/>
        </w:rPr>
        <w:t xml:space="preserve"> в </w:t>
      </w:r>
      <w:r>
        <w:rPr>
          <w:rFonts w:ascii="Liberation Sans" w:hAnsi="Liberation Sans" w:eastAsia="Liberation Serif" w:cs="Liberation Sans"/>
          <w:color w:val="000000"/>
          <w:lang w:eastAsia="en-US"/>
        </w:rPr>
        <w:t xml:space="preserve">качестве имущественного взноса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, а также с</w:t>
      </w:r>
      <w:hyperlink w:tooltip="#P30" w:anchor="P30" w:history="1">
        <w:r>
          <w:rPr>
            <w:rFonts w:ascii="Liberation Sans" w:hAnsi="Liberation Sans" w:eastAsia="Liberation Serif" w:cs="Liberation Sans"/>
            <w:bCs/>
            <w:color w:val="000000"/>
          </w:rPr>
          <w:t xml:space="preserve">огласие</w:t>
        </w:r>
      </w:hyperlink>
      <w:r>
        <w:rPr>
          <w:rFonts w:ascii="Liberation Sans" w:hAnsi="Liberation Sans" w:eastAsia="Liberation Serif" w:cs="Liberation Sans"/>
          <w:bCs/>
          <w:color w:val="000000"/>
        </w:rPr>
        <w:t xml:space="preserve"> некоммерче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ской организации на передачу ей имущества;</w:t>
      </w:r>
      <w:r/>
    </w:p>
    <w:p>
      <w:pPr>
        <w:ind w:firstLine="709"/>
        <w:jc w:val="both"/>
        <w:rPr>
          <w:rFonts w:ascii="Liberation Sans" w:hAnsi="Liberation Sans" w:eastAsia="Liberation Serif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</w:rPr>
        <w:t xml:space="preserve">– обязательство некоммерческой организации по использованию передаваемого имущества по целевому назначению;</w:t>
      </w:r>
      <w:r>
        <w:rPr>
          <w:rFonts w:ascii="Liberation Sans" w:hAnsi="Liberation Sans" w:eastAsia="Liberation Serif" w:cs="Liberation Sans"/>
          <w:color w:val="000000"/>
        </w:rPr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</w:rPr>
        <w:t xml:space="preserve">– справка налогового органа, подтверждающая отсутствие </w:t>
      </w:r>
      <w:r>
        <w:rPr>
          <w:rFonts w:ascii="Liberation Sans" w:hAnsi="Liberation Sans" w:eastAsia="Liberation Serif" w:cs="Liberation Sans"/>
          <w:color w:val="000000"/>
        </w:rPr>
        <w:br/>
        <w:t xml:space="preserve">у некоммерческой организации просроченно</w:t>
      </w:r>
      <w:r>
        <w:rPr>
          <w:rFonts w:ascii="Liberation Sans" w:hAnsi="Liberation Sans" w:eastAsia="Liberation Serif" w:cs="Liberation Sans"/>
          <w:color w:val="000000"/>
        </w:rPr>
        <w:t xml:space="preserve">й задолженности </w:t>
        <w:br/>
        <w:t xml:space="preserve">по уплате налогов, сборов и иных обязательных платежей, подлежащих уплате в бюджеты бюджетной системы Российской Федерации </w:t>
      </w:r>
      <w:r>
        <w:rPr>
          <w:rFonts w:ascii="Liberation Sans" w:hAnsi="Liberation Sans" w:eastAsia="Liberation Serif" w:cs="Liberation Sans"/>
          <w:color w:val="000000"/>
        </w:rPr>
        <w:t xml:space="preserve">в соответствии с законодательством Российской Федерации.</w:t>
      </w:r>
      <w:r/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5. Основан</w:t>
      </w:r>
      <w:r>
        <w:rPr>
          <w:rFonts w:ascii="Liberation Sans" w:hAnsi="Liberation Sans" w:eastAsia="Liberation Sans" w:cs="Liberation Sans"/>
        </w:rPr>
        <w:t xml:space="preserve">ия </w:t>
      </w:r>
      <w:r>
        <w:rPr>
          <w:rFonts w:ascii="Liberation Sans" w:hAnsi="Liberation Sans" w:eastAsia="Liberation Sans" w:cs="Liberation Sans"/>
        </w:rPr>
        <w:t xml:space="preserve">для отказа в передаче имущества </w:t>
      </w:r>
      <w:r>
        <w:rPr>
          <w:rFonts w:ascii="Liberation Sans" w:hAnsi="Liberation Sans" w:eastAsia="Liberation Serif" w:cs="Liberation Sans"/>
          <w:color w:val="000000"/>
          <w:lang w:eastAsia="en-US"/>
        </w:rPr>
        <w:t xml:space="preserve">в качестве имущественного взноса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 некоммерческой организаци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и</w:t>
      </w:r>
      <w:r>
        <w:rPr>
          <w:rFonts w:ascii="Liberation Sans" w:hAnsi="Liberation Sans" w:eastAsia="Liberation Sans" w:cs="Liberation Sans"/>
        </w:rPr>
        <w:t xml:space="preserve">:</w:t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– </w:t>
      </w:r>
      <w:r>
        <w:rPr>
          <w:rFonts w:ascii="Liberation Sans" w:hAnsi="Liberation Sans" w:eastAsia="Liberation Serif" w:cs="Liberation Sans"/>
          <w:color w:val="000000"/>
        </w:rPr>
        <w:t xml:space="preserve">представлен</w:t>
      </w:r>
      <w:r>
        <w:rPr>
          <w:rFonts w:ascii="Liberation Sans" w:hAnsi="Liberation Sans" w:eastAsia="Liberation Serif" w:cs="Liberation Sans"/>
          <w:color w:val="000000"/>
        </w:rPr>
        <w:t xml:space="preserve">ие</w:t>
      </w:r>
      <w:r>
        <w:rPr>
          <w:rFonts w:ascii="Liberation Sans" w:hAnsi="Liberation Sans" w:eastAsia="Liberation Serif" w:cs="Liberation Sans"/>
          <w:color w:val="000000"/>
        </w:rPr>
        <w:t xml:space="preserve"> неполного комплекта документов, предусмотренных пунктом 4 Правил, и (или) документов, содержащих неполные либо недостоверные сведения;</w:t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eastAsia="Liberation Serif" w:cs="Liberation Sans"/>
          <w:color w:val="000000"/>
        </w:rPr>
      </w:pPr>
      <w:r>
        <w:rPr>
          <w:rFonts w:ascii="Liberation Sans" w:hAnsi="Liberation Sans" w:eastAsia="Liberation Serif" w:cs="Liberation Sans"/>
          <w:color w:val="000000"/>
        </w:rPr>
        <w:t xml:space="preserve">– передача з</w:t>
      </w:r>
      <w:r>
        <w:rPr>
          <w:rFonts w:ascii="Liberation Sans" w:hAnsi="Liberation Sans" w:eastAsia="Liberation Serif" w:cs="Liberation Sans"/>
          <w:color w:val="000000"/>
        </w:rPr>
        <w:t xml:space="preserve">апрашиваемого имущества не допускается </w:t>
      </w:r>
      <w:r>
        <w:rPr>
          <w:rFonts w:ascii="Liberation Sans" w:hAnsi="Liberation Sans" w:eastAsia="Liberation Serif" w:cs="Liberation Sans"/>
          <w:color w:val="000000"/>
        </w:rPr>
        <w:br/>
        <w:t xml:space="preserve">в соответствии с законодательством Российской Федерации;</w:t>
      </w:r>
      <w:r>
        <w:rPr>
          <w:rFonts w:ascii="Liberation Sans" w:hAnsi="Liberation Sans" w:eastAsia="Liberation Serif" w:cs="Liberation Sans"/>
          <w:color w:val="000000"/>
        </w:rPr>
      </w:r>
    </w:p>
    <w:p>
      <w:pPr>
        <w:pStyle w:val="741"/>
        <w:ind w:left="0" w:firstLine="709"/>
        <w:jc w:val="both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erif" w:cs="Liberation Sans"/>
          <w:color w:val="000000"/>
        </w:rPr>
        <w:t xml:space="preserve">– отсутствие запрашиваемого имущества.</w:t>
      </w:r>
      <w:r>
        <w:rPr>
          <w:rFonts w:ascii="Liberation Sans" w:hAnsi="Liberation Sans" w:eastAsia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/>
        </w:rPr>
        <w:t xml:space="preserve">6. Решение о передаче имущества принимается заместителем Главы Администрации города </w:t>
      </w:r>
      <w:r>
        <w:rPr>
          <w:rFonts w:ascii="Liberation Sans" w:hAnsi="Liberation Sans" w:cs="Liberation Sans"/>
          <w:color w:val="000000" w:themeColor="text1"/>
        </w:rPr>
        <w:t xml:space="preserve">на основании предложен</w:t>
      </w:r>
      <w:r>
        <w:rPr>
          <w:rFonts w:ascii="Liberation Sans" w:hAnsi="Liberation Sans" w:cs="Liberation Sans"/>
          <w:color w:val="000000" w:themeColor="text1"/>
        </w:rPr>
        <w:t xml:space="preserve">ий, представленных уполномоченным органом, </w:t>
      </w:r>
      <w:r>
        <w:rPr>
          <w:rFonts w:ascii="Liberation Sans" w:hAnsi="Liberation Sans" w:cs="Liberation Sans"/>
          <w:color w:val="000000" w:themeColor="text1"/>
        </w:rPr>
        <w:t xml:space="preserve">и оформляется распоряжением заместителя Главы Администрации города</w:t>
      </w:r>
      <w:r>
        <w:rPr>
          <w:rFonts w:ascii="Liberation Sans" w:hAnsi="Liberation Sans" w:cs="Liberation Sans"/>
          <w:color w:val="000000" w:themeColor="text1"/>
        </w:rPr>
        <w:t xml:space="preserve">.</w:t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 w:themeColor="text1"/>
        </w:rPr>
        <w:t xml:space="preserve">Предложения формируются уполномоченным органом</w:t>
      </w:r>
      <w:r>
        <w:rPr>
          <w:rFonts w:ascii="Liberation Sans" w:hAnsi="Liberation Sans" w:cs="Liberation Sans"/>
          <w:color w:val="000000"/>
        </w:rPr>
        <w:t xml:space="preserve"> </w:t>
        <w:br/>
        <w:t xml:space="preserve">на основании ходатайства некоммерческой организации </w:t>
      </w:r>
      <w:r>
        <w:rPr>
          <w:rFonts w:ascii="Liberation Sans" w:hAnsi="Liberation Sans" w:cs="Liberation Sans"/>
          <w:color w:val="000000"/>
        </w:rPr>
        <w:br/>
        <w:t xml:space="preserve">о предоставлении имущества </w:t>
      </w:r>
      <w:r>
        <w:rPr>
          <w:rFonts w:ascii="Liberation Sans" w:hAnsi="Liberation Sans" w:cs="Liberation Sans"/>
        </w:rPr>
        <w:t xml:space="preserve">о передаче 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имущества </w:t>
      </w:r>
      <w:r>
        <w:rPr>
          <w:rFonts w:ascii="Liberation Sans" w:hAnsi="Liberation Sans" w:eastAsia="Liberation Serif" w:cs="Liberation Sans"/>
          <w:color w:val="000000"/>
          <w:lang w:eastAsia="en-US"/>
        </w:rPr>
        <w:t xml:space="preserve">в качестве имущественного взноса</w:t>
      </w:r>
      <w:r>
        <w:rPr>
          <w:rFonts w:ascii="Liberation Sans" w:hAnsi="Liberation Sans" w:cs="Liberation Sans"/>
          <w:color w:val="000000"/>
        </w:rPr>
        <w:t xml:space="preserve">. </w:t>
      </w:r>
      <w:r>
        <w:rPr>
          <w:rFonts w:ascii="Liberation Sans" w:hAnsi="Liberation Sans" w:cs="Liberation Sans"/>
          <w:color w:val="000000"/>
        </w:rPr>
      </w:r>
    </w:p>
    <w:p>
      <w:pPr>
        <w:ind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/>
        </w:rPr>
        <w:t xml:space="preserve">Решение о передаче имущества принимается не позднее </w:t>
      </w:r>
      <w:r>
        <w:rPr>
          <w:rFonts w:ascii="Liberation Sans" w:hAnsi="Liberation Sans" w:cs="Liberation Sans"/>
          <w:color w:val="000000"/>
        </w:rPr>
        <w:br/>
      </w:r>
      <w:r>
        <w:rPr>
          <w:rFonts w:ascii="Liberation Sans" w:hAnsi="Liberation Sans" w:cs="Liberation Sans"/>
          <w:color w:val="000000"/>
        </w:rPr>
        <w:t xml:space="preserve">60 (</w:t>
      </w:r>
      <w:r>
        <w:rPr>
          <w:rFonts w:ascii="Liberation Sans" w:hAnsi="Liberation Sans" w:cs="Liberation Sans"/>
          <w:color w:val="000000"/>
        </w:rPr>
        <w:t xml:space="preserve">шестидесяти) кал</w:t>
      </w:r>
      <w:r>
        <w:rPr>
          <w:rFonts w:ascii="Liberation Sans" w:hAnsi="Liberation Sans" w:cs="Liberation Sans"/>
          <w:color w:val="000000"/>
        </w:rPr>
        <w:t xml:space="preserve">ендарных дней со дня поступления ходатайства некоммерческой организации </w:t>
      </w:r>
      <w:r>
        <w:rPr>
          <w:rFonts w:ascii="Liberation Sans" w:hAnsi="Liberation Sans" w:cs="Liberation Sans"/>
        </w:rPr>
        <w:t xml:space="preserve">о передаче 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имущества </w:t>
      </w:r>
      <w:r>
        <w:rPr>
          <w:rFonts w:ascii="Liberation Sans" w:hAnsi="Liberation Sans" w:eastAsia="Liberation Serif" w:cs="Liberation Sans"/>
          <w:color w:val="000000"/>
          <w:lang w:eastAsia="en-US"/>
        </w:rPr>
        <w:t xml:space="preserve">в качестве имущественного взноса</w:t>
      </w:r>
      <w:r>
        <w:rPr>
          <w:rFonts w:ascii="Liberation Sans" w:hAnsi="Liberation Sans" w:cs="Liberation Sans"/>
          <w:color w:val="000000"/>
        </w:rPr>
        <w:t xml:space="preserve">. </w:t>
      </w:r>
      <w:r>
        <w:rPr>
          <w:rFonts w:ascii="Liberation Sans" w:hAnsi="Liberation Sans" w:cs="Liberation Sans"/>
          <w:color w:val="000000"/>
        </w:rPr>
      </w:r>
    </w:p>
    <w:p>
      <w:pPr>
        <w:ind w:firstLine="709"/>
        <w:jc w:val="both"/>
        <w:rPr>
          <w:rFonts w:ascii="Liberation Sans" w:hAnsi="Liberation Sans" w:eastAsia="Liberation Serif" w:cs="Liberation Sans"/>
          <w:color w:val="000000"/>
        </w:rPr>
      </w:pPr>
      <w:r>
        <w:rPr>
          <w:rFonts w:ascii="Liberation Sans" w:hAnsi="Liberation Sans" w:eastAsia="Liberation Serif" w:cs="Liberation Sans"/>
          <w:bCs/>
          <w:color w:val="000000"/>
        </w:rPr>
        <w:t xml:space="preserve">7. В течение 10 (десяти) календарных дней со дня получения ходатайства некоммерческой организации уполномоченный орган проверяе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т</w:t>
      </w:r>
      <w:r>
        <w:rPr>
          <w:rFonts w:ascii="Liberation Sans" w:hAnsi="Liberation Sans" w:eastAsia="Liberation Sans" w:cs="Liberation Sans"/>
          <w:bCs/>
          <w:color w:val="000000"/>
        </w:rPr>
        <w:t xml:space="preserve"> </w:t>
      </w:r>
      <w:r>
        <w:rPr>
          <w:rFonts w:ascii="Liberation Sans" w:hAnsi="Liberation Sans" w:eastAsia="Liberation Sans" w:cs="Liberation Sans"/>
          <w:color w:val="000000"/>
        </w:rPr>
        <w:t xml:space="preserve">комплектность представленных в соответствии с </w:t>
      </w:r>
      <w:hyperlink r:id="rId12" w:tooltip="https://internet.garant.ru/#/document/71243494/entry/4" w:anchor="/document/71243494/entry/4" w:history="1">
        <w:r>
          <w:rPr>
            <w:rStyle w:val="906"/>
            <w:rFonts w:ascii="Liberation Sans" w:hAnsi="Liberation Sans" w:eastAsia="Liberation Sans" w:cs="Liberation Sans"/>
            <w:color w:val="000000"/>
            <w:u w:val="none"/>
          </w:rPr>
          <w:t xml:space="preserve">пунктом 4</w:t>
        </w:r>
      </w:hyperlink>
      <w:r>
        <w:rPr>
          <w:rFonts w:ascii="Liberation Sans" w:hAnsi="Liberation Sans" w:eastAsia="Liberation Sans" w:cs="Liberation Sans"/>
          <w:color w:val="000000"/>
        </w:rPr>
        <w:t xml:space="preserve"> настоящих Правил документов, полноту и достоверность сведений,</w:t>
      </w:r>
      <w:r>
        <w:rPr>
          <w:rFonts w:ascii="Liberation Sans" w:hAnsi="Liberation Sans" w:eastAsia="Liberation Sans" w:cs="Liberation Sans"/>
          <w:color w:val="000000"/>
        </w:rPr>
        <w:t xml:space="preserve"> содержащихся в них, а также  их соответствие требованиям законодательства Российской Федерации.</w:t>
      </w:r>
      <w:r>
        <w:rPr>
          <w:rFonts w:ascii="Liberation Sans" w:hAnsi="Liberation Sans" w:eastAsia="Liberation Serif" w:cs="Liberation Sans"/>
          <w:color w:val="000000"/>
        </w:rPr>
      </w:r>
    </w:p>
    <w:p>
      <w:pPr>
        <w:ind w:firstLine="709"/>
        <w:jc w:val="both"/>
        <w:rPr>
          <w:rFonts w:ascii="Liberation Sans" w:hAnsi="Liberation Sans" w:eastAsia="Liberation Serif" w:cs="Liberation Sans"/>
          <w:color w:val="000000"/>
        </w:rPr>
      </w:pPr>
      <w:r>
        <w:rPr>
          <w:rFonts w:ascii="Liberation Sans" w:hAnsi="Liberation Sans" w:eastAsia="Liberation Serif" w:cs="Liberation Sans"/>
          <w:bCs/>
          <w:color w:val="000000"/>
        </w:rPr>
        <w:t xml:space="preserve">8. В случае отсутствия оснований для отказа в предоставлении имуществ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а уп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олномоченный орган разрабатывает и направляет </w:t>
      </w:r>
      <w:r>
        <w:rPr>
          <w:rFonts w:ascii="Liberation Sans" w:hAnsi="Liberation Sans" w:eastAsia="Liberation Sans" w:cs="Liberation Sans"/>
          <w:color w:val="000000"/>
        </w:rPr>
        <w:t xml:space="preserve">для </w:t>
      </w:r>
      <w:r>
        <w:rPr>
          <w:rFonts w:ascii="Liberation Sans" w:hAnsi="Liberation Sans" w:eastAsia="Liberation Sans" w:cs="Liberation Sans"/>
          <w:color w:val="000000"/>
        </w:rPr>
        <w:t xml:space="preserve">проведения электронного согласования</w:t>
      </w:r>
      <w:r>
        <w:rPr>
          <w:rFonts w:ascii="Liberation Sans" w:hAnsi="Liberation Sans" w:eastAsia="Liberation Sans" w:cs="Liberation Sans"/>
          <w:color w:val="000000"/>
        </w:rPr>
        <w:t xml:space="preserve"> средствами региональной системы электронного документооборота и делопроизводства </w:t>
      </w:r>
      <w:r>
        <w:rPr>
          <w:rFonts w:ascii="Liberation Sans" w:hAnsi="Liberation Sans" w:eastAsia="Liberation Sans" w:cs="Liberation Sans"/>
          <w:color w:val="000000"/>
        </w:rPr>
        <w:br/>
        <w:t xml:space="preserve">(дале</w:t>
      </w:r>
      <w:r>
        <w:rPr>
          <w:rFonts w:ascii="Liberation Sans" w:hAnsi="Liberation Sans" w:eastAsia="Liberation Sans" w:cs="Liberation Sans"/>
          <w:color w:val="000000"/>
        </w:rPr>
        <w:t xml:space="preserve">е – Р</w:t>
      </w:r>
      <w:r>
        <w:rPr>
          <w:rFonts w:ascii="Liberation Sans" w:hAnsi="Liberation Sans" w:eastAsia="Liberation Sans" w:cs="Liberation Sans"/>
          <w:color w:val="000000"/>
        </w:rPr>
        <w:t xml:space="preserve">СЭДД)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 проект распоряжения заместителя Главы Администрации города 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о передаче имущества </w:t>
      </w:r>
      <w:r>
        <w:rPr>
          <w:rFonts w:ascii="Liberation Sans" w:hAnsi="Liberation Sans" w:eastAsia="Liberation Serif" w:cs="Liberation Sans"/>
          <w:color w:val="000000"/>
          <w:lang w:eastAsia="en-US"/>
        </w:rPr>
        <w:t xml:space="preserve">в качестве имущественного взноса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 некоммерческой организации (далее – проект распоряжения). К проекту распоряжения приобща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е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тся ходатайство некоммерческой организации с прилагаемым к нему пакетом документов, а также следующие документы:</w:t>
      </w:r>
      <w:r>
        <w:rPr>
          <w:rFonts w:ascii="Liberation Sans" w:hAnsi="Liberation Sans" w:eastAsia="Liberation Serif" w:cs="Liberation Sans"/>
          <w:color w:val="000000"/>
        </w:rPr>
      </w:r>
    </w:p>
    <w:p>
      <w:pPr>
        <w:ind w:firstLine="709"/>
        <w:jc w:val="both"/>
      </w:pPr>
      <w:r>
        <w:rPr>
          <w:rFonts w:ascii="Liberation Sans" w:hAnsi="Liberation Sans" w:eastAsia="Liberation Serif" w:cs="Liberation Sans"/>
          <w:bCs/>
          <w:color w:val="000000"/>
        </w:rPr>
        <w:t xml:space="preserve">– перечень имущества,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 предлагаемого к передаче </w:t>
      </w:r>
      <w:r>
        <w:rPr>
          <w:rFonts w:ascii="Liberation Sans" w:hAnsi="Liberation Sans" w:eastAsia="Liberation Serif" w:cs="Liberation Sans"/>
          <w:color w:val="000000"/>
          <w:lang w:eastAsia="en-US"/>
        </w:rPr>
        <w:t xml:space="preserve">в качестве имущественного взноса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 некоммерческой организации, с указанием целей его использования;</w:t>
      </w:r>
      <w:r/>
    </w:p>
    <w:p>
      <w:pPr>
        <w:ind w:firstLine="709"/>
        <w:jc w:val="both"/>
      </w:pPr>
      <w:r>
        <w:rPr>
          <w:rFonts w:ascii="Liberation Sans" w:hAnsi="Liberation Sans" w:eastAsia="Liberation Serif" w:cs="Liberation Sans"/>
          <w:bCs/>
          <w:color w:val="000000"/>
        </w:rPr>
        <w:t xml:space="preserve">– отчет об оценке рыночной стоимости передаваемого имущества, подготовленный независимым оценщиком в соответствии с законодательство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м Российской Федерации об оценочной деятельности (оценка рыночной стоимости имущества, рассматриваемого к передаче в качестве имущественного взноса, осуществляется независимым оценщиком в соответствии </w:t>
      </w:r>
      <w:r>
        <w:rPr>
          <w:rFonts w:ascii="Liberation Sans" w:hAnsi="Liberation Sans" w:eastAsia="Liberation Serif" w:cs="Liberation Sans"/>
          <w:bCs/>
          <w:color w:val="000000"/>
        </w:rPr>
        <w:br/>
        <w:t xml:space="preserve">с законодательством Российской Федерации об оценочной 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деятельности за счет средств бюджета города Новый Уренгой или </w:t>
        <w:br/>
        <w:t xml:space="preserve">за счет собственных средств некоммерческой организации</w:t>
      </w:r>
      <w:r>
        <w:t xml:space="preserve">)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;</w:t>
      </w:r>
      <w:r/>
    </w:p>
    <w:p>
      <w:pPr>
        <w:ind w:firstLine="709"/>
        <w:jc w:val="both"/>
      </w:pPr>
      <w:r>
        <w:rPr>
          <w:rFonts w:ascii="Liberation Sans" w:hAnsi="Liberation Sans" w:eastAsia="Liberation Serif" w:cs="Liberation Sans"/>
          <w:bCs/>
          <w:color w:val="000000"/>
        </w:rPr>
        <w:t xml:space="preserve">– выписка из реестра муниципального имущества города Новый Уренгой на объекты движимого имущества;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/>
        </w:rPr>
        <w:t xml:space="preserve">– справка о балансовой стоимости перед</w:t>
      </w:r>
      <w:r>
        <w:rPr>
          <w:rFonts w:ascii="Liberation Sans" w:hAnsi="Liberation Sans" w:eastAsia="Liberation Serif" w:cs="Liberation Sans"/>
          <w:color w:val="000000"/>
        </w:rPr>
        <w:t xml:space="preserve">аваемого имущества, копии инвентарных карточек учета объекта основных средств </w:t>
      </w:r>
      <w:r>
        <w:rPr>
          <w:rFonts w:ascii="Liberation Sans" w:hAnsi="Liberation Sans" w:eastAsia="Liberation Serif" w:cs="Liberation Sans"/>
          <w:color w:val="000000"/>
        </w:rPr>
        <w:br/>
        <w:t xml:space="preserve">в отношении каждого объекта.</w:t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9. </w:t>
      </w:r>
      <w:r>
        <w:rPr>
          <w:rFonts w:ascii="Liberation Sans" w:hAnsi="Liberation Sans" w:eastAsia="Liberation Serif" w:cs="Liberation Sans"/>
          <w:color w:val="000000"/>
        </w:rPr>
        <w:t xml:space="preserve">При наличии оснований </w:t>
      </w:r>
      <w:r>
        <w:rPr>
          <w:rFonts w:ascii="Liberation Sans" w:hAnsi="Liberation Sans" w:eastAsia="Liberation Sans" w:cs="Liberation Sans"/>
        </w:rPr>
        <w:t xml:space="preserve">для отказа в передаче имущества </w:t>
      </w:r>
      <w:r>
        <w:rPr>
          <w:rFonts w:ascii="Liberation Sans" w:hAnsi="Liberation Sans" w:eastAsia="Liberation Serif" w:cs="Liberation Sans"/>
          <w:color w:val="000000"/>
          <w:lang w:eastAsia="en-US"/>
        </w:rPr>
        <w:br/>
        <w:t xml:space="preserve">в качестве имущественного взноса</w:t>
      </w:r>
      <w:r>
        <w:rPr>
          <w:rFonts w:ascii="Liberation Sans" w:hAnsi="Liberation Sans" w:eastAsia="Liberation Serif" w:cs="Liberation Sans"/>
          <w:bCs/>
          <w:color w:val="000000"/>
        </w:rPr>
        <w:t xml:space="preserve"> некоммерческой организации</w:t>
      </w:r>
      <w:r>
        <w:rPr>
          <w:rFonts w:ascii="Liberation Sans" w:hAnsi="Liberation Sans" w:eastAsia="Liberation Serif" w:cs="Liberation Sans"/>
          <w:color w:val="000000"/>
        </w:rPr>
        <w:t xml:space="preserve"> </w:t>
        <w:br/>
        <w:t xml:space="preserve">в срок не позднее 15 (пятнадцат</w:t>
      </w:r>
      <w:r>
        <w:rPr>
          <w:rFonts w:ascii="Liberation Sans" w:hAnsi="Liberation Sans" w:eastAsia="Liberation Serif" w:cs="Liberation Sans"/>
          <w:color w:val="000000"/>
        </w:rPr>
        <w:t xml:space="preserve">и) календарных дней со дня получения ходатайства и документов, указанных в пункте 4 настоящих Правил, направляет в адрес некоммерческой организации письменное уведомление об отказе в передаче имущества в качестве имущественного взноса  с указанием основани</w:t>
      </w:r>
      <w:r>
        <w:rPr>
          <w:rFonts w:ascii="Liberation Sans" w:hAnsi="Liberation Sans" w:eastAsia="Liberation Serif" w:cs="Liberation Sans"/>
          <w:color w:val="000000"/>
        </w:rPr>
        <w:t xml:space="preserve">я отказа. </w:t>
      </w:r>
      <w:r>
        <w:rPr>
          <w:rFonts w:ascii="Liberation Sans" w:hAnsi="Liberation Sans" w:cs="Liberation Sans"/>
        </w:rPr>
      </w:r>
    </w:p>
    <w:p>
      <w:pPr>
        <w:pStyle w:val="910"/>
        <w:ind w:firstLine="709"/>
        <w:jc w:val="both"/>
        <w:spacing w:before="0" w:beforeAutospacing="0" w:after="0" w:afterAutospacing="0"/>
        <w:rPr>
          <w:rFonts w:ascii="Liberation Sans" w:hAnsi="Liberation Sans" w:eastAsia="Liberation Serif" w:cs="Liberation Sans"/>
          <w:color w:val="000000"/>
          <w:sz w:val="28"/>
          <w:szCs w:val="28"/>
          <w:lang w:val="ru-RU"/>
        </w:rPr>
      </w:pPr>
      <w:r>
        <w:rPr>
          <w:rFonts w:ascii="Liberation Sans" w:hAnsi="Liberation Sans" w:eastAsia="Liberation Serif" w:cs="Liberation Sans"/>
          <w:bCs/>
          <w:color w:val="000000"/>
          <w:sz w:val="28"/>
          <w:szCs w:val="28"/>
          <w:lang w:val="ru-RU"/>
        </w:rPr>
        <w:t xml:space="preserve">10. Уполномоченный орган осуществляет передачу имущества по акту </w:t>
      </w:r>
      <w:r>
        <w:rPr>
          <w:rFonts w:ascii="Liberation Sans" w:hAnsi="Liberation Sans" w:eastAsia="Liberation Serif" w:cs="Liberation Sans"/>
          <w:bCs/>
          <w:color w:val="000000"/>
          <w:sz w:val="28"/>
          <w:szCs w:val="28"/>
          <w:lang w:val="ru-RU"/>
        </w:rPr>
        <w:t xml:space="preserve">приема-передачи в порядке и сроки, установленные распоряжением заместителя Главы Администрации города </w:t>
        <w:br/>
      </w:r>
      <w:r>
        <w:rPr>
          <w:rFonts w:ascii="Liberation Sans" w:hAnsi="Liberation Sans" w:eastAsia="Liberation Serif" w:cs="Liberation Sans"/>
          <w:bCs/>
          <w:color w:val="000000"/>
          <w:sz w:val="28"/>
          <w:szCs w:val="28"/>
          <w:lang w:val="ru-RU"/>
        </w:rPr>
        <w:t xml:space="preserve">о передаче имущества </w:t>
      </w:r>
      <w:r>
        <w:rPr>
          <w:rFonts w:ascii="Liberation Sans" w:hAnsi="Liberation Sans" w:eastAsia="Liberation Serif" w:cs="Liberation Sans"/>
          <w:color w:val="000000"/>
          <w:sz w:val="28"/>
          <w:szCs w:val="28"/>
          <w:lang w:val="ru-RU"/>
        </w:rPr>
        <w:t xml:space="preserve">в качестве имущественного взноса</w:t>
      </w:r>
      <w:r>
        <w:rPr>
          <w:rFonts w:ascii="Liberation Sans" w:hAnsi="Liberation Sans" w:eastAsia="Liberation Serif" w:cs="Liberation Sans"/>
          <w:bCs/>
          <w:color w:val="000000"/>
          <w:sz w:val="28"/>
          <w:szCs w:val="28"/>
          <w:lang w:val="ru-RU"/>
        </w:rPr>
        <w:t xml:space="preserve"> некоммерческой организации</w:t>
      </w:r>
      <w:r>
        <w:rPr>
          <w:rFonts w:ascii="Liberation Sans" w:hAnsi="Liberation Sans" w:eastAsia="Liberation Serif" w:cs="Liberation Sans"/>
          <w:bCs/>
          <w:color w:val="000000"/>
          <w:sz w:val="28"/>
          <w:szCs w:val="28"/>
          <w:lang w:val="ru-RU"/>
        </w:rPr>
        <w:t xml:space="preserve">, н</w:t>
      </w:r>
      <w:r>
        <w:rPr>
          <w:rFonts w:ascii="Liberation Sans" w:hAnsi="Liberation Sans" w:eastAsia="Liberation Serif" w:cs="Liberation Sans"/>
          <w:bCs/>
          <w:color w:val="000000"/>
          <w:sz w:val="28"/>
          <w:szCs w:val="28"/>
          <w:lang w:val="ru-RU"/>
        </w:rPr>
        <w:t xml:space="preserve">е позднее 10 (десяти) календарных дне</w:t>
      </w:r>
      <w:r>
        <w:rPr>
          <w:rFonts w:ascii="Liberation Sans" w:hAnsi="Liberation Sans" w:eastAsia="Liberation Serif" w:cs="Liberation Sans"/>
          <w:bCs/>
          <w:color w:val="000000"/>
          <w:sz w:val="28"/>
          <w:szCs w:val="28"/>
          <w:lang w:val="ru-RU"/>
        </w:rPr>
        <w:t xml:space="preserve">й со дня принятия решения о передаче имущества.</w:t>
      </w:r>
      <w:r>
        <w:rPr>
          <w:rFonts w:ascii="Liberation Sans" w:hAnsi="Liberation Sans" w:eastAsia="Liberation Serif" w:cs="Liberation Sans"/>
          <w:color w:val="000000"/>
          <w:sz w:val="28"/>
          <w:szCs w:val="28"/>
          <w:lang w:val="ru-RU"/>
        </w:rPr>
      </w:r>
    </w:p>
    <w:p>
      <w:pPr>
        <w:ind w:firstLine="70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footnotePr/>
      <w:endnotePr/>
      <w:type w:val="nextPage"/>
      <w:pgSz w:w="11900" w:h="16820" w:orient="portrait"/>
      <w:pgMar w:top="1134" w:right="850" w:bottom="1134" w:left="1701" w:header="720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Times New Roman CYR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rFonts w:ascii="Liberation Sans" w:hAnsi="Liberation Sans" w:cs="Liberation Sans"/>
      </w:rPr>
    </w:pPr>
    <w:r>
      <w:fldChar w:fldCharType="begin"/>
    </w:r>
    <w:r>
      <w:instrText xml:space="preserve">PAGE   \* MERGEFORMAT</w:instrText>
    </w:r>
    <w:r>
      <w:rPr>
        <w:rFonts w:ascii="Liberation Sans" w:hAnsi="Liberation Sans" w:eastAsia="Liberation Sans" w:cs="Liberation Sans"/>
      </w:rPr>
      <w:fldChar w:fldCharType="separate"/>
    </w:r>
    <w:r>
      <w:rPr>
        <w:rFonts w:ascii="Liberation Sans" w:hAnsi="Liberation Sans" w:eastAsia="Liberation Sans" w:cs="Liberation Sans"/>
      </w:rPr>
      <w:t xml:space="preserve">2</w:t>
    </w:r>
    <w:r>
      <w:rPr>
        <w:rFonts w:ascii="Liberation Sans" w:hAnsi="Liberation Sans" w:eastAsia="Liberation Sans" w:cs="Liberation Sans"/>
      </w:rPr>
      <w:fldChar w:fldCharType="end"/>
    </w:r>
    <w:r>
      <w:rPr>
        <w:rFonts w:ascii="Liberation Sans" w:hAnsi="Liberation Sans" w:eastAsia="Liberation Sans" w:cs="Liberation Sans"/>
      </w:rPr>
    </w:r>
  </w:p>
  <w:p>
    <w:pPr>
      <w:pStyle w:val="7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 CYR" w:hAnsi="Times New Roman CYR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egacy w:legacy="1" w:legacyIndent="336" w:legacySpace="0"/>
      <w:lvlJc w:val="left"/>
      <w:pPr/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highlight w:val="yellow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0"/>
  </w:num>
  <w:num w:numId="9">
    <w:abstractNumId w:val="14"/>
  </w:num>
  <w:num w:numId="10">
    <w:abstractNumId w:val="8"/>
  </w:num>
  <w:num w:numId="11">
    <w:abstractNumId w:val="2"/>
  </w:num>
  <w:num w:numId="12">
    <w:abstractNumId w:val="12"/>
  </w:num>
  <w:num w:numId="13">
    <w:abstractNumId w:val="11"/>
  </w:num>
  <w:num w:numId="14">
    <w:abstractNumId w:val="6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 w:default="1">
    <w:name w:val="Normal"/>
    <w:qFormat/>
    <w:rPr>
      <w:sz w:val="28"/>
      <w:szCs w:val="28"/>
    </w:rPr>
  </w:style>
  <w:style w:type="paragraph" w:styleId="704">
    <w:name w:val="Heading 1"/>
    <w:basedOn w:val="703"/>
    <w:next w:val="703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5">
    <w:name w:val="Heading 2"/>
    <w:basedOn w:val="703"/>
    <w:next w:val="703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6">
    <w:name w:val="Heading 3"/>
    <w:basedOn w:val="703"/>
    <w:next w:val="703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7">
    <w:name w:val="Heading 4"/>
    <w:basedOn w:val="703"/>
    <w:next w:val="703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703"/>
    <w:next w:val="703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703"/>
    <w:next w:val="703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703"/>
    <w:next w:val="703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703"/>
    <w:next w:val="703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703"/>
    <w:next w:val="703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Heading 2 Char"/>
    <w:uiPriority w:val="9"/>
    <w:rPr>
      <w:rFonts w:ascii="Arial" w:hAnsi="Arial" w:eastAsia="Arial" w:cs="Arial"/>
      <w:sz w:val="34"/>
    </w:rPr>
  </w:style>
  <w:style w:type="character" w:styleId="718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uiPriority w:val="10"/>
    <w:rPr>
      <w:sz w:val="48"/>
      <w:szCs w:val="48"/>
    </w:rPr>
  </w:style>
  <w:style w:type="character" w:styleId="726" w:customStyle="1">
    <w:name w:val="Subtitle Char"/>
    <w:uiPriority w:val="11"/>
    <w:rPr>
      <w:sz w:val="24"/>
      <w:szCs w:val="24"/>
    </w:rPr>
  </w:style>
  <w:style w:type="character" w:styleId="727" w:customStyle="1">
    <w:name w:val="Quote Char"/>
    <w:uiPriority w:val="29"/>
    <w:rPr>
      <w:i/>
    </w:rPr>
  </w:style>
  <w:style w:type="character" w:styleId="728" w:customStyle="1">
    <w:name w:val="Intense Quote Char"/>
    <w:uiPriority w:val="30"/>
    <w:rPr>
      <w:i/>
    </w:rPr>
  </w:style>
  <w:style w:type="character" w:styleId="729" w:customStyle="1">
    <w:name w:val="Caption Char"/>
    <w:uiPriority w:val="99"/>
  </w:style>
  <w:style w:type="character" w:styleId="730" w:customStyle="1">
    <w:name w:val="Footnote Text Char"/>
    <w:uiPriority w:val="99"/>
    <w:rPr>
      <w:sz w:val="18"/>
    </w:rPr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link w:val="704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link w:val="705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link w:val="706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03"/>
    <w:uiPriority w:val="34"/>
    <w:qFormat/>
    <w:pPr>
      <w:contextualSpacing/>
      <w:ind w:left="720"/>
    </w:pPr>
  </w:style>
  <w:style w:type="paragraph" w:styleId="742">
    <w:name w:val="No Spacing"/>
    <w:uiPriority w:val="1"/>
    <w:qFormat/>
    <w:rPr>
      <w:lang w:eastAsia="zh-CN"/>
    </w:rPr>
  </w:style>
  <w:style w:type="paragraph" w:styleId="743">
    <w:name w:val="Title"/>
    <w:basedOn w:val="703"/>
    <w:next w:val="703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Заголовок Знак"/>
    <w:link w:val="743"/>
    <w:uiPriority w:val="10"/>
    <w:rPr>
      <w:sz w:val="48"/>
      <w:szCs w:val="48"/>
    </w:rPr>
  </w:style>
  <w:style w:type="paragraph" w:styleId="745">
    <w:name w:val="Subtitle"/>
    <w:basedOn w:val="703"/>
    <w:next w:val="703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 w:customStyle="1">
    <w:name w:val="Подзаголовок Знак"/>
    <w:link w:val="745"/>
    <w:uiPriority w:val="11"/>
    <w:rPr>
      <w:sz w:val="24"/>
      <w:szCs w:val="24"/>
    </w:rPr>
  </w:style>
  <w:style w:type="paragraph" w:styleId="747">
    <w:name w:val="Quote"/>
    <w:basedOn w:val="703"/>
    <w:next w:val="703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03"/>
    <w:next w:val="703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03"/>
    <w:link w:val="904"/>
    <w:uiPriority w:val="99"/>
    <w:pPr>
      <w:tabs>
        <w:tab w:val="center" w:pos="4153" w:leader="none"/>
        <w:tab w:val="right" w:pos="8306" w:leader="none"/>
      </w:tabs>
    </w:pPr>
  </w:style>
  <w:style w:type="character" w:styleId="752" w:customStyle="1">
    <w:name w:val="Header Char"/>
    <w:uiPriority w:val="99"/>
  </w:style>
  <w:style w:type="paragraph" w:styleId="753">
    <w:name w:val="Footer"/>
    <w:basedOn w:val="703"/>
    <w:link w:val="75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4" w:customStyle="1">
    <w:name w:val="Footer Char"/>
    <w:uiPriority w:val="99"/>
  </w:style>
  <w:style w:type="paragraph" w:styleId="755">
    <w:name w:val="Caption"/>
    <w:basedOn w:val="703"/>
    <w:next w:val="70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56" w:customStyle="1">
    <w:name w:val="Нижний колонтитул Знак"/>
    <w:link w:val="753"/>
    <w:uiPriority w:val="99"/>
  </w:style>
  <w:style w:type="table" w:styleId="757">
    <w:name w:val="Table Grid"/>
    <w:basedOn w:val="714"/>
    <w:tblPr/>
  </w:style>
  <w:style w:type="table" w:styleId="75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3">
    <w:name w:val="Hyperlink"/>
    <w:uiPriority w:val="99"/>
    <w:unhideWhenUsed/>
    <w:rPr>
      <w:color w:val="0000ff"/>
      <w:u w:val="single"/>
    </w:rPr>
  </w:style>
  <w:style w:type="paragraph" w:styleId="884">
    <w:name w:val="footnote text"/>
    <w:basedOn w:val="703"/>
    <w:link w:val="885"/>
    <w:uiPriority w:val="99"/>
    <w:semiHidden/>
    <w:unhideWhenUsed/>
    <w:pPr>
      <w:spacing w:after="40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uiPriority w:val="99"/>
    <w:unhideWhenUsed/>
    <w:rPr>
      <w:vertAlign w:val="superscript"/>
    </w:rPr>
  </w:style>
  <w:style w:type="paragraph" w:styleId="887">
    <w:name w:val="endnote text"/>
    <w:basedOn w:val="703"/>
    <w:link w:val="888"/>
    <w:uiPriority w:val="99"/>
    <w:semiHidden/>
    <w:unhideWhenUsed/>
    <w:rPr>
      <w:sz w:val="20"/>
    </w:rPr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uiPriority w:val="99"/>
    <w:semiHidden/>
    <w:unhideWhenUsed/>
    <w:rPr>
      <w:vertAlign w:val="superscript"/>
    </w:rPr>
  </w:style>
  <w:style w:type="paragraph" w:styleId="890">
    <w:name w:val="toc 1"/>
    <w:basedOn w:val="703"/>
    <w:next w:val="703"/>
    <w:uiPriority w:val="39"/>
    <w:unhideWhenUsed/>
    <w:pPr>
      <w:spacing w:after="57"/>
    </w:pPr>
  </w:style>
  <w:style w:type="paragraph" w:styleId="891">
    <w:name w:val="toc 2"/>
    <w:basedOn w:val="703"/>
    <w:next w:val="703"/>
    <w:uiPriority w:val="39"/>
    <w:unhideWhenUsed/>
    <w:pPr>
      <w:ind w:left="283"/>
      <w:spacing w:after="57"/>
    </w:pPr>
  </w:style>
  <w:style w:type="paragraph" w:styleId="892">
    <w:name w:val="toc 3"/>
    <w:basedOn w:val="703"/>
    <w:next w:val="703"/>
    <w:uiPriority w:val="39"/>
    <w:unhideWhenUsed/>
    <w:pPr>
      <w:ind w:left="567"/>
      <w:spacing w:after="57"/>
    </w:pPr>
  </w:style>
  <w:style w:type="paragraph" w:styleId="893">
    <w:name w:val="toc 4"/>
    <w:basedOn w:val="703"/>
    <w:next w:val="703"/>
    <w:uiPriority w:val="39"/>
    <w:unhideWhenUsed/>
    <w:pPr>
      <w:ind w:left="850"/>
      <w:spacing w:after="57"/>
    </w:pPr>
  </w:style>
  <w:style w:type="paragraph" w:styleId="894">
    <w:name w:val="toc 5"/>
    <w:basedOn w:val="703"/>
    <w:next w:val="703"/>
    <w:uiPriority w:val="39"/>
    <w:unhideWhenUsed/>
    <w:pPr>
      <w:ind w:left="1134"/>
      <w:spacing w:after="57"/>
    </w:pPr>
  </w:style>
  <w:style w:type="paragraph" w:styleId="895">
    <w:name w:val="toc 6"/>
    <w:basedOn w:val="703"/>
    <w:next w:val="703"/>
    <w:uiPriority w:val="39"/>
    <w:unhideWhenUsed/>
    <w:pPr>
      <w:ind w:left="1417"/>
      <w:spacing w:after="57"/>
    </w:pPr>
  </w:style>
  <w:style w:type="paragraph" w:styleId="896">
    <w:name w:val="toc 7"/>
    <w:basedOn w:val="703"/>
    <w:next w:val="703"/>
    <w:uiPriority w:val="39"/>
    <w:unhideWhenUsed/>
    <w:pPr>
      <w:ind w:left="1701"/>
      <w:spacing w:after="57"/>
    </w:pPr>
  </w:style>
  <w:style w:type="paragraph" w:styleId="897">
    <w:name w:val="toc 8"/>
    <w:basedOn w:val="703"/>
    <w:next w:val="703"/>
    <w:uiPriority w:val="39"/>
    <w:unhideWhenUsed/>
    <w:pPr>
      <w:ind w:left="1984"/>
      <w:spacing w:after="57"/>
    </w:pPr>
  </w:style>
  <w:style w:type="paragraph" w:styleId="898">
    <w:name w:val="toc 9"/>
    <w:basedOn w:val="703"/>
    <w:next w:val="703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  <w:rPr>
      <w:lang w:eastAsia="zh-CN"/>
    </w:rPr>
  </w:style>
  <w:style w:type="paragraph" w:styleId="900">
    <w:name w:val="table of figures"/>
    <w:basedOn w:val="703"/>
    <w:next w:val="703"/>
    <w:uiPriority w:val="99"/>
    <w:unhideWhenUsed/>
  </w:style>
  <w:style w:type="paragraph" w:styleId="901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02" w:customStyle="1">
    <w:name w:val="ConsPlusTitle"/>
    <w:rPr>
      <w:b/>
      <w:bCs/>
      <w:sz w:val="24"/>
      <w:szCs w:val="24"/>
    </w:rPr>
  </w:style>
  <w:style w:type="paragraph" w:styleId="903" w:customStyle="1">
    <w:name w:val="Знак"/>
    <w:basedOn w:val="7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04" w:customStyle="1">
    <w:name w:val="Верхний колонтитул Знак"/>
    <w:link w:val="751"/>
    <w:uiPriority w:val="99"/>
    <w:rPr>
      <w:sz w:val="28"/>
      <w:szCs w:val="28"/>
      <w:lang w:val="ru-RU" w:eastAsia="ru-RU" w:bidi="ar-SA"/>
    </w:rPr>
  </w:style>
  <w:style w:type="paragraph" w:styleId="905" w:customStyle="1">
    <w:name w:val="Основной текст с отступом 21"/>
    <w:uiPriority w:val="99"/>
    <w:pPr>
      <w:ind w:firstLine="709"/>
      <w:jc w:val="both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</w:rPr>
  </w:style>
  <w:style w:type="character" w:styleId="906" w:customStyle="1">
    <w:name w:val="Гиперссылка1"/>
    <w:rPr>
      <w:color w:val="0000ff"/>
      <w:u w:val="single"/>
    </w:rPr>
  </w:style>
  <w:style w:type="paragraph" w:styleId="907" w:customStyle="1">
    <w:name w:val="22387;bqiaagaaeyqcaaagiaiaaaoauaaaby5qaaaaaaaaaaaaaaaaaaaaaaaaaaaaaaaaaaaaaaaaaaaaaaaaaaaaaaaaaaaaaaaaaaaaaaaaaaaaaaaaaaaaaaaaaaaaaaaaaaaaaaaaaaaaaaaaaaaaaaaaaaaaaaaaaaaaaaaaaaaaaaaaaaaaaaaaaaaaaaaaaaaaaaaaaaaaaaaaaaaaaaaaaaaaaaaaaaaaaaa"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908" w:customStyle="1">
    <w:name w:val="Обычный (веб)"/>
    <w:uiPriority w:val="99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909" w:customStyle="1">
    <w:name w:val="18696;bqiaagaaeyqcaaagiaiaaanirgaabxbgaaaaaaaaaaaaaaaaaaaaaaaaaaaaaaaaaaaaaaaaaaaaaaaaaaaaaaaaaaaaaaaaaaaaaaaaaaaaaaaaaaaaaaaaaaaaaaaaaaaaaaaaaaaaaaaaaaaaaaaaaaaaaaaaaaaaaaaaaaaaaaaaaaaaaaaaaaaaaaaaaaaaaaaaaaaaaaaaaaaaaaaaaaaaaaaaaaaaaaa"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910" w:customStyle="1">
    <w:name w:val="Обычный (Интернет)1"/>
    <w:uiPriority w:val="99"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emf"/><Relationship Id="rId12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9FC77-361D-4CF7-B646-FFB512ED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368</cp:revision>
  <dcterms:created xsi:type="dcterms:W3CDTF">2008-11-10T06:13:00Z</dcterms:created>
  <dcterms:modified xsi:type="dcterms:W3CDTF">2025-06-18T05:41:49Z</dcterms:modified>
  <cp:version>786432</cp:version>
</cp:coreProperties>
</file>