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40"/>
        <w:jc w:val="center"/>
        <w:spacing w:before="0" w:after="0" w:line="180" w:lineRule="atLeast"/>
        <w:rPr>
          <w:rFonts w:ascii="Liberation Sans" w:hAnsi="Liberation Sans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0" w:after="0" w:line="180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Комиссия по землепользованию и застройке, являющаяся организатором публичных слушаний, оповещает о начале публичных слушаний по проекту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решения о предоставлении разрешения на отклонение от предельных п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араметров разрешенного строительства, реконструкции объекта капитального строительства.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105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В соответствии с постановлением Администрации города Новый Уренгой от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09.06.2025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№ 270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на публичных слушаниях подлежит рассмотрению проект: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0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 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Liberation Sans" w:hAnsi="Liberation Sans" w:cs="Liberation Sans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Распоряжения Администрации города Новый Уренгой </w:t>
        <w:br/>
        <w:t xml:space="preserve">«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  <w:u w:val="single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single"/>
        </w:rPr>
        <w:t xml:space="preserve">» </w:t>
      </w:r>
      <w:r>
        <w:rPr>
          <w:rFonts w:ascii="Liberation Sans" w:hAnsi="Liberation Sans"/>
          <w:b w:val="0"/>
          <w:bCs w:val="0"/>
          <w:sz w:val="28"/>
          <w:szCs w:val="28"/>
          <w:highlight w:val="none"/>
          <w:u w:val="single"/>
          <w:lang w:val="ru-RU" w:eastAsia="zh-CN" w:bidi="hi-IN"/>
        </w:rPr>
        <w:t xml:space="preserve">в отношении земельного участка</w:t>
      </w:r>
      <w:r>
        <w:rPr>
          <w:rFonts w:ascii="Liberation Sans" w:hAnsi="Liberation Sans"/>
          <w:b w:val="0"/>
          <w:bCs w:val="0"/>
          <w:sz w:val="28"/>
          <w:szCs w:val="28"/>
          <w:highlight w:val="white"/>
          <w:u w:val="single"/>
          <w:lang w:val="ru-RU" w:eastAsia="zh-CN" w:bidi="hi-IN"/>
        </w:rPr>
        <w:t xml:space="preserve"> </w:t>
        <w:br/>
        <w:t xml:space="preserve">с кадастровым но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single"/>
          <w:lang w:val="ru-RU" w:eastAsia="zh-CN" w:bidi="hi-IN"/>
        </w:rPr>
        <w:t xml:space="preserve">мером </w:t>
      </w:r>
      <w:r>
        <w:rPr>
          <w:rFonts w:ascii="Liberation Sans" w:hAnsi="Liberation Sans" w:eastAsia="Liberation Sans" w:cs="Liberation Sans"/>
          <w:sz w:val="28"/>
          <w:szCs w:val="28"/>
          <w:u w:val="single"/>
        </w:rPr>
        <w:t xml:space="preserve">89:11:030202:179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  <w:u w:val="single"/>
          <w:lang w:val="ru-RU" w:eastAsia="zh-CN" w:bidi="hi-IN"/>
        </w:rPr>
        <w:t xml:space="preserve">,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white"/>
          <w:u w:val="single"/>
        </w:rPr>
        <w:t xml:space="preserve">расположенного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white"/>
          <w:u w:val="single"/>
        </w:rPr>
        <w:t xml:space="preserve">по а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white"/>
          <w:u w:val="single"/>
        </w:rPr>
        <w:t xml:space="preserve">дресу: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single"/>
        </w:rPr>
        <w:t xml:space="preserve">Ямало-Ненецкий автономный округ, городской округ город Новый Уренгой, город Новый Уренгой, улица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singl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single"/>
        </w:rPr>
        <w:t xml:space="preserve">Промышленная, земельный участок 10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.</w:t>
      </w:r>
      <w:r>
        <w:rPr>
          <w:rFonts w:ascii="Liberation Sans" w:hAnsi="Liberation Sans" w:cs="Liberation Sans"/>
          <w:u w:val="single"/>
        </w:rPr>
      </w:r>
      <w:r>
        <w:rPr>
          <w:rFonts w:ascii="Liberation Sans" w:hAnsi="Liberation Sans" w:cs="Liberation Sans"/>
          <w:u w:val="single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к такому проекту)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 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0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Times New Roman" w:cs="Liberation Sans"/>
          <w:color w:val="0000ff"/>
          <w:sz w:val="28"/>
          <w:szCs w:val="28"/>
          <w:u w:val="none"/>
        </w:rPr>
        <w:t xml:space="preserve">кодексом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РФ и </w:t>
      </w:r>
      <w:r>
        <w:rPr>
          <w:rFonts w:ascii="Liberation Sans" w:hAnsi="Liberation Sans" w:eastAsia="Times New Roman" w:cs="Liberation Sans"/>
          <w:color w:val="0000ff"/>
          <w:sz w:val="28"/>
          <w:szCs w:val="28"/>
          <w:u w:val="none"/>
        </w:rPr>
        <w:t xml:space="preserve">Положением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в муниципальном образовании город Новый Уренгой от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31.03.2022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№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136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 (ред. от 31.03.2023)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. Публичные слушания проводятся в период с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11.06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.2025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по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26.06.2025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540"/>
        <w:jc w:val="both"/>
        <w:spacing w:before="105" w:after="0"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540"/>
        <w:jc w:val="both"/>
        <w:spacing w:before="0" w:after="0" w:line="180" w:lineRule="atLeast"/>
        <w:rPr>
          <w:rFonts w:ascii="Liberation Sans" w:hAnsi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highlight w:val="none"/>
        </w:rPr>
        <w:t xml:space="preserve"> 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0" w:right="0" w:firstLine="709"/>
        <w:jc w:val="both"/>
        <w:spacing w:before="0" w:after="0" w:line="180" w:lineRule="atLeast"/>
        <w:rPr>
          <w:rFonts w:ascii="Liberation Sans" w:hAnsi="Liberation Sans" w:cs="Liberation San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Публичные слушания (собрание участников) назначены на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  <w:u w:val="single"/>
        </w:rPr>
        <w:t xml:space="preserve">23.06.2025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 с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  <w:u w:val="single"/>
        </w:rPr>
        <w:t xml:space="preserve">17.00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 часов до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  <w:u w:val="single"/>
        </w:rPr>
        <w:t xml:space="preserve">17.30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 ча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сов в здании </w:t>
      </w:r>
      <w:r>
        <w:rPr>
          <w:rFonts w:ascii="Liberation Sans" w:hAnsi="Liberation Sans" w:cs="Liberation Sans"/>
          <w:highlight w:val="none"/>
          <w:u w:val="single"/>
        </w:rPr>
        <w:t xml:space="preserve">Администрации города Новый Уренгой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, расположенном по адре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су: </w:t>
      </w:r>
      <w:r>
        <w:rPr>
          <w:rFonts w:ascii="Liberation Sans" w:hAnsi="Liberation Sans" w:cs="Liberation Sans"/>
          <w:highlight w:val="none"/>
          <w:u w:val="single"/>
        </w:rPr>
        <w:t xml:space="preserve">ЯНАО, г. Новый Уренгой, район Северный, </w:t>
      </w:r>
      <w:r>
        <w:rPr>
          <w:rFonts w:ascii="Liberation Sans" w:hAnsi="Liberation Sans" w:cs="Liberation Sans"/>
          <w:highlight w:val="none"/>
          <w:u w:val="single"/>
        </w:rPr>
        <w:t xml:space="preserve">мкр</w:t>
      </w:r>
      <w:r>
        <w:rPr>
          <w:rFonts w:ascii="Liberation Sans" w:hAnsi="Liberation Sans" w:cs="Liberation Sans"/>
          <w:highlight w:val="none"/>
          <w:u w:val="single"/>
        </w:rPr>
        <w:t xml:space="preserve">. Советский, 3 </w:t>
      </w:r>
      <w:r>
        <w:rPr>
          <w:rFonts w:ascii="Liberation Sans" w:hAnsi="Liberation Sans" w:cs="Liberation Sans"/>
          <w:highlight w:val="none"/>
          <w:u w:val="single"/>
        </w:rPr>
        <w:t xml:space="preserve">(2 этаж), каб. 216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105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Экспозиция проекта пр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</w:t>
        <w:br/>
        <w:t xml:space="preserve">с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19.06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.2025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по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24.06.2025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105" w:after="0"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Консультации по экспозиции проекта проводятся в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рабочие дни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</w:t>
        <w:br/>
        <w:t xml:space="preserve">с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9-00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часов по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u w:val="single"/>
        </w:rPr>
        <w:t xml:space="preserve">12-00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часов.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540"/>
        <w:jc w:val="both"/>
        <w:spacing w:before="105" w:after="0"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(дни недели)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105" w:after="0" w:line="180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Предложения и замечания, касающиеся проекта, могут быть внесены участниками публичных слушаний, прошедших в соответствии с </w:t>
      </w:r>
      <w:r>
        <w:rPr>
          <w:rFonts w:ascii="Liberation Sans" w:hAnsi="Liberation Sans" w:eastAsia="Times New Roman" w:cs="Liberation Sans"/>
          <w:color w:val="0000ff"/>
          <w:sz w:val="28"/>
          <w:szCs w:val="28"/>
          <w:u w:val="none"/>
        </w:rPr>
        <w:t xml:space="preserve">ч. 12 ст. 5.1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Градостроительного кодекса РФ идентификацию &lt;*&gt;, в письменной или устной форме в ходе проведения собрания или собраний участников публичных слушаний, в письменной форме в адрес Комиссии по землепользованию и застройке города Нов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ый Уренгой: г. Новый Уренгой, пр-т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105" w:after="0"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Про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ект, подлежащий рассмотрению на публичных слушаниях, и информационные материалы к нему;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города Новый Уренгой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</w:t>
      </w:r>
      <w:hyperlink r:id="rId10" w:tooltip="&lt;div class=&quot;doc www&quot;&gt;&lt;span class=&quot;aligner&quot;&gt;&lt;div class=&quot;icon listDocWWW-16&quot;&gt;&lt;/div&gt;&lt;/span&gt;https://nur.yanao.ru/&lt;/div&gt;" w:history="1">
        <w:r>
          <w:rPr>
            <w:rStyle w:val="830"/>
            <w:rFonts w:ascii="Liberation Sans" w:hAnsi="Liberation Sans" w:eastAsia="Times New Roman" w:cs="Liberation Sans"/>
            <w:color w:val="0000ff"/>
            <w:sz w:val="28"/>
            <w:szCs w:val="28"/>
            <w:u w:val="none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540"/>
        <w:jc w:val="both"/>
        <w:spacing w:before="105" w:after="0"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--------------------------------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105" w:after="0"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&lt;*&gt; Согласно </w:t>
      </w:r>
      <w:r>
        <w:rPr>
          <w:rFonts w:ascii="Liberation Sans" w:hAnsi="Liberation Sans" w:eastAsia="Times New Roman" w:cs="Liberation Sans"/>
          <w:color w:val="0000ff"/>
          <w:sz w:val="28"/>
          <w:szCs w:val="28"/>
          <w:u w:val="none"/>
        </w:rPr>
        <w:t xml:space="preserve">ч. 12 ст. 5.1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30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  <w:tabs>
          <w:tab w:val="num" w:pos="177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rPr>
      <w:sz w:val="28"/>
      <w:lang w:val="ru-RU" w:eastAsia="ru-RU" w:bidi="ar-SA"/>
    </w:rPr>
  </w:style>
  <w:style w:type="paragraph" w:styleId="849">
    <w:name w:val="Заголовок 2"/>
    <w:basedOn w:val="848"/>
    <w:next w:val="848"/>
    <w:link w:val="848"/>
    <w:pPr>
      <w:keepNext/>
      <w:outlineLvl w:val="1"/>
    </w:pPr>
  </w:style>
  <w:style w:type="paragraph" w:styleId="850">
    <w:name w:val="Заголовок 7"/>
    <w:basedOn w:val="848"/>
    <w:next w:val="848"/>
    <w:link w:val="848"/>
    <w:pPr>
      <w:spacing w:before="240" w:after="60"/>
      <w:outlineLvl w:val="6"/>
    </w:pPr>
    <w:rPr>
      <w:sz w:val="24"/>
      <w:szCs w:val="24"/>
    </w:rPr>
  </w:style>
  <w:style w:type="character" w:styleId="851">
    <w:name w:val="Основной шрифт абзаца"/>
    <w:next w:val="851"/>
    <w:link w:val="848"/>
    <w:semiHidden/>
  </w:style>
  <w:style w:type="table" w:styleId="852">
    <w:name w:val="Обычная таблица"/>
    <w:next w:val="852"/>
    <w:link w:val="848"/>
    <w:semiHidden/>
    <w:tblPr/>
  </w:style>
  <w:style w:type="numbering" w:styleId="853">
    <w:name w:val="Нет списка"/>
    <w:next w:val="853"/>
    <w:link w:val="848"/>
    <w:semiHidden/>
  </w:style>
  <w:style w:type="paragraph" w:styleId="854">
    <w:name w:val="Верхний колонтитул"/>
    <w:basedOn w:val="848"/>
    <w:next w:val="854"/>
    <w:link w:val="863"/>
    <w:pPr>
      <w:tabs>
        <w:tab w:val="center" w:pos="4153" w:leader="none"/>
        <w:tab w:val="right" w:pos="8306" w:leader="none"/>
      </w:tabs>
    </w:pPr>
  </w:style>
  <w:style w:type="paragraph" w:styleId="855">
    <w:name w:val="Основной текст с отступом 2"/>
    <w:basedOn w:val="848"/>
    <w:next w:val="855"/>
    <w:link w:val="848"/>
    <w:pPr>
      <w:ind w:firstLine="1418"/>
    </w:p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table" w:styleId="857">
    <w:name w:val="Сетка таблицы"/>
    <w:basedOn w:val="852"/>
    <w:next w:val="857"/>
    <w:link w:val="848"/>
    <w:tblPr/>
  </w:style>
  <w:style w:type="paragraph" w:styleId="858">
    <w:name w:val="Название объекта"/>
    <w:basedOn w:val="848"/>
    <w:next w:val="858"/>
    <w:link w:val="848"/>
    <w:pPr>
      <w:jc w:val="center"/>
    </w:pPr>
    <w:rPr>
      <w:b/>
    </w:rPr>
  </w:style>
  <w:style w:type="paragraph" w:styleId="859">
    <w:name w:val="Нижний колонтитул"/>
    <w:basedOn w:val="848"/>
    <w:next w:val="859"/>
    <w:link w:val="848"/>
    <w:pPr>
      <w:tabs>
        <w:tab w:val="center" w:pos="4153" w:leader="none"/>
        <w:tab w:val="right" w:pos="8306" w:leader="none"/>
      </w:tabs>
    </w:pPr>
  </w:style>
  <w:style w:type="paragraph" w:styleId="860">
    <w:name w:val="Основной текст 2"/>
    <w:basedOn w:val="848"/>
    <w:next w:val="860"/>
    <w:link w:val="848"/>
    <w:pPr>
      <w:spacing w:after="120" w:line="480" w:lineRule="auto"/>
    </w:pPr>
  </w:style>
  <w:style w:type="paragraph" w:styleId="861">
    <w:name w:val=" Знак Знак Знак"/>
    <w:basedOn w:val="848"/>
    <w:next w:val="861"/>
    <w:link w:val="84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862">
    <w:name w:val="Знак1"/>
    <w:basedOn w:val="848"/>
    <w:next w:val="862"/>
    <w:link w:val="84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863">
    <w:name w:val="Верхний колонтитул Знак"/>
    <w:basedOn w:val="851"/>
    <w:next w:val="863"/>
    <w:link w:val="854"/>
    <w:rPr>
      <w:sz w:val="28"/>
    </w:rPr>
  </w:style>
  <w:style w:type="paragraph" w:styleId="864">
    <w:name w:val="Без интервала"/>
    <w:next w:val="864"/>
    <w:link w:val="865"/>
    <w:rPr>
      <w:sz w:val="28"/>
      <w:lang w:val="ru-RU" w:eastAsia="ru-RU" w:bidi="ar-SA"/>
    </w:rPr>
  </w:style>
  <w:style w:type="character" w:styleId="865">
    <w:name w:val="Без интервала Знак"/>
    <w:basedOn w:val="851"/>
    <w:next w:val="865"/>
    <w:link w:val="864"/>
    <w:rPr>
      <w:sz w:val="28"/>
      <w:lang w:val="ru-RU" w:eastAsia="ru-RU" w:bidi="ar-SA"/>
    </w:r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nur.yan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2025-06-09T09:15:08Z</dcterms:modified>
</cp:coreProperties>
</file>