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565A" w14:textId="77777777" w:rsidR="00CD538A" w:rsidRDefault="00CD538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997B893" w14:textId="77777777" w:rsidR="00CD538A" w:rsidRDefault="00772C19">
      <w:pPr>
        <w:spacing w:after="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3D96A4EA" wp14:editId="57416944">
                <wp:extent cx="2419350" cy="923925"/>
                <wp:effectExtent l="0" t="0" r="0" b="0"/>
                <wp:docPr id="1" name="Рисунок 2" descr="C:\Users\ozakirova\AppData\Local\Microsoft\Windows\INetCache\Content.Word\Основное лого 2 Ямало-Ненецкий А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0167577" name="Рисунок 2" descr="C:\Users\ozakirova\AppData\Local\Microsoft\Windows\INetCache\Content.Word\Основное лого 2 Ямало-Ненецкий АО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419349" cy="923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90.50pt;height:72.75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</w:p>
    <w:p w14:paraId="2C90BF3D" w14:textId="77777777" w:rsidR="00CD538A" w:rsidRDefault="00772C19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Геодезические пункты под охраной закона: что нужно знать исполнителям работ на Ямале</w:t>
      </w:r>
    </w:p>
    <w:p w14:paraId="480546D9" w14:textId="77777777" w:rsidR="00CD538A" w:rsidRDefault="00CD538A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D7BDBCF" w14:textId="77777777" w:rsidR="00CD538A" w:rsidRDefault="00772C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Ямальский Росреестр информирует лиц</w:t>
      </w:r>
      <w:r>
        <w:rPr>
          <w:rFonts w:ascii="Times New Roman" w:hAnsi="Times New Roman"/>
          <w:sz w:val="24"/>
          <w:szCs w:val="24"/>
        </w:rPr>
        <w:t xml:space="preserve">, выполняющие геодезические и картографические работы (далее - исполнители работ) на территории Ямало-Ненецкого автономного округа, что при выявлении случаев повреждения или уничтожения пунктов государственной геодезической сети, государственной нивелирной сети и государственной гравиметрической сети (пункты ГГС) исполнителем работ, обязаны </w:t>
      </w:r>
      <w:r>
        <w:rPr>
          <w:rFonts w:ascii="Times New Roman" w:hAnsi="Times New Roman"/>
          <w:sz w:val="24"/>
          <w:szCs w:val="24"/>
          <w:u w:val="single"/>
        </w:rPr>
        <w:t>уведомлять Управление Росреестра по Ямало-Ненецкому автономному округу</w:t>
      </w:r>
      <w:r>
        <w:rPr>
          <w:rFonts w:ascii="Times New Roman" w:hAnsi="Times New Roman"/>
          <w:sz w:val="24"/>
          <w:szCs w:val="24"/>
        </w:rPr>
        <w:t xml:space="preserve"> обо всех таких случаях. </w:t>
      </w:r>
    </w:p>
    <w:p w14:paraId="63AC5A08" w14:textId="77777777" w:rsidR="00CD538A" w:rsidRDefault="00772C19">
      <w:pPr>
        <w:pStyle w:val="afe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Исполнители работ зачастую предоставляют сведения о том, что пункт ГГС не найден либо уничтожен, что не всегда соответствует действительности. </w:t>
      </w:r>
    </w:p>
    <w:p w14:paraId="6606C9D5" w14:textId="77777777" w:rsidR="00CD538A" w:rsidRDefault="00772C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законодательством геодезический пункт считается утраченным, если отсутствуют </w:t>
      </w:r>
      <w:proofErr w:type="gramStart"/>
      <w:r>
        <w:rPr>
          <w:rFonts w:ascii="Times New Roman" w:hAnsi="Times New Roman"/>
          <w:sz w:val="24"/>
          <w:szCs w:val="24"/>
        </w:rPr>
        <w:t>верхний и нижний центры</w:t>
      </w:r>
      <w:proofErr w:type="gramEnd"/>
      <w:r>
        <w:rPr>
          <w:rFonts w:ascii="Times New Roman" w:hAnsi="Times New Roman"/>
          <w:sz w:val="24"/>
          <w:szCs w:val="24"/>
        </w:rPr>
        <w:t xml:space="preserve"> и их утрата подтверждена данными инструментально-геодезического поиска. При отсутствии верхнего центра пункта геодезический пункт считается разрушенным. </w:t>
      </w:r>
    </w:p>
    <w:p w14:paraId="2D79E3EB" w14:textId="77777777" w:rsidR="00CD538A" w:rsidRDefault="00772C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 в следствии специфики расположения нижнего центра пункта ГГС на глубине от 1,5 м визуально определить его утрату достаточно сложно. </w:t>
      </w:r>
    </w:p>
    <w:p w14:paraId="38298BA8" w14:textId="77777777" w:rsidR="00CD538A" w:rsidRDefault="00772C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 уничтожении наружного знака и </w:t>
      </w:r>
      <w:proofErr w:type="spellStart"/>
      <w:r>
        <w:rPr>
          <w:rFonts w:ascii="Times New Roman" w:hAnsi="Times New Roman"/>
          <w:sz w:val="24"/>
          <w:szCs w:val="24"/>
        </w:rPr>
        <w:t>окопки</w:t>
      </w:r>
      <w:proofErr w:type="spellEnd"/>
      <w:r>
        <w:rPr>
          <w:rFonts w:ascii="Times New Roman" w:hAnsi="Times New Roman"/>
          <w:sz w:val="24"/>
          <w:szCs w:val="24"/>
        </w:rPr>
        <w:t xml:space="preserve"> пункта, отыскать и оценить его состояние возможно только с применением геодезического оборудования, что в свою очередь позволит исключить ошибочные выводы о его утрате» - отметила начальник отдела геодезии и картографии Управления </w:t>
      </w:r>
      <w:r>
        <w:rPr>
          <w:rFonts w:ascii="Times New Roman" w:hAnsi="Times New Roman"/>
          <w:b/>
          <w:bCs/>
          <w:sz w:val="24"/>
          <w:szCs w:val="24"/>
        </w:rPr>
        <w:t xml:space="preserve">Зоя Самохина. </w:t>
      </w:r>
    </w:p>
    <w:p w14:paraId="2CDF8B57" w14:textId="77777777" w:rsidR="00CD538A" w:rsidRDefault="00772C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просит исполнителей работ учесть приведенную информацию при подготовке сведений о состоянии пунктов ГГС. </w:t>
      </w:r>
    </w:p>
    <w:p w14:paraId="16F1643F" w14:textId="77777777" w:rsidR="00CD538A" w:rsidRDefault="00772C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Напоминаем, что земельный кодекс обязывает собственников и пользователей земельных участков сохранять геодезические пункты. За повреждение или уничтожение пунктов государственных геодезических сетей гражданами, должностными и юридическими лицами предусмотрена административная ответственность – наложение штрафа. Сумма которого варьируется от 5 до 200 тыс. рублей. При этом виновное лицо не освобождается от обязанности восстановления геодезического пункта</w:t>
      </w:r>
      <w:r>
        <w:rPr>
          <w:rFonts w:ascii="Times New Roman" w:hAnsi="Times New Roman"/>
          <w:sz w:val="24"/>
          <w:szCs w:val="24"/>
        </w:rPr>
        <w:t>. </w:t>
      </w:r>
    </w:p>
    <w:p w14:paraId="459F7DFB" w14:textId="77777777" w:rsidR="00CD538A" w:rsidRDefault="00772C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Узнать информацию о наличии охранной зоны пункта ГГС на территории земельного участка можно, запросив выписку из ЕГРН об основных характеристиках и зарегистрированных правах на объект недвижимости через офисы МФЦ.</w:t>
      </w:r>
    </w:p>
    <w:p w14:paraId="12B0EFC3" w14:textId="77777777" w:rsidR="00CD538A" w:rsidRDefault="00772C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информацию о пунктах ГГС можно посмотреть на Публичной кадастровой карте сервиса </w:t>
      </w:r>
      <w:hyperlink r:id="rId11" w:anchor="top_section" w:tooltip="https://nspd.gov.ru/#top_section" w:history="1">
        <w:r>
          <w:rPr>
            <w:rStyle w:val="af5"/>
            <w:rFonts w:ascii="Times New Roman" w:hAnsi="Times New Roman"/>
            <w:sz w:val="24"/>
            <w:szCs w:val="24"/>
          </w:rPr>
          <w:t>ФГИС ЕЦП НСПД</w:t>
        </w:r>
      </w:hyperlink>
      <w:r>
        <w:rPr>
          <w:rFonts w:ascii="Times New Roman" w:hAnsi="Times New Roman"/>
          <w:sz w:val="24"/>
          <w:szCs w:val="24"/>
        </w:rPr>
        <w:t>. После ввода кадастрового номера земельного участка в поисковую строку сервиса появятся границы земельного участка с отображением на участке контура охранной зоны пункта ГГС в виде квадрата.</w:t>
      </w:r>
    </w:p>
    <w:p w14:paraId="28EABCB2" w14:textId="77777777" w:rsidR="00CD538A" w:rsidRDefault="00CD53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55BCA0" w14:textId="77777777" w:rsidR="00CD538A" w:rsidRDefault="00772C19">
      <w:pPr>
        <w:spacing w:after="0"/>
        <w:ind w:firstLine="708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highlight w:val="white"/>
        </w:rPr>
        <w:t>#РосреестрЯНАО #ГГС #обследование #пунктыГГС #ЯМАЛ</w:t>
      </w:r>
    </w:p>
    <w:p w14:paraId="0432164D" w14:textId="77777777" w:rsidR="00CD538A" w:rsidRDefault="00CD53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8E4917" w14:textId="1EBBA7E3" w:rsidR="00CD538A" w:rsidRDefault="00CD53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D538A">
      <w:headerReference w:type="default" r:id="rId12"/>
      <w:pgSz w:w="11906" w:h="16838"/>
      <w:pgMar w:top="992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11D20" w14:textId="77777777" w:rsidR="00CD538A" w:rsidRDefault="00772C19">
      <w:pPr>
        <w:spacing w:after="0" w:line="240" w:lineRule="auto"/>
      </w:pPr>
      <w:r>
        <w:separator/>
      </w:r>
    </w:p>
  </w:endnote>
  <w:endnote w:type="continuationSeparator" w:id="0">
    <w:p w14:paraId="27FF0AF2" w14:textId="77777777" w:rsidR="00CD538A" w:rsidRDefault="0077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3E296" w14:textId="77777777" w:rsidR="00CD538A" w:rsidRDefault="00772C19">
      <w:pPr>
        <w:spacing w:after="0" w:line="240" w:lineRule="auto"/>
      </w:pPr>
      <w:r>
        <w:separator/>
      </w:r>
    </w:p>
  </w:footnote>
  <w:footnote w:type="continuationSeparator" w:id="0">
    <w:p w14:paraId="43AD8EF4" w14:textId="77777777" w:rsidR="00CD538A" w:rsidRDefault="0077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2360166"/>
      <w:docPartObj>
        <w:docPartGallery w:val="Page Numbers (Top of Page)"/>
        <w:docPartUnique/>
      </w:docPartObj>
    </w:sdtPr>
    <w:sdtEndPr/>
    <w:sdtContent>
      <w:p w14:paraId="698393BD" w14:textId="77777777" w:rsidR="00CD538A" w:rsidRDefault="00772C19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C79F7C" w14:textId="77777777" w:rsidR="00CD538A" w:rsidRDefault="00CD538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2FFD"/>
    <w:multiLevelType w:val="hybridMultilevel"/>
    <w:tmpl w:val="643A80E0"/>
    <w:lvl w:ilvl="0" w:tplc="B16E440A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A252BBDE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D520AEAE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C82830D8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44993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15AAFC8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298348A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9348944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9CC239B6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F733317"/>
    <w:multiLevelType w:val="hybridMultilevel"/>
    <w:tmpl w:val="6F860810"/>
    <w:lvl w:ilvl="0" w:tplc="BC8E18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CA605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43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4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6C2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6C7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85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8EC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30C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7119A"/>
    <w:multiLevelType w:val="hybridMultilevel"/>
    <w:tmpl w:val="DF08ECA0"/>
    <w:lvl w:ilvl="0" w:tplc="4FA4BB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BFA7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64B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2D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CCC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C65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26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8F8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083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A504B"/>
    <w:multiLevelType w:val="hybridMultilevel"/>
    <w:tmpl w:val="07C8E3F6"/>
    <w:lvl w:ilvl="0" w:tplc="FC3294DC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5D249436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7DEC670C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B5727CAE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B6A455A8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8C2E45E8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17238B0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1924722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0849FBA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06462634">
    <w:abstractNumId w:val="0"/>
  </w:num>
  <w:num w:numId="2" w16cid:durableId="976032738">
    <w:abstractNumId w:val="3"/>
  </w:num>
  <w:num w:numId="3" w16cid:durableId="128934568">
    <w:abstractNumId w:val="1"/>
  </w:num>
  <w:num w:numId="4" w16cid:durableId="20047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8A"/>
    <w:rsid w:val="00772C19"/>
    <w:rsid w:val="00CD538A"/>
    <w:rsid w:val="00F6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A904"/>
  <w15:docId w15:val="{A1C29918-BF75-462F-9CC9-3A81112C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c">
    <w:name w:val="Body Text Indent"/>
    <w:basedOn w:val="a"/>
    <w:link w:val="af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d.gov.ru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2282</Characters>
  <Application>Microsoft Office Word</Application>
  <DocSecurity>0</DocSecurity>
  <Lines>55</Lines>
  <Paragraphs>12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</dc:title>
  <dc:subject/>
  <dc:creator>KoldenbergNV</dc:creator>
  <cp:keywords/>
  <dc:description/>
  <cp:lastModifiedBy>Наталья Евгеньевна Борисова</cp:lastModifiedBy>
  <cp:revision>2</cp:revision>
  <dcterms:created xsi:type="dcterms:W3CDTF">2025-06-19T08:29:00Z</dcterms:created>
  <dcterms:modified xsi:type="dcterms:W3CDTF">2025-06-19T08:29:00Z</dcterms:modified>
</cp:coreProperties>
</file>