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200"/>
        <w:rPr>
          <w:rFonts w:ascii="Arimo" w:hAnsi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</w:pPr>
      <w:r>
        <w:rPr>
          <w:rFonts w:ascii="Arimo" w:hAnsi="Arimo" w:eastAsia="Arimo" w:cs="Arimo"/>
          <w:b/>
          <w:bCs/>
          <w:color w:val="000000" w:themeColor="text1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86837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40228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5868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62.08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mo" w:hAnsi="Arimo" w:eastAsia="Arimo" w:cs="Arimo"/>
          <w:b/>
          <w:bCs/>
          <w:color w:val="000000" w:themeColor="text1"/>
          <w:sz w:val="24"/>
          <w:szCs w:val="24"/>
          <w:highlight w:val="none"/>
        </w:rPr>
      </w:r>
    </w:p>
    <w:p>
      <w:pPr>
        <w:spacing w:before="0" w:after="200"/>
        <w:rPr>
          <w:rFonts w:ascii="Arimo" w:hAnsi="Arimo" w:eastAsia="Arimo" w:cs="Arimo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Arimo" w:hAnsi="Arimo" w:eastAsia="Arimo" w:cs="Arimo"/>
          <w:b/>
          <w:bCs/>
          <w:color w:val="000000" w:themeColor="text1"/>
          <w:sz w:val="24"/>
          <w:szCs w:val="24"/>
          <w:highlight w:val="none"/>
        </w:rPr>
        <w:t xml:space="preserve">Проведен анализ деятельности ямальских кадастровых инженеров за 1 квартал 2025 года</w:t>
      </w:r>
      <w:r>
        <w:rPr>
          <w:rFonts w:ascii="Arimo" w:hAnsi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</w:r>
      <w:r>
        <w:rPr>
          <w:rFonts w:ascii="Arimo" w:hAnsi="Arimo" w:eastAsia="Arimo" w:cs="Arimo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30"/>
        <w:spacing w:before="0" w:after="200"/>
        <w:rPr>
          <w:rFonts w:ascii="Arimo" w:hAnsi="Arimo" w:cs="Arimo"/>
          <w:color w:val="000000" w:themeColor="text1"/>
          <w:sz w:val="21"/>
          <w:szCs w:val="21"/>
          <w:highlight w:val="none"/>
        </w:rPr>
      </w:pPr>
      <w:r>
        <w:rPr>
          <w:rFonts w:ascii="Arimo" w:hAnsi="Arimo" w:eastAsia="Arimo" w:cs="Arimo"/>
          <w:b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Региональный Росреестр разместил актуализированный рейтинг кадастровых инженеров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mo" w:hAnsi="Arimo" w:eastAsia="Arimo" w:cs="Arimo"/>
          <w:b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по итогам деятельности за 1 квартал 2025 года. В указанном документе раскрывается информация о 181 кадастровом инженере,</w:t>
      </w:r>
      <w:r>
        <w:rPr>
          <w:rFonts w:ascii="Arimo" w:hAnsi="Arimo" w:eastAsia="Arimo" w:cs="Arimo"/>
          <w:b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осуществляющем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работу на территории  Ямало-Ненецкого автономного округа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,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количество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б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ъ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е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к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т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е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д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и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ж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и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м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с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т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и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поставленных на учет на основании подготовленных ими документам, количество принятых государственными регистраторами решений отказов и приостановлений.</w:t>
      </w:r>
      <w:r>
        <w:rPr>
          <w:rFonts w:ascii="Arimo" w:hAnsi="Arimo" w:cs="Arimo"/>
          <w:color w:val="000000" w:themeColor="text1"/>
          <w:sz w:val="21"/>
          <w:szCs w:val="21"/>
          <w:highlight w:val="none"/>
        </w:rPr>
      </w:r>
      <w:r>
        <w:rPr>
          <w:rFonts w:ascii="Arimo" w:hAnsi="Arimo" w:cs="Arimo"/>
          <w:color w:val="000000" w:themeColor="text1"/>
          <w:sz w:val="21"/>
          <w:szCs w:val="21"/>
          <w:highlight w:val="none"/>
        </w:rPr>
      </w:r>
    </w:p>
    <w:p>
      <w:pPr>
        <w:pStyle w:val="830"/>
        <w:rPr>
          <w:rFonts w:ascii="Arimo" w:hAnsi="Arimo" w:cs="Arimo"/>
          <w:b w:val="0"/>
          <w:bCs w:val="0"/>
          <w:i w:val="0"/>
          <w:caps w:val="0"/>
          <w:smallCaps w:val="0"/>
          <w:color w:val="c9211e" w:themeColor="text1"/>
          <w:spacing w:val="0"/>
          <w:sz w:val="24"/>
          <w:szCs w:val="24"/>
          <w:highlight w:val="none"/>
        </w:rPr>
      </w:pP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Начальник отдела государственной регистрации недвижимости Управления Росреестра по Ямало-Ненецкому автономному округу </w:t>
      </w:r>
      <w:r>
        <w:rPr>
          <w:rFonts w:ascii="Arimo" w:hAnsi="Arimo" w:eastAsia="Arimo" w:cs="Arimo"/>
          <w:b/>
          <w:bCs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Светлана Кожевина </w:t>
      </w: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отметила: «Кадастровый инженер необходим для </w:t>
      </w:r>
      <w:r>
        <w:rPr>
          <w:rStyle w:val="836"/>
          <w:rFonts w:ascii="Arimo" w:hAnsi="Arimo" w:eastAsia="Arimo" w:cs="Arimo"/>
          <w:b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выполнения кадастровых работ, связанных с недвижимостью</w:t>
      </w: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. Он </w:t>
      </w:r>
      <w:r>
        <w:rPr>
          <w:rStyle w:val="836"/>
          <w:rFonts w:ascii="Arimo" w:hAnsi="Arimo" w:eastAsia="Arimo" w:cs="Arimo"/>
          <w:b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определяет статус, границы и специфику земельных участков и расположенного на них недвижимого имущества. </w:t>
      </w: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Чтобы гражданам выбрать грамотного специалиста, Управление тщательно анализирует результаты деятельности кадастровых инженеров и составляет рейтинг их профессиональной деятельности</w:t>
      </w: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</w:rPr>
        <w:t xml:space="preserve">».</w:t>
      </w:r>
      <w:r>
        <w:rPr>
          <w:rFonts w:ascii="Arimo" w:hAnsi="Arimo" w:cs="Arimo"/>
          <w:b w:val="0"/>
          <w:bCs w:val="0"/>
          <w:i w:val="0"/>
          <w:caps w:val="0"/>
          <w:smallCaps w:val="0"/>
          <w:color w:val="c9211e" w:themeColor="text1"/>
          <w:spacing w:val="0"/>
          <w:sz w:val="24"/>
          <w:szCs w:val="24"/>
          <w:highlight w:val="none"/>
        </w:rPr>
      </w:r>
      <w:r>
        <w:rPr>
          <w:rFonts w:ascii="Arimo" w:hAnsi="Arimo" w:cs="Arimo"/>
          <w:b w:val="0"/>
          <w:bCs w:val="0"/>
          <w:i w:val="0"/>
          <w:caps w:val="0"/>
          <w:smallCaps w:val="0"/>
          <w:color w:val="c9211e" w:themeColor="text1"/>
          <w:spacing w:val="0"/>
          <w:sz w:val="24"/>
          <w:szCs w:val="24"/>
          <w:highlight w:val="none"/>
        </w:rPr>
      </w:r>
    </w:p>
    <w:p>
      <w:pPr>
        <w:rPr>
          <w:rFonts w:ascii="Arimo" w:hAnsi="Arimo" w:eastAsia="Arimo" w:cs="Arimo"/>
          <w:b w:val="0"/>
          <w:bCs w:val="0"/>
          <w:i w:val="0"/>
          <w:caps w:val="0"/>
          <w:smallCaps w:val="0"/>
          <w:color w:val="c9211e" w:themeColor="text1"/>
          <w:spacing w:val="0"/>
          <w:sz w:val="24"/>
          <w:szCs w:val="24"/>
          <w:highlight w:val="none"/>
        </w:rPr>
      </w:pP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  <w:t xml:space="preserve">На региональной странице Управления на </w:t>
      </w:r>
      <w:hyperlink r:id="rId9" w:tooltip="https://rosreestr.gov.ru" w:history="1">
        <w:r>
          <w:rPr>
            <w:rStyle w:val="812"/>
            <w:rFonts w:ascii="Arimo" w:hAnsi="Arimo" w:eastAsia="Arimo" w:cs="Arimo"/>
            <w:b w:val="0"/>
            <w:bCs w:val="0"/>
            <w:i w:val="0"/>
            <w:caps w:val="0"/>
            <w:smallCaps w:val="0"/>
            <w:color w:val="000000" w:themeColor="text1"/>
            <w:spacing w:val="0"/>
            <w:sz w:val="24"/>
            <w:szCs w:val="24"/>
            <w:highlight w:val="none"/>
          </w:rPr>
          <w:t xml:space="preserve">сайте Росреестра</w:t>
        </w:r>
      </w:hyperlink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необходимо выбрать вкладку «Открытая служба» – «Статистика и аналитика»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– Рейтинг кадастровых инженеров,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либо пройти по ссылке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mo" w:hAnsi="Arimo" w:eastAsia="Arimo" w:cs="Arimo"/>
          <w:color w:val="000000" w:themeColor="text1"/>
          <w:sz w:val="24"/>
          <w:szCs w:val="24"/>
          <w:highlight w:val="white"/>
        </w:rPr>
      </w:r>
      <w:hyperlink r:id="rId10" w:tooltip="https://rosreestr.gov.ru/open-service/statistika-i-analitika/reyting-kadastrovykh-inzhenerov-yanao/" w:history="1">
        <w:r>
          <w:rPr>
            <w:rStyle w:val="812"/>
            <w:rFonts w:ascii="Arimo" w:hAnsi="Arimo" w:eastAsia="Arimo" w:cs="Arimo"/>
            <w:color w:val="000000" w:themeColor="text1"/>
            <w:sz w:val="24"/>
            <w:szCs w:val="24"/>
            <w:highlight w:val="white"/>
          </w:rPr>
          <w:t xml:space="preserve">https://rosreestr.gov.ru/open-service/statistika-i-analitika/reyting-kadastrovykh-inzhenerov-yanao/</w:t>
        </w:r>
        <w:r>
          <w:rPr>
            <w:rStyle w:val="812"/>
            <w:rFonts w:ascii="Arimo" w:hAnsi="Arimo" w:eastAsia="Arimo" w:cs="Arimo"/>
            <w:b w:val="0"/>
            <w:bCs w:val="0"/>
            <w:i w:val="0"/>
            <w:caps w:val="0"/>
            <w:smallCaps w:val="0"/>
            <w:color w:val="000000" w:themeColor="text1"/>
            <w:spacing w:val="0"/>
            <w:sz w:val="24"/>
            <w:szCs w:val="24"/>
            <w:highlight w:val="none"/>
          </w:rPr>
        </w:r>
        <w:r>
          <w:rPr>
            <w:rStyle w:val="812"/>
            <w:rFonts w:ascii="Arimo" w:hAnsi="Arimo" w:eastAsia="Arimo" w:cs="Arimo"/>
            <w:b w:val="0"/>
            <w:bCs w:val="0"/>
            <w:i w:val="0"/>
            <w:caps w:val="0"/>
            <w:smallCaps w:val="0"/>
            <w:color w:val="000000" w:themeColor="text1"/>
            <w:spacing w:val="0"/>
            <w:sz w:val="24"/>
            <w:szCs w:val="24"/>
            <w:highlight w:val="none"/>
          </w:rPr>
        </w:r>
      </w:hyperlink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c9211e" w:themeColor="text1"/>
          <w:spacing w:val="0"/>
          <w:sz w:val="24"/>
          <w:szCs w:val="24"/>
          <w:highlight w:val="none"/>
        </w:rPr>
      </w: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c9211e" w:themeColor="text1"/>
          <w:spacing w:val="0"/>
          <w:sz w:val="24"/>
          <w:szCs w:val="24"/>
          <w:highlight w:val="none"/>
        </w:rPr>
      </w:r>
    </w:p>
    <w:p>
      <w:pPr>
        <w:pStyle w:val="830"/>
        <w:numPr>
          <w:ilvl w:val="0"/>
          <w:numId w:val="0"/>
        </w:numPr>
        <w:ind w:left="720" w:firstLine="0"/>
        <w:jc w:val="both"/>
        <w:spacing w:before="0" w:after="160" w:line="240" w:lineRule="auto"/>
      </w:pPr>
      <w:r>
        <w:rPr>
          <w:rStyle w:val="812"/>
          <w:rFonts w:ascii="Tinos" w:hAnsi="Tinos"/>
          <w:b w:val="0"/>
          <w:i w:val="0"/>
          <w:caps w:val="0"/>
          <w:smallCaps w:val="0"/>
          <w:color w:val="000000"/>
          <w:spacing w:val="0"/>
          <w:sz w:val="22"/>
          <w:szCs w:val="22"/>
          <w:u w:val="none"/>
        </w:rPr>
        <w:t xml:space="preserve">#РосреестрЯНАО</w:t>
      </w:r>
      <w:r>
        <w:rPr>
          <w:rStyle w:val="812"/>
          <w:rFonts w:ascii="Tinos" w:hAnsi="Tinos"/>
          <w:b w:val="0"/>
          <w:i w:val="0"/>
          <w:caps w:val="0"/>
          <w:smallCaps w:val="0"/>
          <w:color w:val="auto"/>
          <w:spacing w:val="0"/>
          <w:sz w:val="22"/>
          <w:szCs w:val="22"/>
          <w:u w:val="none"/>
        </w:rPr>
        <w:t xml:space="preserve"> #Росреестр89 #КадастровыйИнженер #недвижимость #техплан</w:t>
      </w:r>
      <w:r/>
    </w:p>
    <w:p>
      <w:pPr>
        <w:rPr>
          <w:rFonts w:ascii="Arimo" w:hAnsi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</w:pPr>
      <w:r>
        <w:rPr>
          <w:rFonts w:ascii="Arimo" w:hAnsi="Arimo" w:eastAsia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</w:r>
      <w:r>
        <w:rPr>
          <w:rFonts w:ascii="Arimo" w:hAnsi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</w:r>
      <w:r>
        <w:rPr>
          <w:rFonts w:ascii="Arimo" w:hAnsi="Arimo" w:cs="Arimo"/>
          <w:b w:val="0"/>
          <w:bCs w:val="0"/>
          <w:i w:val="0"/>
          <w:caps w:val="0"/>
          <w:smallCaps w:val="0"/>
          <w:color w:val="000000" w:themeColor="text1"/>
          <w:spacing w:val="0"/>
          <w:sz w:val="24"/>
          <w:szCs w:val="24"/>
          <w:highlight w:val="none"/>
        </w:rPr>
      </w:r>
    </w:p>
    <w:p>
      <w:pPr>
        <w:rPr>
          <w:rFonts w:ascii="Arimo" w:hAnsi="Arimo" w:cs="Arimo"/>
          <w:sz w:val="24"/>
          <w:szCs w:val="24"/>
        </w:rPr>
      </w:pPr>
      <w:r>
        <w:rPr>
          <w:rFonts w:ascii="Arimo" w:hAnsi="Arimo" w:eastAsia="Arimo" w:cs="Arimo"/>
          <w:sz w:val="24"/>
          <w:szCs w:val="24"/>
        </w:rPr>
      </w:r>
      <w:r>
        <w:rPr>
          <w:rFonts w:ascii="Arimo" w:hAnsi="Arimo" w:cs="Arimo"/>
          <w:sz w:val="24"/>
          <w:szCs w:val="24"/>
        </w:rPr>
      </w:r>
      <w:r>
        <w:rPr>
          <w:rFonts w:ascii="Arimo" w:hAnsi="Arimo" w:cs="Arimo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mo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" TargetMode="External"/><Relationship Id="rId10" Type="http://schemas.openxmlformats.org/officeDocument/2006/relationships/hyperlink" Target="https://rosreestr.gov.ru/open-service/statistika-i-analitika/reyting-kadastrovykh-inzhenerov-yana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3</cp:revision>
  <dcterms:modified xsi:type="dcterms:W3CDTF">2025-04-17T11:47:03Z</dcterms:modified>
</cp:coreProperties>
</file>