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1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0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01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01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01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399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1001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27.03.2025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  <w:t xml:space="preserve">                    </w:t>
      </w:r>
      <w:r>
        <w:rPr>
          <w:rFonts w:ascii="Liberation Sans" w:hAnsi="Liberation Sans" w:cs="Liberation Sans"/>
          <w:b/>
          <w:bCs/>
        </w:rPr>
      </w:r>
    </w:p>
    <w:p>
      <w:pPr>
        <w:pStyle w:val="1001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cs="Liberation Sans"/>
          <w:sz w:val="26"/>
          <w:szCs w:val="26"/>
        </w:rPr>
      </w:r>
      <w:r>
        <w:rPr>
          <w:rFonts w:ascii="Liberation Sans" w:hAnsi="Liberation Sans" w:cs="Liberation Sans"/>
          <w:sz w:val="26"/>
          <w:szCs w:val="26"/>
        </w:rPr>
      </w:r>
    </w:p>
    <w:p>
      <w:pPr>
        <w:jc w:val="center"/>
        <w:widowControl w:val="off"/>
        <w:rPr>
          <w:rFonts w:ascii="Liberation Sans" w:hAnsi="Liberation Sans" w:eastAsia="Arial" w:cs="Liberation Sans"/>
          <w:b/>
          <w:bCs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b/>
          <w:bCs/>
          <w:color w:val="000000" w:themeColor="text1"/>
          <w:highlight w:val="white"/>
        </w:rPr>
        <w:t xml:space="preserve">Об организации и осуществлении </w:t>
      </w:r>
      <w:r>
        <w:rPr>
          <w:rFonts w:ascii="Liberation Sans" w:hAnsi="Liberation Sans" w:eastAsia="Arial" w:cs="Liberation Sans"/>
          <w:b/>
          <w:bCs/>
          <w:color w:val="000000" w:themeColor="text1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eastAsia="Arial" w:cs="Liberation Sans"/>
          <w:b/>
          <w:bCs/>
          <w:color w:val="000000" w:themeColor="text1"/>
          <w:highlight w:val="white"/>
        </w:rPr>
        <w:t xml:space="preserve">муниципального земельного контрол</w:t>
      </w:r>
      <w:r>
        <w:rPr>
          <w:rFonts w:ascii="Liberation Sans" w:hAnsi="Liberation Sans" w:cs="Liberation Sans"/>
          <w:b/>
          <w:bCs/>
          <w:color w:val="000000" w:themeColor="text1"/>
        </w:rPr>
        <w:t xml:space="preserve">я</w:t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jc w:val="center"/>
        <w:widowControl w:val="o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widowControl w:val="o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center"/>
        <w:widowControl w:val="off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В соответствии с федеральными законами от 06.10.2003            № 131-ФЗ «Об общих принципах организации местного самоупра</w:t>
      </w:r>
      <w:r>
        <w:rPr>
          <w:rFonts w:ascii="Liberation Sans" w:hAnsi="Liberation Sans" w:cs="Liberation Sans"/>
          <w:color w:val="000000" w:themeColor="text1"/>
        </w:rPr>
        <w:t xml:space="preserve">вления в Российской Федерации», от 31.07.2020 № 248-ФЗ «О государственном контроле (надзоре) и муниципальном контроле в Российской Федерации», руководствуясь Уставом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городского округа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</w:rPr>
        <w:t xml:space="preserve">, Дума города Новы</w:t>
      </w:r>
      <w:r>
        <w:rPr>
          <w:rFonts w:ascii="Liberation Sans" w:hAnsi="Liberation Sans" w:cs="Liberation Sans"/>
          <w:color w:val="000000" w:themeColor="text1"/>
        </w:rPr>
        <w:t xml:space="preserve">й Уренгой</w:t>
      </w:r>
      <w:r>
        <w:rPr>
          <w:rFonts w:ascii="Liberation Sans" w:hAnsi="Liberation Sans" w:cs="Liberation Sans"/>
          <w:color w:val="000000" w:themeColor="text1"/>
        </w:rPr>
      </w:r>
    </w:p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РЕШИЛА:</w:t>
      </w:r>
      <w:r>
        <w:rPr>
          <w:rFonts w:ascii="Liberation Sans" w:hAnsi="Liberation Sans" w:cs="Liberation Sans"/>
          <w:color w:val="000000" w:themeColor="text1"/>
        </w:rPr>
      </w:r>
    </w:p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1. Утвердить Положение о муниципальном земельном контроле (приложение 1).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2. Утвердить ключевые показатели муниципального земельного контроля и их целевые значения, индикативные показатели муниципального земельного контроля (приложение 2).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3. Утвердить перечень индикаторов риска нарушения обязательных требований в сфере муниципа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льного земельного контроля (приложение 3).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4. 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20.09.2021 № 82 «Об организации и осуществлении муниципального земельного контроля»;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28.10.2021 № 106 «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 внесении изменения в решение Городской Думы муниципального образования город Новый Уренгой от 20.09.2021 № 82»;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23.12.2021 № 120 «О внесении изменений в решение Городской Думы муниципального образования город Новый Уренгой от 20.09.2021 № 82»;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27.01.2022 № 127 «О внесении изменения в решение Городской Думы муниципального образования город Новый Уренгой от 20.09.2021 № 82»;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22.06.2022 № 244 «О внесении изменения в решение Городской Думы муниципального образования город Новый Уренгой от 20.09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.2021 № 82»;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28.09.2023 № 259 «О внесении изменения в решение Городской Думы муниципального образования город Новый Уренгой от 20.09.2021 № 82»;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28.03.2024 № 303 «О внесении изменения в решение Городской Думы муниципального образования город Новы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й Уренгой от 20.09.2021 № 82»;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27.06.2024 № 320 «О внесении изменения в решение Городской Думы муниципального образования город Новый Уренгой от 20.09.2021 № 82 (в редакции решения Городской Думы муниципального образования город Новый Уренгой от 23.12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.2021       № 120)»;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– от 19.07.2024 № 330 «О внесении изменения в решение Городской Думы муниципального образования город Новый Уренгой от 20.09.2021 № 82 (в редакции решения Городской Думы муниципального образования город Новый Уренгой от 23.12.2021    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 № 120)».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5.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Разместить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настоящее решение в сетевом издании «Импульс Севера» и на официальном сайте Думы города Новый Уренгой в сети Интернет.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6. Решение вступает в силу со дня его официального опубликования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за исключением абзаца 2 пункта 5.2 </w:t>
      </w:r>
      <w:r>
        <w:rPr>
          <w:rFonts w:ascii="Liberation Sans" w:hAnsi="Liberation Sans" w:eastAsia="Liberation Sans" w:cs="Liberation Sans"/>
          <w:highlight w:val="white"/>
        </w:rPr>
        <w:t xml:space="preserve">Положения о</w:t>
      </w:r>
      <w:r>
        <w:rPr>
          <w:rFonts w:ascii="Liberation Sans" w:hAnsi="Liberation Sans" w:eastAsia="Liberation Sans" w:cs="Liberation Sans"/>
          <w:highlight w:val="white"/>
        </w:rPr>
        <w:t xml:space="preserve"> муниципальном земельном контроле, который вступает в силу с 01.09.2025.</w:t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both"/>
        <w:widowControl w:val="off"/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7"/>
        <w:gridCol w:w="2127"/>
        <w:gridCol w:w="32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1" w:type="dxa"/>
            <w:textDirection w:val="lrTb"/>
            <w:noWrap w:val="false"/>
          </w:tcPr>
          <w:p>
            <w:pPr>
              <w:jc w:val="righ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</w:t>
            </w:r>
            <w:r>
              <w:rPr>
                <w:rFonts w:ascii="Liberation Sans" w:hAnsi="Liberation Sans" w:eastAsia="Liberation Sans" w:cs="Liberation Sans"/>
              </w:rPr>
              <w:t xml:space="preserve">Колодин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</w:rPr>
            </w:r>
          </w:p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both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 </w:t>
            </w:r>
            <w:r>
              <w:rPr>
                <w:rFonts w:ascii="Liberation Sans" w:hAnsi="Liberation Sans" w:eastAsia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1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right"/>
              <w:rPr>
                <w:rFonts w:ascii="Liberation Sans" w:hAnsi="Liberation Sans" w:eastAsia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4956" w:firstLine="708"/>
        <w:jc w:val="both"/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ind w:left="495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Приложение 1</w:t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Думы </w:t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от 27.03.2025 № 399</w:t>
      </w:r>
      <w:r>
        <w:rPr>
          <w:rFonts w:ascii="Liberation Sans" w:hAnsi="Liberation Sans" w:cs="Liberation Sans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Положение о муниципальном земельном контрол</w:t>
      </w:r>
      <w:r>
        <w:rPr>
          <w:rFonts w:ascii="Liberation Sans" w:hAnsi="Liberation Sans" w:cs="Liberation Sans"/>
          <w:b/>
        </w:rPr>
        <w:t xml:space="preserve">е</w:t>
      </w:r>
      <w:r>
        <w:rPr>
          <w:rFonts w:ascii="Liberation Sans" w:hAnsi="Liberation Sans" w:cs="Liberation Sans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I. Общие положения</w:t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2"/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2"/>
        <w:ind w:firstLine="709"/>
        <w:jc w:val="both"/>
        <w:rPr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1.1. Положение о муниципальном земельном контроле (далее – Положение) определяет порядок организации и осуществления муниципального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земельного контроля на территории города Новый Уренгой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1002"/>
        <w:ind w:firstLine="709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1.2. </w:t>
      </w:r>
      <w:r>
        <w:rPr>
          <w:rFonts w:ascii="Liberation Sans" w:hAnsi="Liberation Sans" w:cs="Liberation Sans"/>
          <w:sz w:val="28"/>
          <w:szCs w:val="28"/>
        </w:rPr>
        <w:t xml:space="preserve">Муниципальный земельный контроль (далее – муниципальный контроль) - деятельность, направленная на предупреждение, выявление и пресечение нарушений обязательных требований земельного законодательства (далее – обязательных требований), осуществляемая в преде</w:t>
      </w:r>
      <w:r>
        <w:rPr>
          <w:rFonts w:ascii="Liberation Sans" w:hAnsi="Liberation Sans" w:cs="Liberation Sans"/>
          <w:sz w:val="28"/>
          <w:szCs w:val="28"/>
        </w:rPr>
        <w:t xml:space="preserve">лах полномочий посредством профилактики нарушений обязательных требований, оценки соблюдения контролируемыми лицами обязательных требований, выявления нарушений обязательных требований, принятия предусмотренных законодательством Российской Федерации мер по</w:t>
      </w:r>
      <w:r>
        <w:rPr>
          <w:rFonts w:ascii="Liberation Sans" w:hAnsi="Liberation Sans" w:cs="Liberation Sans"/>
          <w:sz w:val="28"/>
          <w:szCs w:val="28"/>
        </w:rPr>
        <w:t xml:space="preserve"> пресечению выявленных нарушений обязательных требований, устранению их последствий и (или) восстановлению правового положения</w:t>
      </w:r>
      <w:r>
        <w:rPr>
          <w:rFonts w:ascii="Liberation Sans" w:hAnsi="Liberation Sans" w:cs="Liberation Sans"/>
          <w:sz w:val="28"/>
          <w:szCs w:val="28"/>
        </w:rPr>
        <w:t xml:space="preserve">, </w:t>
      </w:r>
      <w:r>
        <w:rPr>
          <w:rFonts w:ascii="Liberation Sans" w:hAnsi="Liberation Sans" w:cs="Liberation Sans"/>
          <w:sz w:val="28"/>
          <w:szCs w:val="28"/>
        </w:rPr>
        <w:t xml:space="preserve">существовавшего до возникновения таких нарушений.</w:t>
      </w:r>
      <w:r>
        <w:rPr>
          <w:rFonts w:ascii="Liberation Sans" w:hAnsi="Liberation Sans" w:cs="Liberation Sans"/>
          <w:sz w:val="28"/>
        </w:rPr>
      </w:r>
    </w:p>
    <w:p>
      <w:pPr>
        <w:ind w:firstLine="709"/>
        <w:jc w:val="both"/>
        <w:widowControl w:val="off"/>
        <w:tabs>
          <w:tab w:val="left" w:pos="567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</w:rPr>
        <w:t xml:space="preserve">1.3. </w:t>
      </w:r>
      <w:r>
        <w:rPr>
          <w:rFonts w:ascii="Liberation Sans" w:hAnsi="Liberation Sans" w:cs="Liberation Sans"/>
        </w:rPr>
        <w:t xml:space="preserve">Мун</w:t>
      </w:r>
      <w:r>
        <w:rPr>
          <w:rFonts w:ascii="Liberation Sans" w:hAnsi="Liberation Sans" w:cs="Liberation Sans"/>
          <w:highlight w:val="white"/>
        </w:rPr>
        <w:t xml:space="preserve">иципальный контроль осуществляется в соответствии    со статьей 72 Зем</w:t>
      </w:r>
      <w:r>
        <w:rPr>
          <w:rFonts w:ascii="Liberation Sans" w:hAnsi="Liberation Sans" w:cs="Liberation Sans"/>
          <w:highlight w:val="white"/>
        </w:rPr>
        <w:t xml:space="preserve">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248-ФЗ), другими федеральными законами, актами Президента Р</w:t>
      </w:r>
      <w:r>
        <w:rPr>
          <w:rFonts w:ascii="Liberation Sans" w:hAnsi="Liberation Sans" w:cs="Liberation Sans"/>
          <w:highlight w:val="white"/>
        </w:rPr>
        <w:t xml:space="preserve">оссийской Федерации, постановлениями Правительства Российской Федерации, настоящим Положением и нормативными правовыми актами Администрации города Новый Уренгой.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1.4. Предметом муниципального контроля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является: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- соблюдение контролируемыми лицами обязатель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ных требований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к использованию и охране земель в отношении объектов земельных отношений, за нарушение которых законодательством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Российской Федерации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предусмотрена административная ответственность;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- исполнение контролируемыми лицами решений, принимаемых по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результатам контрольных мероприятий.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1.5. Контрольным органом, уполномоченным на осуществление муниципального контроля, является Департамент общественной безопасности и гражданской защиты Администрации города Новый Уренгой (далее – ДОБ и ГЗ, контрольный о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рган).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1.6.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Должностными лицами, уполномоченными на осуществление муниципального контроля (далее - должностные лица), являются: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начальник ДОБ и ГЗ;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заместитель начальника ДОБ и ГЗ, начальник Управления общественной безопасности;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начальник Управления муниципальной инспекции ДОБ и ГЗ;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начальник отдела муниципального земельного контроля Управления муниципальной инспекции ДОБ и ГЗ;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главный специалист отдела муниципального земельного контроля Управления муниципальной инспекции ДО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Б и ГЗ.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Должностными лицами, уполномоченными на принятие решений о проведении контрольных мероприятий, являются: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начальник ДОБ и ГЗ;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заместитель начальника ДОБ и ГЗ, начальник Управления общественной безопасности;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начальник Управления муниципальной инспекции ДОБ и ГЗ.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Должностные лица контрольного органа при осуществлении муниципального контроля в пределах своих полномочий и в объеме проводимых контрольных действий пользуются правами и выполняют обязанности, устан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овленные статьей 29 Федерального закона </w:t>
        <w:br/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№ 248-ФЗ.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 w:firstLine="709"/>
        <w:jc w:val="both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1.7.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Объектами муниципального контроля (далее – объект контроля) являются: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деятельность, действия (бездействие) контролируемых лиц в сфере использования и охраны земель,</w:t>
      </w:r>
      <w:r>
        <w:rPr>
          <w:rFonts w:ascii="Liberation Sans" w:hAnsi="Liberation Sans" w:cs="Liberation Sans"/>
          <w:i/>
          <w:color w:val="000000" w:themeColor="text1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 рамках которых должны соблюдатьс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rFonts w:ascii="Liberation Sans" w:hAnsi="Liberation Sans" w:cs="Liberation Sans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– земли, земельные участки, части земельных участков, расположенных в границах города Новый Уренгой.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1.8. Контрольный орган об</w:t>
      </w:r>
      <w:r>
        <w:rPr>
          <w:rFonts w:ascii="Liberation Sans" w:hAnsi="Liberation Sans" w:cs="Liberation Sans"/>
          <w:highlight w:val="white"/>
        </w:rPr>
        <w:t xml:space="preserve">еспечивает учет объектов контроля в рамках осуществления муниципального контроля.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сборе, обработке, анализе и учете сведений об объектах контроля для целей их учета должностные лица контрольного органа используют информацию, предоставляемую им в соотве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  <w:shd w:val="clear" w:color="auto" w:fill="ffffff"/>
        </w:rPr>
        <w:t xml:space="preserve">При осуществлении учета объектов контроля на контролируемых </w:t>
      </w:r>
      <w:r>
        <w:rPr>
          <w:rFonts w:ascii="Liberation Sans" w:hAnsi="Liberation Sans" w:cs="Liberation Sans"/>
          <w:sz w:val="28"/>
          <w:szCs w:val="28"/>
          <w:highlight w:val="white"/>
          <w:shd w:val="clear" w:color="auto" w:fill="ffffff"/>
        </w:rPr>
        <w:t xml:space="preserve">лиц не может возлагаться обязанность по представлению сведений, документов, если иное не предусмотрено федеральными законами, а </w:t>
      </w:r>
      <w:r>
        <w:rPr>
          <w:rFonts w:ascii="Liberation Sans" w:hAnsi="Liberation Sans" w:cs="Liberation Sans"/>
          <w:sz w:val="28"/>
          <w:szCs w:val="28"/>
          <w:highlight w:val="white"/>
          <w:shd w:val="clear" w:color="auto" w:fill="ffffff"/>
        </w:rPr>
        <w:t xml:space="preserve">также</w:t>
      </w:r>
      <w:r>
        <w:rPr>
          <w:rFonts w:ascii="Liberation Sans" w:hAnsi="Liberation Sans" w:cs="Liberation Sans"/>
          <w:sz w:val="28"/>
          <w:szCs w:val="28"/>
          <w:highlight w:val="white"/>
          <w:shd w:val="clear" w:color="auto" w:fill="ffffff"/>
        </w:rPr>
        <w:t xml:space="preserve"> если соответствующие сведения, документы содержатся в государс</w:t>
      </w:r>
      <w:r>
        <w:rPr>
          <w:rFonts w:ascii="Liberation Sans" w:hAnsi="Liberation Sans" w:cs="Liberation Sans"/>
          <w:sz w:val="28"/>
          <w:szCs w:val="28"/>
          <w:highlight w:val="white"/>
          <w:shd w:val="clear" w:color="auto" w:fill="ffffff"/>
        </w:rPr>
        <w:t xml:space="preserve">твенных или муниципальных информационных ресурсах.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  <w:shd w:val="clear" w:color="auto" w:fill="ffffff"/>
        </w:rPr>
        <w:t xml:space="preserve">1.9.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Контролируемыми лицами являются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граждане и организации, указанные в статье 31 Федерального закона № 248-ФЗ, деятельность, действия или результаты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деятельности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которых либо производственные объекты, на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ходящиеся во владении и (или) в пользовании, подлежат муниципальному контролю. 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LiberationSerif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1.10. </w:t>
      </w:r>
      <w:r>
        <w:rPr>
          <w:rFonts w:ascii="Liberation Sans" w:hAnsi="Liberation Sans" w:eastAsia="LiberationSerif" w:cs="Liberation Sans"/>
          <w:color w:val="000000" w:themeColor="text1"/>
          <w:highlight w:val="white"/>
        </w:rPr>
        <w:t xml:space="preserve"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</w:t>
      </w:r>
      <w:r>
        <w:rPr>
          <w:rFonts w:ascii="Liberation Sans" w:hAnsi="Liberation Sans" w:eastAsia="LiberationSerif" w:cs="Liberation Sans"/>
          <w:color w:val="000000" w:themeColor="text1"/>
          <w:highlight w:val="white"/>
        </w:rPr>
        <w:t xml:space="preserve">й, сост</w:t>
      </w:r>
      <w:r>
        <w:rPr>
          <w:rFonts w:ascii="Liberation Sans" w:hAnsi="Liberation Sans" w:eastAsia="LiberationSerif" w:cs="Liberation Sans"/>
          <w:color w:val="000000" w:themeColor="text1"/>
          <w:highlight w:val="white"/>
        </w:rPr>
        <w:t xml:space="preserve">авляются в форме электронного документа и подписываются усиленной </w:t>
      </w:r>
      <w:hyperlink r:id="rId18" w:tooltip="https://internet.garant.ru/document/redirect/12184522/54" w:history="1">
        <w:r>
          <w:rPr>
            <w:rFonts w:ascii="Liberation Sans" w:hAnsi="Liberation Sans" w:eastAsia="LiberationSerif" w:cs="Liberation Sans"/>
            <w:color w:val="000000" w:themeColor="text1"/>
            <w:highlight w:val="white"/>
          </w:rPr>
          <w:t xml:space="preserve">квалифицированной электронной подписью</w:t>
        </w:r>
      </w:hyperlink>
      <w:r>
        <w:rPr>
          <w:rFonts w:ascii="Liberation Sans" w:hAnsi="Liberation Sans" w:eastAsia="LiberationSerif" w:cs="Liberation Sans"/>
          <w:color w:val="000000" w:themeColor="text1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eastAsia="LiberationSerif" w:cs="Liberation Sans"/>
          <w:color w:val="000000" w:themeColor="text1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 срок, ус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тановленный статьей 98 Федерального закона </w:t>
        <w:br/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№ 248-ФЗ,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ениях, обмен документами и сведениями с контролируемыми лицами может осуществляться на бумажном носителе. 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Типовые формы документов, используемых контрольным органом, утверждены приказом Министерства экономического развития Российской Федерации от 31.03.20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21 № 151 «О типовых формах документов, используемых контрольным (надзорным) органом» и приказом ДОБ и ГЗ от 12.11.2021 № 42 «Об утверждении типовых форм документов, используемых при осуществлении муниципального контроля в сфере благоустройства и муниципаль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ного земельного контроля, не утвержденных приказом Министерства экономического развития Российской Федерации от 31.03.2021 № 151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«О типовых формах документов, используемых контрольным (надзорным) органом».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Информирование контролируемых лиц о совершаемых до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лжностными лицами контрольного органа действиях и принимаемых решениях осуществляется: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посредством размещения сведений в Едином реестре контрольных (надзорных) мероприятий в соответствии с Правилами формирования и ведения единого реестра контрольных (над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зорных) мероприятий, утвержденных постановлением Правительства РФ       от 16.04.2021 № 604;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муниципальных услуг и исполнения государственных и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- Единый портал госуда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рственных и муниципальных услуг) и (или) через региональный портал государственных и муниципальных услуг путем направления в адрес контролируемых лиц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, завершивших прохождение процедуры регистрации в единой системе идентификац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ии и ау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тентификации, с подтверж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дением факта доставки таких сведений;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посредством направления электронной почтой по адресу, сведения о котором представлены контрольному органу контролируемым лицом и внесены в информационные ресурсы, информационные системы при осуществлении муниципального контроля или оказания муниципальных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услуг, либо сведения о котором были представлены при государственной регистрации юридического лица, индивидуального предпринимателя.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20"/>
        <w:jc w:val="both"/>
        <w:tabs>
          <w:tab w:val="left" w:pos="142" w:leader="none"/>
        </w:tabs>
        <w:rPr>
          <w:rFonts w:ascii="Liberation Sans" w:hAnsi="Liberation Sans" w:eastAsia="LiberationSerif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Информирование гражданина, не осуществляющего предпринимательскую деятельность, осуществляется путем направления ему докум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сведений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об адресе электронной почты контролируемого лица и возможнос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ии и ау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тентификации либо если оно не завершило прохождение процедуры регистраци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 в единой системе идентификации и аутентификации).</w:t>
      </w:r>
      <w:r>
        <w:rPr>
          <w:highlight w:val="white"/>
        </w:rPr>
      </w:r>
      <w:r>
        <w:rPr>
          <w:rFonts w:ascii="Liberation Sans" w:hAnsi="Liberation Sans" w:eastAsia="LiberationSerif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42" w:leader="none"/>
        </w:tabs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статьей 21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Федерального закона № 248-ФЗ могут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осуществляться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даты, установленной с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татьей 98 Федерального закона № 248-ФЗ.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42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1.11. В целях, связанных с осуществлением муниципа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льного контроля, контрольный орган получает на безвозмездной основе документы и (или) сведения от иных органов либо подведомственных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таким органам организаций, в распоряжении которых находятся эти документы и (или) сведения, в рамках межведомственного инфо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рмационного взаимодействия, в том числе в электронной форме.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  <w:t xml:space="preserve">1.12.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учаях, предусмотренных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 </w:t>
      </w:r>
      <w:hyperlink r:id="rId19" w:tooltip="https://docs.cntd.ru/document/565415215#64U0IK" w:anchor="64U0IK" w:history="1">
        <w:r>
          <w:rPr>
            <w:rStyle w:val="1013"/>
            <w:rFonts w:ascii="Liberation Sans" w:hAnsi="Liberation Sans" w:cs="Liberation Sans"/>
            <w:color w:val="000000" w:themeColor="text1"/>
            <w:highlight w:val="white"/>
            <w:u w:val="none"/>
          </w:rPr>
          <w:t xml:space="preserve">Федеральным законом </w:t>
        </w:r>
      </w:hyperlink>
      <w:r>
        <w:rPr>
          <w:rStyle w:val="1013"/>
          <w:rFonts w:ascii="Liberation Sans" w:hAnsi="Liberation Sans" w:cs="Liberation Sans"/>
          <w:color w:val="000000" w:themeColor="text1"/>
          <w:highlight w:val="white"/>
          <w:u w:val="none"/>
        </w:rPr>
        <w:t xml:space="preserve">       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№ 248-ФЗ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, осуществляются с учетом требований законодательства Российской Федерации о государственной и иной охраняемой законом тайне.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1.1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3. Муниципальный контроль в Арктической зоне РФ организовывается и осуществляется с учетом особенностей осуществления муниципального контроля, установленных Федеральным законом от 13.07.2020 № 193-ФЗ «О государственной поддержке предпринимательской деятель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ности в Арктической зоне Российской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Федерации» и нормативным правовым актом Правительства Российской Федерации.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540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II. Управление рисками причинения вреда (ущерба)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охраняемым законом ценностям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осуществлении муниципального контроля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2.1.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униципальный</w:t>
      </w:r>
      <w:r>
        <w:rPr>
          <w:rFonts w:ascii="Liberation Sans" w:hAnsi="Liberation Sans" w:eastAsia="Calibri" w:cs="Liberation Sans"/>
          <w:color w:val="000000" w:themeColor="text1"/>
          <w:highlight w:val="white"/>
          <w:lang w:eastAsia="en-US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highlight w:val="white"/>
          <w:lang w:eastAsia="en-US"/>
        </w:rPr>
        <w:t xml:space="preserve"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  <w:lang w:eastAsia="en-US"/>
        </w:rPr>
        <w:tab/>
      </w:r>
      <w:r>
        <w:rPr>
          <w:rFonts w:ascii="Liberation Sans" w:hAnsi="Liberation Sans" w:cs="Liberation Sans"/>
          <w:highlight w:val="white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(ущерба) охраняемым законом ценностя</w:t>
      </w:r>
      <w:r>
        <w:rPr>
          <w:rFonts w:ascii="Liberation Sans" w:hAnsi="Liberation Sans" w:cs="Liberation Sans"/>
          <w:highlight w:val="white"/>
        </w:rPr>
        <w:t xml:space="preserve">м (далее – категории риска):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средний риск;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умеренный риск;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низкий риск.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2.3. 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законо</w:t>
      </w:r>
      <w:r>
        <w:rPr>
          <w:rFonts w:ascii="Liberation Sans" w:hAnsi="Liberation Sans" w:cs="Liberation Sans"/>
          <w:highlight w:val="white"/>
        </w:rPr>
        <w:t xml:space="preserve">м ценностям.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2.4. К категории среднего риска относятся: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iCs/>
          <w:highlight w:val="white"/>
        </w:rPr>
        <w:t xml:space="preserve">- </w:t>
      </w:r>
      <w:r>
        <w:rPr>
          <w:rFonts w:ascii="Liberation Sans" w:hAnsi="Liberation Sans" w:cs="Liberation Sans"/>
          <w:highlight w:val="white"/>
        </w:rPr>
        <w:t xml:space="preserve">земельные участки в зоне размещения отходов с видом разрешенного использования «специальная деятельность»;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земельные участки в зоне кладбищ с видом разрешенного использования «</w:t>
      </w:r>
      <w:r>
        <w:rPr>
          <w:rFonts w:ascii="Liberation Sans" w:hAnsi="Liberation Sans" w:cs="Liberation Sans"/>
          <w:highlight w:val="white"/>
        </w:rPr>
        <w:t xml:space="preserve">ритуальная деятельность».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2.5. К категории умеренного риска относятся: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iCs/>
          <w:highlight w:val="white"/>
        </w:rPr>
        <w:t xml:space="preserve">- земельные участки, </w:t>
      </w:r>
      <w:r>
        <w:rPr>
          <w:rFonts w:ascii="Liberation Sans" w:hAnsi="Liberation Sans" w:cs="Liberation Sans"/>
          <w:highlight w:val="white"/>
        </w:rPr>
        <w:t xml:space="preserve">граничащие с  земельными участками с видом разрешенного использования «специальная деятельность»;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iCs/>
          <w:highlight w:val="white"/>
        </w:rPr>
        <w:t xml:space="preserve">- земельные участки,</w:t>
      </w:r>
      <w:r>
        <w:rPr>
          <w:rFonts w:ascii="Liberation Sans" w:hAnsi="Liberation Sans" w:cs="Liberation Sans"/>
          <w:highlight w:val="white"/>
        </w:rPr>
        <w:t xml:space="preserve"> граничащие с земельными участками с видом раз</w:t>
      </w:r>
      <w:r>
        <w:rPr>
          <w:rFonts w:ascii="Liberation Sans" w:hAnsi="Liberation Sans" w:cs="Liberation Sans"/>
          <w:highlight w:val="white"/>
        </w:rPr>
        <w:t xml:space="preserve">решенного использования «ритуальная деятельность».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2.6. 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В случае если объект контроля не отнесен </w:t>
      </w:r>
      <w:r>
        <w:rPr>
          <w:rFonts w:ascii="Liberation Sans" w:hAnsi="Liberation Sans" w:cs="Liberation Sans"/>
          <w:highlight w:val="white"/>
        </w:rPr>
        <w:t xml:space="preserve">контрольным органом к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 определенной категории риска, он считается отнесенным к категории низкого риска.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1002"/>
        <w:ind w:firstLine="709"/>
        <w:jc w:val="both"/>
        <w:rPr>
          <w:rFonts w:ascii="Liberation Sans" w:hAnsi="Liberation Sans" w:cs="Liberation Sans"/>
          <w:sz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2.7.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отнесении объектов контроля к категориям риска используются в том числе: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сведения из Единого государственного реестра недвижимости;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сведения, получаемые при проведении должностными лицами контрольных мероприятий без взаимодействия с контролируемыми</w:t>
      </w:r>
      <w:r>
        <w:rPr>
          <w:rFonts w:ascii="Liberation Sans" w:hAnsi="Liberation Sans" w:cs="Liberation Sans"/>
          <w:highlight w:val="white"/>
        </w:rPr>
        <w:t xml:space="preserve"> лицами;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сведения, полученные 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по результатам предоставления гражданам и организациям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ых ресурсах, и сведения, поступившие из иных ист</w:t>
      </w: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очников, обеспечивающих достоверность таких сведений.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2.8. П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лановые контрольные мероприятия в отношении </w:t>
      </w:r>
      <w:r>
        <w:rPr>
          <w:rFonts w:ascii="Liberation Sans" w:hAnsi="Liberation Sans" w:cs="Liberation Sans"/>
          <w:color w:val="000000"/>
          <w:highlight w:val="white"/>
        </w:rPr>
        <w:t xml:space="preserve">объектов контроля, отнесенных к категории среднего, умеренного и низкого риска,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не проводятся.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2.9. Д</w:t>
      </w:r>
      <w:r>
        <w:rPr>
          <w:rFonts w:ascii="Liberation Sans" w:hAnsi="Liberation Sans" w:cs="Liberation Sans"/>
          <w:color w:val="000000"/>
          <w:highlight w:val="white"/>
        </w:rPr>
        <w:t xml:space="preserve">ля объектов контроля, отнесенных к категории среднего или умеренного риска, периодичность проведения обязательных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профилактических визитов определяется Правительством Российской Федерации</w:t>
      </w: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бязательные профилактические визиты в отношении объектов контроля,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отнесенных к категории низкого риска, не проводятся.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2.10. В целях 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оценки риска причинения вреда (ущерба)</w:t>
      </w:r>
      <w:r>
        <w:rPr>
          <w:rFonts w:ascii="Liberation Sans" w:hAnsi="Liberation Sans" w:cs="Liberation Sans"/>
          <w:highlight w:val="white"/>
        </w:rPr>
        <w:t xml:space="preserve"> охраняемым законом ценностям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 устанавливаются индикаторы риска нарушения обязательных требований, которые утверждаются решением Думы города Новый Уренг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ой. 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2.11. Индикаторы риска нарушения обязательных требований сами по себе не являются нарушениями таких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2.12.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мероприятия.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 Решение о проведении и виде контрольного мероприятия принимается уполномоченными д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олжностными лицами, установленными 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в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 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пункте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  1.6 настоящего Положения.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1003"/>
        <w:ind w:firstLine="709"/>
        <w:jc w:val="center"/>
        <w:rPr>
          <w:rFonts w:ascii="Liberation Sans" w:hAnsi="Liberation Sans" w:cs="Liberation Sans"/>
          <w:sz w:val="28"/>
          <w:highlight w:val="white"/>
        </w:rPr>
        <w:outlineLvl w:val="1"/>
      </w:pPr>
      <w:r>
        <w:rPr>
          <w:rFonts w:ascii="Liberation Sans" w:hAnsi="Liberation Sans" w:cs="Liberation Sans"/>
          <w:sz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III. Профилактика рисков причинения вреда (ущерба)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охраняемым законом ценностям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3.1.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Профилактические мероприятия проводятся контрольным органом в целях,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определенных частью 1 статьи 44 Федерального закона № 248-ФЗ, а также являются приоритетными по отношению к проведению контрольных мероприятий.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3.2.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 рамках осуществления муниципального контроля контрольный орган ежегодно разрабатывает и утверждает Програ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мму профилактики рисков причинения вреда (ущерба) охраняемым законом ценностям (</w:t>
      </w:r>
      <w:r>
        <w:rPr>
          <w:rFonts w:ascii="Liberation Sans" w:hAnsi="Liberation Sans" w:cs="Liberation Sans"/>
          <w:highlight w:val="white"/>
        </w:rPr>
        <w:t xml:space="preserve">далее - Программа профилактики рисков причинения вреда) в порядке, определенном Правилами разработки и утверждения контрольными (надзорными) органами программы проф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илактики рис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ков причинения вреда (ущерба) охраняемым законом ценностям, утвержденными постановлением Правительства РФ от 25.06.2021 № 990.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Утвержденная программа профилактики рисков причинения вреда размещается на официальном сайте Администрации города Новый Уренгой в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информационно-телекоммуникационной сети Интернет https://nur.yanao.ru (далее – официальный сайт).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Контрольный ор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ган может проводить профилактические мероприят</w:t>
      </w:r>
      <w:r>
        <w:rPr>
          <w:rFonts w:ascii="Liberation Sans" w:hAnsi="Liberation Sans" w:cs="Liberation Sans"/>
          <w:highlight w:val="white"/>
        </w:rPr>
        <w:t xml:space="preserve">ия, не предусмотренные программой профилактики.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3.3. Контрольный орган может проводить следующие виды профилактических мероприятий: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информирование;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обобщение правоприменительной практики;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объявление предостережения;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консультирование;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профилактический визит.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случае если при пров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законом ценностям или такой вред (ущерб) причинен, должностное лицо контрольного органа незамедлительно на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правляет информацию об этом руководителю (заместителю руководителя) контрольного органа или иному должностному лицу, уполномоченному в соответствии с пунктом 1.6 настоящего Положения на принятие решений о проведении контрольных мероприятий, для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принятия ре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шения о проведении контрольных мероприятий либо в случаях, предусмотренных Федеральным законом № 248-ФЗ, принимает меры, указанные в статье 90 Федерального закона № 248- ФЗ.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bCs/>
          <w:color w:val="000000" w:themeColor="text1"/>
          <w:highlight w:val="white"/>
        </w:rPr>
        <w:t xml:space="preserve">3.3.1. Информирование.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Информирование контролируемых лиц и иных заинтересованных лиц осуществляется путем размещения сведений по вопросам соблюдения обязательных требований. Информирование осуществляется посредством размещения соответствующих сведений на официальном сайте, в сре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Контрольный орган обязан размещать и поддерживать в актуальном состоянии на официальном сайте сведения, предусм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отренные частью 3 статьи 46 Федерального закона № 248-ФЗ</w:t>
      </w:r>
      <w:r>
        <w:rPr>
          <w:highlight w:val="non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3.3.2. Обобщение правоприменительной практики.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iCs/>
          <w:color w:val="000000" w:themeColor="text1"/>
          <w:sz w:val="28"/>
          <w:szCs w:val="28"/>
          <w:highlight w:val="white"/>
        </w:rPr>
        <w:t xml:space="preserve">Контрольный</w:t>
      </w:r>
      <w:r>
        <w:rPr>
          <w:rFonts w:ascii="Liberation Sans" w:hAnsi="Liberation Sans" w:cs="Liberation Sans"/>
          <w:iCs/>
          <w:sz w:val="28"/>
          <w:szCs w:val="28"/>
          <w:highlight w:val="white"/>
        </w:rPr>
        <w:t xml:space="preserve"> орган осуществляет обобщение правоприменительной практики при проведении муниципального контроля один раз в год.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iCs/>
          <w:sz w:val="28"/>
          <w:szCs w:val="28"/>
          <w:highlight w:val="white"/>
        </w:rPr>
        <w:t xml:space="preserve">По итогам обобщения правоп</w:t>
      </w:r>
      <w:r>
        <w:rPr>
          <w:rFonts w:ascii="Liberation Sans" w:hAnsi="Liberation Sans" w:cs="Liberation Sans"/>
          <w:iCs/>
          <w:sz w:val="28"/>
          <w:szCs w:val="28"/>
          <w:highlight w:val="white"/>
        </w:rPr>
        <w:t xml:space="preserve">рименительной практики обеспечивается подготовка доклада о результатах право</w:t>
      </w:r>
      <w:r>
        <w:rPr>
          <w:rFonts w:ascii="Liberation Sans" w:hAnsi="Liberation Sans" w:cs="Liberation Sans"/>
          <w:iCs/>
          <w:sz w:val="28"/>
          <w:szCs w:val="28"/>
          <w:highlight w:val="white"/>
        </w:rPr>
        <w:t xml:space="preserve">применительной практики при проведении муниципального контроля (далее – доклад </w:t>
      </w:r>
      <w:r>
        <w:rPr>
          <w:rFonts w:ascii="Liberation Sans" w:hAnsi="Liberation Sans" w:cs="Liberation Sans"/>
          <w:iCs/>
          <w:sz w:val="28"/>
          <w:szCs w:val="28"/>
          <w:highlight w:val="white"/>
          <w:cs/>
        </w:rPr>
        <w:t xml:space="preserve">‎</w:t>
      </w:r>
      <w:r>
        <w:rPr>
          <w:rFonts w:ascii="Liberation Sans" w:hAnsi="Liberation Sans" w:cs="Liberation Sans"/>
          <w:iCs/>
          <w:sz w:val="28"/>
          <w:szCs w:val="28"/>
          <w:highlight w:val="white"/>
        </w:rPr>
        <w:t xml:space="preserve">о правоприменительной практике).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iCs/>
          <w:sz w:val="28"/>
          <w:szCs w:val="28"/>
          <w:highlight w:val="white"/>
        </w:rPr>
        <w:t xml:space="preserve">Для подготовки доклада о правоприменительной практике контро</w:t>
      </w:r>
      <w:r>
        <w:rPr>
          <w:rFonts w:ascii="Liberation Sans" w:hAnsi="Liberation Sans" w:cs="Liberation Sans"/>
          <w:iCs/>
          <w:color w:val="000000" w:themeColor="text1"/>
          <w:sz w:val="28"/>
          <w:szCs w:val="28"/>
          <w:highlight w:val="white"/>
        </w:rPr>
        <w:t xml:space="preserve">льным о</w:t>
      </w:r>
      <w:r>
        <w:rPr>
          <w:rFonts w:ascii="Liberation Sans" w:hAnsi="Liberation Sans" w:cs="Liberation Sans"/>
          <w:iCs/>
          <w:color w:val="000000" w:themeColor="text1"/>
          <w:sz w:val="28"/>
          <w:szCs w:val="28"/>
          <w:highlight w:val="white"/>
        </w:rPr>
        <w:t xml:space="preserve">рганом используется информация о проведенных контрольных мероприятиях, профилактических мероприятиях, о результатах административной и судебной практики.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Контрольный орган обеспечивает публичное обсуждение проекта доклада о правоприменительной практике.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целях проведения публичных обсуждений контрольный орган на официальном сайте публикует проект доклада о правоприменительной практике, уведомление о проведении публичных обсуждений, в котором указываются: 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- наименование контрольного органа; 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- сроки провед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ения публичных обсуждений; 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- порядок представления (направления) мнений заинтересованных лиц. 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Срок проведения публичного обсуждения проекта доклада о правоприменительной практике составляет не менее 5 рабочих дней.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результатам публичного обсуждения ко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нтрольный орган при необходимости дорабатывает проект доклада о правоприменительной практике.</w:t>
      </w:r>
      <w:r>
        <w:rPr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02"/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Доклад о правоприменительной практике утверждается приказом руководителя контрольного органа и размещается на официальном сайте не позднее 1 марта года, следующег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отчетным.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3.3.3. Объявление предостережения.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Arial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предлагает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принять меры по обеспечению соблюдения обязательных требований.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Arial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ументов, сроки для устранения последствий, возникших в результате действий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(бездействия) контролируемого лица, которые могут привести или приводят к нарушению обязательных требований.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Arial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Информирование контролируемого лица об объявлении предостережения осущес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твляется в порядке, установленном статьей  21 Федерального закона № 248-ФЗ, пунктом 1.10 настоящего Положения.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Arial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Контролируемое лицо вправе после получения предостережения подать в контрольный орган возражение в отношении предостережения на бумажном носителе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почтовым отправлением, либо в виде электронного документа, подписанного усиленной квалифицированной электронной подписью, либо иными указанными в предостережении способами в течение 30 рабочих дней с момента его получения.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Возражение рассматривается в теч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ение 30 рабочих дней со дня его получения. В случае согласия с доводами возражения контрольный орган аннулирует ранее выданное предостережение. В случае несогласия контрольный орган направляет контролируемому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лицу ответ, в котором указывает обоснование нес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огласия с доводами, указанными в возражении.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По результатам рассмотрения возражения ответ о согласии (аннулировании предостережения) или несогласии с возражением оформляется в письменной форме или в форме электронного документа и направляется в адрес контр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олируемого лица.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3.3.4. Консультирование.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Должностное лицо контрольного орга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контроля.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Консультирование осуществляется без взимания платы. Консультирование осу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ществляется должностным лицом по телефону, посредством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видео-конференц-связи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, на личном приеме либо в ходе проведения профилактического мероприятия, контрольного мероприятия.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Контролируемое лицо вправе направить запрос о предоставлении письменного ответа в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сроки, установленные Федеральным законом от 02.05.2006 № 59-ФЗ «О порядке рассмотрения обращений граждан Российской Федерации» (далее – Федеральный закон № 59-ФЗ).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Консультирование, письменное консультирование осуществляется по следующим вопросам: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применение обязательных требований, соде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ржания обязательных требований и последствий их нарушения;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о необходимых организационных и (или) технических мероприятиях, которые должны реализовать контролируемые лица для соблюдения новых обязательных требований;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- особенности осуществления муниципаль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ного контроля.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Информация о перечне вопросов и должностных лицах, осуществляющих консультирование при личном обращении, посредством телефонной связи,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видео-конференц-связи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, и график консультирования, утвержденный должностными лицами, размещаются на стенде контрольного ор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гана в доступном для граждан месте, а также на официальном сайте.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Консультирование контролируемых лиц и их уполномоченных представителей при личном обращении, а также посредством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видео-конференц-связи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осуществляется по предварительной записи.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Консультирова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ние при личном обращении осуществляется в специальных помещениях, оборудованных средствами ауди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о-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и (или) видеозаписи, о применении которых гражданин уведомляется до начала консультирования.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Должностные лица контрольного органа, осуществляющие консультиров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ание, дают устный ответ по существу каждого поставленного вопроса.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Время консультирования по телефону, посредством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видео-конференц-связи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, на личном приеме одного контролируемого лица (его представителя) не может превышать 15 минут.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При получении от контрол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ируемых лиц или их уполномоченных представителей письменного запроса ответ дается в письменной форме в порядке, установленном Федеральным законом № 59-ФЗ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ff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 случаях, когда в контрольный орган неоднократно поступают однотипные обращения (по одному и тому ж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е вопросу) от контролируемых лиц и их представителей, консультирование может быть осуществлено посредством размещения на официальном сайте письменного разъяснения, подписанного должностным лицом контрольного органа.</w:t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highlight w:val="white"/>
        </w:rPr>
      </w:r>
    </w:p>
    <w:p>
      <w:pPr>
        <w:ind w:firstLine="850"/>
        <w:jc w:val="both"/>
        <w:shd w:val="clear" w:color="ffffff" w:fill="ffffff"/>
        <w:rPr>
          <w:rFonts w:ascii="Liberation Sans" w:hAnsi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Контрольный орган ведет журнал учета кон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сультирований.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02"/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3.3.5. Профилактический визит.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</w:t>
      </w: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видео-конференц-связи</w:t>
      </w: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 или мобильного приложе</w:t>
      </w: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ния «Инспектор».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</w:t>
      </w: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</w:t>
      </w: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 для отнесения </w:t>
      </w: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объектов контроля к категориям риска, и проводит оценку уровня соблюдения контролируемым лицом обязательных требований.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</w:t>
      </w:r>
      <w:r>
        <w:rPr>
          <w:rFonts w:ascii="Liberation Sans" w:hAnsi="Liberation Sans" w:eastAsia="PT Serif" w:cs="Liberation Sans"/>
          <w:color w:val="000000" w:themeColor="text1"/>
          <w:highlight w:val="white"/>
        </w:rPr>
        <w:t xml:space="preserve">ого лица.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3.3.6. </w:t>
      </w:r>
      <w:r>
        <w:rPr>
          <w:rFonts w:ascii="Liberation Sans" w:hAnsi="Liberation Sans" w:cs="Liberation Sans"/>
          <w:highlight w:val="white"/>
        </w:rPr>
        <w:t xml:space="preserve">Обязательный профилактический визит.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Обязательный профилактический визит проводится в отношении контролируемых лиц, принадлежащих им объектов контроля, отнесенных к категории среднего или умеренного риска с периодичностью, установленной п</w:t>
      </w:r>
      <w:r>
        <w:rPr>
          <w:rFonts w:ascii="Liberation Sans" w:hAnsi="Liberation Sans" w:cs="Liberation Sans"/>
          <w:highlight w:val="white"/>
        </w:rPr>
        <w:t xml:space="preserve">остановлением Правительства Российской Федерации.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Обязательный профилактический визит также проводится в случаях, предусмотренных статьей 52.1 Федерального закона </w:t>
        <w:br/>
        <w:t xml:space="preserve">№ 248-ФЗ.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Правительство Российской Федерации вправе установить иные случаи проведения обязат</w:t>
      </w:r>
      <w:r>
        <w:rPr>
          <w:rFonts w:ascii="Liberation Sans" w:hAnsi="Liberation Sans" w:cs="Liberation Sans"/>
          <w:highlight w:val="white"/>
        </w:rPr>
        <w:t xml:space="preserve">ельных профилактических визитов в отношении контролируемых лиц.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Обязательный профилактический визит не предусматривает </w:t>
      </w:r>
      <w:r>
        <w:rPr>
          <w:rFonts w:ascii="Liberation Sans" w:hAnsi="Liberation Sans" w:cs="Liberation Sans"/>
          <w:highlight w:val="white"/>
        </w:rPr>
        <w:t xml:space="preserve">отказ контролируемого лица от его проведения.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рамках обязательного профилактического визита должностное лицо при необходимости провод</w:t>
      </w:r>
      <w:r>
        <w:rPr>
          <w:rFonts w:ascii="Liberation Sans" w:hAnsi="Liberation Sans" w:cs="Liberation Sans"/>
          <w:highlight w:val="white"/>
        </w:rPr>
        <w:t xml:space="preserve">ит осмотр, истребование необходимых документов, инструментальное обследование.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Срок проведения обязательного профилактического визита не может превышать десять рабочих дней.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По окончании проведения обязательного профилактического визита составляется акт </w:t>
      </w:r>
      <w:r>
        <w:rPr>
          <w:rFonts w:ascii="Liberation Sans" w:hAnsi="Liberation Sans" w:cs="Liberation Sans"/>
          <w:highlight w:val="white"/>
        </w:rPr>
        <w:t xml:space="preserve">о проведении обязательного профилактического визита (далее также - акт обязательного </w:t>
      </w:r>
      <w:r>
        <w:rPr>
          <w:rFonts w:ascii="Liberation Sans" w:hAnsi="Liberation Sans" w:cs="Liberation Sans"/>
          <w:highlight w:val="white"/>
        </w:rPr>
        <w:t xml:space="preserve">профилактического визита) в порядке, предусмотренном статьей 90 Федерального закона № 248-ФЗ для контрольных мероприятий.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Контролируемое лицо или его представитель знакоми</w:t>
      </w:r>
      <w:r>
        <w:rPr>
          <w:rFonts w:ascii="Liberation Sans" w:hAnsi="Liberation Sans" w:cs="Liberation Sans"/>
          <w:highlight w:val="white"/>
        </w:rPr>
        <w:t xml:space="preserve">тся с содержанием акта обязательного профилактического визита в порядке, предусмотренном статьей 88 Федерального закона № 248-ФЗ для контрольных мероприятий.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случае невозможност</w:t>
      </w:r>
      <w:r>
        <w:rPr>
          <w:rFonts w:ascii="Liberation Sans" w:hAnsi="Liberation Sans" w:cs="Liberation Sans"/>
          <w:highlight w:val="white"/>
        </w:rPr>
        <w:t xml:space="preserve">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</w:t>
      </w:r>
      <w:r>
        <w:rPr>
          <w:rFonts w:ascii="Liberation Sans" w:hAnsi="Liberation Sans" w:cs="Liberation Sans"/>
          <w:highlight w:val="white"/>
        </w:rPr>
        <w:t xml:space="preserve">ального закона </w:t>
        <w:br/>
      </w:r>
      <w:r>
        <w:rPr>
          <w:rFonts w:ascii="Liberation Sans" w:hAnsi="Liberation Sans" w:cs="Liberation Sans"/>
          <w:highlight w:val="white"/>
        </w:rPr>
        <w:t xml:space="preserve">№ 248-ФЗ </w:t>
      </w:r>
      <w:r>
        <w:rPr>
          <w:rFonts w:ascii="Liberation Sans" w:hAnsi="Liberation Sans" w:cs="Liberation Sans"/>
          <w:highlight w:val="white"/>
        </w:rPr>
        <w:t xml:space="preserve">для контрольных мероприятий.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</w:t>
      </w:r>
      <w:r>
        <w:rPr>
          <w:rFonts w:ascii="Liberation Sans" w:hAnsi="Liberation Sans" w:cs="Liberation Sans"/>
          <w:highlight w:val="white"/>
        </w:rPr>
        <w:t xml:space="preserve">с даты составления</w:t>
      </w:r>
      <w:r>
        <w:rPr>
          <w:rFonts w:ascii="Liberation Sans" w:hAnsi="Liberation Sans" w:cs="Liberation Sans"/>
          <w:highlight w:val="white"/>
        </w:rPr>
        <w:t xml:space="preserve"> акта о невозможности провед</w:t>
      </w:r>
      <w:r>
        <w:rPr>
          <w:rFonts w:ascii="Liberation Sans" w:hAnsi="Liberation Sans" w:cs="Liberation Sans"/>
          <w:highlight w:val="white"/>
        </w:rPr>
        <w:t xml:space="preserve">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Предписание об устранении выявленных нарушений обязательных требований выдается контролируемому лиц</w:t>
      </w:r>
      <w:r>
        <w:rPr>
          <w:rFonts w:ascii="Liberation Sans" w:hAnsi="Liberation Sans" w:cs="Liberation Sans"/>
          <w:highlight w:val="white"/>
        </w:rPr>
        <w:t xml:space="preserve">у в случае, если такие нарушения не устранены до окончания проведения </w:t>
      </w:r>
      <w:r>
        <w:rPr>
          <w:rFonts w:ascii="Liberation Sans" w:hAnsi="Liberation Sans" w:cs="Liberation Sans"/>
          <w:highlight w:val="white"/>
        </w:rPr>
        <w:t xml:space="preserve">обязательного профилактического визита в порядке, предусмотренном статьей 90.1 Федерального закона № 248-ФЗ.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3.3.7.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Порядок проведения профилактического визита по инициативе контролируем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ого лица.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Заявление подается посредством Единого портала государственных и муниципальных услуг (функций).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  <w:t xml:space="preserve"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ии по основаниям, предусмотренным частью 4 статьи 52.2 Федерального закона </w:t>
      </w:r>
      <w:r>
        <w:rPr>
          <w:rFonts w:ascii="Liberation Sans" w:hAnsi="Liberation Sans" w:cs="Liberation Sans"/>
          <w:color w:val="000000" w:themeColor="text1"/>
          <w:highlight w:val="white"/>
        </w:rPr>
        <w:br/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№ 248-ФЗ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, о чем уведомляет контролируемое лицо.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  <w:t xml:space="preserve">Решение об отказе в проведении профилактического визита может быть обжаловано контролируемым лицом в порядке, установленном Федераль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ным законом № 248-ФЗ, </w:t>
      </w:r>
      <w:r>
        <w:rPr>
          <w:rFonts w:ascii="Liberation Sans" w:hAnsi="Liberation Sans" w:cs="Liberation Sans"/>
          <w:highlight w:val="white"/>
        </w:rPr>
        <w:t xml:space="preserve">разделом VI настоящего Положения.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зита с контролируемым лицом любым способом, обеспечивающим фиксирование такого согласования.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r>
        <w:rPr>
          <w:rFonts w:ascii="Liberation Sans" w:hAnsi="Liberation Sans" w:cs="Liberation Sans"/>
          <w:highlight w:val="white"/>
        </w:rPr>
        <w:t xml:space="preserve">позднее</w:t>
      </w:r>
      <w:r>
        <w:rPr>
          <w:rFonts w:ascii="Liberation Sans" w:hAnsi="Liberation Sans" w:cs="Liberation Sans"/>
          <w:highlight w:val="white"/>
        </w:rPr>
        <w:t xml:space="preserve"> чем за 5 р</w:t>
      </w:r>
      <w:r>
        <w:rPr>
          <w:rFonts w:ascii="Liberation Sans" w:hAnsi="Liberation Sans" w:cs="Liberation Sans"/>
          <w:highlight w:val="white"/>
        </w:rPr>
        <w:t xml:space="preserve">абочих дней до даты его проведения.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рамках профилактического визита при согласии контролируемого лица инспектор проводит </w:t>
      </w:r>
      <w:r>
        <w:rPr>
          <w:rFonts w:ascii="Liberation Sans" w:hAnsi="Liberation Sans" w:cs="Liberation Sans"/>
          <w:highlight w:val="white"/>
        </w:rPr>
        <w:t xml:space="preserve">при необходимости  инструментальное обследование.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Предписания об устранении выявленных в ходе профилактического визита нарушений об</w:t>
      </w:r>
      <w:r>
        <w:rPr>
          <w:rFonts w:ascii="Liberation Sans" w:hAnsi="Liberation Sans" w:cs="Liberation Sans"/>
          <w:highlight w:val="white"/>
        </w:rPr>
        <w:t xml:space="preserve">язательных требований контролируемым лицам не могут выдаваться. 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</w:t>
      </w:r>
      <w:r>
        <w:rPr>
          <w:rFonts w:ascii="Liberation Sans" w:hAnsi="Liberation Sans" w:cs="Liberation Sans"/>
          <w:highlight w:val="white"/>
        </w:rPr>
        <w:t xml:space="preserve">кой вред (ущерб) причинен, должностное лицо незамедлительно направляет информацию об этом уполномоченному в соответствии с пунктом 1.6 настоящего Положения должностному лицу для принятия решения о проведении контрольных мероприятий.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IV. Осуществление муни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ципального контроля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b w:val="0"/>
          <w:bCs w:val="0"/>
          <w:color w:val="ff0000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b w:val="0"/>
          <w:bCs w:val="0"/>
          <w:color w:val="ff0000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b w:val="0"/>
          <w:bCs w:val="0"/>
          <w:color w:val="ff0000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4.1.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М</w:t>
      </w:r>
      <w:r>
        <w:rPr>
          <w:rFonts w:ascii="Liberation Sans" w:hAnsi="Liberation Sans" w:cs="Liberation Sans"/>
          <w:bCs/>
          <w:color w:val="000000" w:themeColor="text1"/>
          <w:highlight w:val="white"/>
        </w:rPr>
        <w:t xml:space="preserve">униципальный контроль осуществляется без проведения плановых контрольных мероприятий.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bCs/>
          <w:color w:val="000000" w:themeColor="text1"/>
          <w:highlight w:val="white"/>
        </w:rPr>
        <w:tab/>
        <w:t xml:space="preserve">По результатам проведения контрольных мероприятий  публичная оценка уровня соблюдения обязательных требований не присваивается.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При осуществлении муниципального контроля проводятся следующие контрольные мероприятия: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- контрольные мероприятия при взаимодействии с контролируемыми лицами;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- контрольные мероприятия без взаимодействия с контролируемыми лицами.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bCs/>
          <w:iCs/>
          <w:color w:val="000000" w:themeColor="text1"/>
          <w:highlight w:val="white"/>
        </w:rPr>
        <w:t xml:space="preserve">4.2. В рамках осуществлени</w:t>
      </w:r>
      <w:r>
        <w:rPr>
          <w:rFonts w:ascii="Liberation Sans" w:hAnsi="Liberation Sans" w:eastAsia="Calibri" w:cs="Liberation Sans"/>
          <w:bCs/>
          <w:iCs/>
          <w:color w:val="000000" w:themeColor="text1"/>
          <w:highlight w:val="white"/>
        </w:rPr>
        <w:t xml:space="preserve">я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муниципального контроля при взаимодействии с контролируемым лицом</w:t>
      </w:r>
      <w:r>
        <w:rPr>
          <w:rFonts w:ascii="Liberation Sans" w:hAnsi="Liberation Sans" w:eastAsia="Calibri" w:cs="Liberation Sans"/>
          <w:bCs/>
          <w:iCs/>
          <w:color w:val="000000" w:themeColor="text1"/>
          <w:highlight w:val="white"/>
        </w:rPr>
        <w:t xml:space="preserve"> проводятся следующие контрольные мероприятия: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5"/>
        </w:numPr>
        <w:ind w:left="709" w:firstLine="0"/>
        <w:jc w:val="both"/>
        <w:widowControl w:val="off"/>
        <w:tabs>
          <w:tab w:val="left" w:pos="992" w:leader="none"/>
          <w:tab w:val="left" w:pos="1134" w:leader="none"/>
        </w:tabs>
        <w:rPr>
          <w:rFonts w:ascii="Liberation Sans" w:hAnsi="Liberation Sans" w:eastAsia="Calibri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инспекционный визит;</w:t>
      </w:r>
      <w:r>
        <w:rPr>
          <w:highlight w:val="white"/>
        </w:rPr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5"/>
        </w:numPr>
        <w:ind w:left="709" w:firstLine="0"/>
        <w:jc w:val="both"/>
        <w:widowControl w:val="off"/>
        <w:tabs>
          <w:tab w:val="left" w:pos="992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рейдовый осмотр;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5"/>
        </w:numPr>
        <w:ind w:left="709" w:firstLine="0"/>
        <w:jc w:val="both"/>
        <w:widowControl w:val="off"/>
        <w:tabs>
          <w:tab w:val="left" w:pos="992" w:leader="none"/>
          <w:tab w:val="left" w:pos="1134" w:leader="none"/>
        </w:tabs>
        <w:rPr>
          <w:rFonts w:ascii="Liberation Sans" w:hAnsi="Liberation Sans" w:eastAsia="Calibri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документарная проверка;</w:t>
      </w:r>
      <w:r>
        <w:rPr>
          <w:highlight w:val="white"/>
        </w:rPr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5"/>
        </w:numPr>
        <w:ind w:left="709" w:firstLine="0"/>
        <w:jc w:val="both"/>
        <w:widowControl w:val="off"/>
        <w:tabs>
          <w:tab w:val="left" w:pos="992" w:leader="none"/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выездная проверка.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eastAsia="Calibri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ab/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  <w:r>
        <w:rPr>
          <w:highlight w:val="white"/>
        </w:rPr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6"/>
        </w:numPr>
        <w:ind w:left="992" w:hanging="283"/>
        <w:jc w:val="both"/>
        <w:rPr>
          <w:rFonts w:ascii="Liberation Sans" w:hAnsi="Liberation Sans" w:eastAsia="Calibri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наблюдение за соблюдением обязательных требований (мониторинг безопасности);</w:t>
      </w:r>
      <w:r>
        <w:rPr>
          <w:highlight w:val="white"/>
        </w:rPr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6"/>
        </w:numPr>
        <w:ind w:left="992" w:hanging="283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выездное обследование.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Контрольные мероприятия без взаимодействия проводятся должностными лицами контрольного органа на основании заданий уполномоченных должностных лиц контрольного органа.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4.4.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Под взаимодействием должностных лиц </w:t>
      </w: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контрольного орга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на</w:t>
      </w:r>
      <w:r>
        <w:rPr>
          <w:rFonts w:ascii="Liberation Sans" w:hAnsi="Liberation Sans" w:cs="Liberation Sans"/>
          <w:highlight w:val="white"/>
        </w:rPr>
        <w:t xml:space="preserve"> с контролируемыми лицами или</w:t>
      </w:r>
      <w:r>
        <w:rPr>
          <w:rFonts w:ascii="Liberation Sans" w:hAnsi="Liberation Sans" w:cs="Liberation Sans"/>
          <w:highlight w:val="white"/>
        </w:rPr>
        <w:t xml:space="preserve"> его представителем понимаются встречи, телефонные и иные переговоры (непосредственное взаимодействие), запрос документов, иных материалов, присутствие должностного лица 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контрольного органа</w:t>
      </w:r>
      <w:r>
        <w:rPr>
          <w:rFonts w:ascii="Liberation Sans" w:hAnsi="Liberation Sans" w:cs="Liberation Sans"/>
          <w:highlight w:val="white"/>
        </w:rPr>
        <w:t xml:space="preserve"> по месту нахождения объекта </w:t>
      </w:r>
      <w:r>
        <w:rPr>
          <w:rFonts w:ascii="Liberation Sans" w:hAnsi="Liberation Sans" w:cs="Liberation Sans"/>
          <w:highlight w:val="white"/>
        </w:rPr>
        <w:t xml:space="preserve">контроля (за</w:t>
      </w:r>
      <w:r>
        <w:rPr>
          <w:rFonts w:ascii="Liberation Sans" w:hAnsi="Liberation Sans" w:cs="Liberation Sans"/>
          <w:highlight w:val="white"/>
        </w:rPr>
        <w:t xml:space="preserve"> исключением случаев прису</w:t>
      </w:r>
      <w:r>
        <w:rPr>
          <w:rFonts w:ascii="Liberation Sans" w:hAnsi="Liberation Sans" w:cs="Liberation Sans"/>
          <w:highlight w:val="white"/>
        </w:rPr>
        <w:t xml:space="preserve">тствия должностного лица </w:t>
      </w:r>
      <w:r>
        <w:rPr>
          <w:rFonts w:ascii="Liberation Sans" w:hAnsi="Liberation Sans" w:cs="Liberation Sans"/>
          <w:highlight w:val="white"/>
          <w:shd w:val="clear" w:color="auto" w:fill="ffffff"/>
        </w:rPr>
        <w:t xml:space="preserve">контрольного орг</w:t>
      </w: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ана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на общедоступных производственных объектах).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4.5.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-либо сведения о фактических обстоятельствах, имеющих значение для принятия решения при проведении контрольного мероприятия.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 w:firstLine="737"/>
        <w:jc w:val="both"/>
        <w:widowControl w:val="off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4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.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6.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Контрольный орган в соответствии со статьей 34 Ф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технических средств.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color w:val="ff0000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4.7.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</w:t>
      </w:r>
      <w:r>
        <w:rPr>
          <w:rFonts w:ascii="Liberation Sans" w:hAnsi="Liberation Sans" w:eastAsia="Calibri" w:cs="Liberation Sans"/>
          <w:highlight w:val="white"/>
        </w:rPr>
        <w:t xml:space="preserve">ения контрольных мероприятий, совершения контрольных действий, не требующих взаимодействия с контролируемым лицом.</w:t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color w:val="ff0000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4.8. </w:t>
      </w:r>
      <w:r>
        <w:rPr>
          <w:rFonts w:ascii="Liberation Sans" w:hAnsi="Liberation Sans" w:eastAsia="Calibri" w:cs="Liberation Sans"/>
          <w:highlight w:val="white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органу о н</w:t>
      </w:r>
      <w:r>
        <w:rPr>
          <w:rFonts w:ascii="Liberation Sans" w:hAnsi="Liberation Sans" w:eastAsia="Calibri" w:cs="Liberation Sans"/>
          <w:highlight w:val="white"/>
        </w:rPr>
        <w:t xml:space="preserve">евозможности присутствия при проведении контрольного мероприятия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</w:t>
      </w:r>
      <w:r>
        <w:rPr>
          <w:rFonts w:ascii="Liberation Sans" w:hAnsi="Liberation Sans" w:eastAsia="Calibri" w:cs="Liberation Sans"/>
          <w:highlight w:val="white"/>
        </w:rPr>
        <w:t xml:space="preserve">уемое лицо было надлежащим образом уведомлено о проведении контрольного мероприятия.</w:t>
      </w:r>
      <w:r>
        <w:rPr>
          <w:rFonts w:ascii="Liberation Sans" w:hAnsi="Liberation Sans" w:cs="Liberation Sans"/>
          <w:color w:val="ff0000"/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color w:val="ff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4.9.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Основания для проведения внеплановых контрольных мероприятий: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7"/>
        </w:numPr>
        <w:ind w:lef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н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аличие у контрольного органа сведений о причинении вреда (ущерба) или об угрозе причинения вреда (уще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рба) охраняемым законом ценностям </w:t>
      </w:r>
      <w:r>
        <w:rPr>
          <w:rFonts w:ascii="Liberation Sans" w:hAnsi="Liberation Sans" w:cs="Liberation Sans"/>
          <w:highlight w:val="white"/>
        </w:rPr>
        <w:t xml:space="preserve">с учетом положений статьи 60 Федерального закона № 248-ФЗ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7"/>
        </w:numPr>
        <w:ind w:lef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лиц;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7"/>
        </w:numPr>
        <w:ind w:lef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7"/>
        </w:numPr>
        <w:ind w:lef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истечение срока исполнения решения контрол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ьного органа об устранении выявленного нарушения обязательных требований – в случаях, установленных частью 1 статьи 95 Федерального закона       № 248-ФЗ;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27"/>
        </w:numPr>
        <w:ind w:left="0"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numPr>
          <w:ilvl w:val="0"/>
          <w:numId w:val="27"/>
        </w:numPr>
        <w:ind w:left="0"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уклонение контролируемого лица от проведения обязательного профилактического визита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4.10.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местного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самоуправления, из средств массовой информации, должностным лицом контрольного органа проводится оценка их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достоверности в порядке, предусмотренном  пунктом 3 статьи 58 Федерального закона № 248-ФЗ.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4.11. Контрольные мероприятия, предусматривающие взаимод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ействие с контролируемым лицом, в том числе документарная проверка, проводятся на основании решения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контрольного органа, подписанного уполномоченным должностным лицом контрольного органа, в котором указываются: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дата, время и место принятия решения;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кем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принято решение;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основание проведения контрольного мероприятия;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вид контроля;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фамилии, имена, отчества (при наличии), должности должностного (должностных) лица (лиц) контрольного органа, уполномоченного (уполномоченных) на проведение контрольного ме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роприятия</w:t>
      </w: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, а также привлекаемых к проведению контрольного мероприятия специалистов, экспертов, или наименование экспертной организации, привлекаемой к проведению такого мероприятия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объект контроля, в отношении которого проводится контрольное мероприятие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 (может не указываться в отношении рейдового осмотра);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фамилия, имя, отчество (при наличии)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иятие (может не указываться в отношении рейдового осмотра);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вид контрольного мероприятия;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перечень контрольных действий, совершаемых в рамках контрольного мероприятия, предусматривающего взаимодействие с контролируемым лицом;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highlight w:val="white"/>
        </w:rPr>
      </w:r>
      <w:bookmarkStart w:id="0" w:name="undefined"/>
      <w:r>
        <w:rPr>
          <w:rFonts w:ascii="Liberation Sans" w:hAnsi="Liberation Sans" w:cs="Liberation Sans"/>
          <w:color w:val="000000" w:themeColor="text1"/>
          <w:highlight w:val="white"/>
        </w:rPr>
        <w:t xml:space="preserve">- предмет контрольного мер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оприятия;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проверочные листы, если их применение является обязательным;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дата проведения контрольного мероприятия, в том числе срок непосредственного взаимодействия с контролируемым лицом (может не указываться в отношении рейдового осмотра в части срока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непосредственного взаимодействия с контролируемым лицом);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перечень документов, представление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предусмотрено предст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авление контролируемым лицом документов в целях оценки соблюдения обязательных требований).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Контрольное мероприятие может быть начато после внесения в Единый реестр контрольных (надзорных) мероприятий сведений, установленных Правилами формирования и ведени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я единого реестра контрольных (надзорных) мероприятий, утвержденными постановлением Правительства Российской Федерации от 16.04.2021 № 604, за исключением случаев неработоспособности Единого реестра контрольных (надзорных) мероприятий, зафиксированных опер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атором реестра.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В отношении проведения </w:t>
      </w:r>
      <w:r>
        <w:rPr>
          <w:rFonts w:ascii="Liberation Sans" w:hAnsi="Liberation Sans" w:cs="Liberation Sans"/>
          <w:highlight w:val="white"/>
        </w:rPr>
        <w:t xml:space="preserve">контрольных мероприятий без взаимодействия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не требуется принятие решения о проведении данного контрольного мероприятия, предусмотренного статьей 64 Федерального закона № 248-ФЗ.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4.12. </w:t>
      </w:r>
      <w:r>
        <w:rPr>
          <w:rFonts w:ascii="Liberation Sans" w:hAnsi="Liberation Sans" w:cs="Liberation Sans"/>
          <w:highlight w:val="white"/>
        </w:rPr>
        <w:t xml:space="preserve">Внеплановые контрольные мероприят</w:t>
      </w:r>
      <w:r>
        <w:rPr>
          <w:rFonts w:ascii="Liberation Sans" w:hAnsi="Liberation Sans" w:cs="Liberation Sans"/>
          <w:highlight w:val="white"/>
        </w:rPr>
        <w:t xml:space="preserve">ия могут </w:t>
      </w:r>
      <w:r>
        <w:rPr>
          <w:rFonts w:ascii="Liberation Sans" w:hAnsi="Liberation Sans" w:cs="Liberation Sans"/>
          <w:highlight w:val="white"/>
        </w:rPr>
        <w:t xml:space="preserve">проводится</w:t>
      </w:r>
      <w:r>
        <w:rPr>
          <w:rFonts w:ascii="Liberation Sans" w:hAnsi="Liberation Sans" w:cs="Liberation Sans"/>
          <w:highlight w:val="white"/>
        </w:rPr>
        <w:t xml:space="preserve"> только после согласования с прокуратурой города Новый Уренгой, за исключением случаев, установленных Федеральным законом </w:t>
      </w:r>
      <w:r>
        <w:rPr>
          <w:rFonts w:ascii="Liberation Sans" w:hAnsi="Liberation Sans" w:cs="Liberation Sans"/>
          <w:highlight w:val="white"/>
        </w:rPr>
        <w:br/>
      </w:r>
      <w:r>
        <w:rPr>
          <w:rFonts w:ascii="Liberation Sans" w:hAnsi="Liberation Sans" w:cs="Liberation Sans"/>
          <w:highlight w:val="white"/>
        </w:rPr>
        <w:t xml:space="preserve">№ 248- ФЗ.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день подписания решения о проведении внепланового контрольного мероприятия в целях согласования его пр</w:t>
      </w:r>
      <w:r>
        <w:rPr>
          <w:rFonts w:ascii="Liberation Sans" w:hAnsi="Liberation Sans" w:cs="Liberation Sans"/>
          <w:highlight w:val="white"/>
        </w:rPr>
        <w:t xml:space="preserve">оведения с прокуратурой должностное лицо контрольного органа направляет в </w:t>
      </w:r>
      <w:r>
        <w:rPr>
          <w:rFonts w:ascii="Liberation Sans" w:hAnsi="Liberation Sans" w:cs="Liberation Sans"/>
          <w:strike/>
          <w:color w:val="ff0000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прокуратуру города Новый Уренгой сведения о внеплановом контрольном мероприятии с приложением копии решения и документов, содержащие сведения, послужившие основанием для его проведе</w:t>
      </w:r>
      <w:r>
        <w:rPr>
          <w:rFonts w:ascii="Liberation Sans" w:hAnsi="Liberation Sans" w:cs="Liberation Sans"/>
          <w:highlight w:val="white"/>
        </w:rPr>
        <w:t xml:space="preserve">ния, посредством Единого реестра контрольных (надзорных) мероприятий, за исключением направления сведений и документов, содержащих государственную или иную</w:t>
      </w:r>
      <w:r>
        <w:rPr>
          <w:rFonts w:ascii="Liberation Sans" w:hAnsi="Liberation Sans" w:cs="Liberation Sans"/>
          <w:highlight w:val="white"/>
        </w:rPr>
        <w:t xml:space="preserve"> охраняемую законом тайну. </w:t>
      </w:r>
      <w:bookmarkEnd w:id="0"/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4.13.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Контрольный орган при поступлении сведений, предусмотренных частью 1 статьи 60 Федерального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документов, предусмотрен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ных пунктом 4.12 настоящего Положения. В этом случае контролируемое лицо может не уведомляться о проведении внепланового контрольного мероприятия.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4.14. </w:t>
      </w:r>
      <w:r>
        <w:rPr>
          <w:rFonts w:ascii="Liberation Sans" w:hAnsi="Liberation Sans" w:eastAsia="Calibri" w:cs="Liberation Sans"/>
          <w:highlight w:val="white"/>
        </w:rPr>
        <w:t xml:space="preserve">Контрольные мероприятия, за исключением контрольных мероприятий без взаимодействия, проводятся путем со</w:t>
      </w:r>
      <w:r>
        <w:rPr>
          <w:rFonts w:ascii="Liberation Sans" w:hAnsi="Liberation Sans" w:eastAsia="Calibri" w:cs="Liberation Sans"/>
          <w:highlight w:val="white"/>
        </w:rPr>
        <w:t xml:space="preserve">вершения должностными лицами контрольного органа контрольных действий в порядке, установленном Федеральным законом № 248-ФЗ.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spacing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highlight w:val="white"/>
          <w:shd w:val="clear" w:color="auto" w:fill="ffffff"/>
        </w:rPr>
        <w:t xml:space="preserve">4.15.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При проведении контрольного мероприятия в месте осуществления деятельности контролируемого лица контролируемому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лицу (его представителю) должностным лицом контрольного органа предъявляются служебное удостоверение,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заверенная печатью бумажная копия либо реш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ение о проведении контрольного мероприятия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в форме электронного документа, подписанного квалифицированной электронной подписью,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а также сообщается учетный номер контрольного мероприятия в Едином реестре контрольных (надзорных) мероприятий.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По требованию ко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нтролируемого лица должностное лицо контрольного органа обязано предоставить информацию об экспертах, экспертных организациях и иных лицах, привлекаемых для проведения контрольного мероприятия при взаимодействии с контролируемым лицом, в целях подтверждени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я полномочий.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4.16.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 случае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деятельности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контролируемым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контрольного органа составляет акт о невозможности проведения контрольного мероприяти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стат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ьей 21 Федерального закона № 248-ФЗ.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заимодействие с контролируемым лицом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Индивидуальный предприниматель, гражданин, являющиеся контролируемыми лицами, вправе предоставить в контрольный орган документально подтвержденную информацию о невозможности присутствия при проведении контрольного меро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приятия в случаях: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- заболевания, связанного с утратой трудоспособности;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- препятствия, возникшего в результате действия непреодолимой силы;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- тяжелого заболевания или смерти близких родственников контролируемого лица, круг которых определен федеральным законодательством;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- приходящегося на период контрольного мероприятия судебного разбирательства, в котором контролируемое лицо участвует на осн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овании судебного акта (судебная повестка);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- административного ареста;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- призыва контролируемого лица на срочную военную службу или на военные сборы (уведомление, повестка);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- выезда контролируемого лица в запланированную поездку (обучение, туризм) за пред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елы города (договор, платежные документы).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По результатам рассмотрения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ивидуального предпринимателя, гражданина.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eastAsia="Liberation Sans" w:cs="Liberation Sans"/>
          <w:color w:val="00000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Типовая форма акта о невозможности проведения или завершения контрольного мероприятия утверждается приказом контрольного органа при условии отсутствия типовой формы, утвержденной в порядке, установленном частью 2 с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татьи 21 Федерального закона № 248-ФЗ.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4.17. Проведение </w:t>
      </w:r>
      <w:r>
        <w:rPr>
          <w:rFonts w:ascii="Liberation Sans" w:hAnsi="Liberation Sans" w:cs="Liberation Sans"/>
          <w:bCs/>
          <w:color w:val="000000" w:themeColor="text1"/>
          <w:highlight w:val="white"/>
        </w:rPr>
        <w:t xml:space="preserve">контрольных мероприятий с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взаимодействием с контролируемым лицом.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4.17.1. </w:t>
      </w:r>
      <w:r>
        <w:rPr>
          <w:rFonts w:ascii="Liberation Sans" w:hAnsi="Liberation Sans" w:cs="Liberation Sans"/>
          <w:bCs/>
          <w:color w:val="000000" w:themeColor="text1"/>
          <w:highlight w:val="white"/>
        </w:rPr>
        <w:t xml:space="preserve">Рейдовый осмотр.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Рейдовый осмотр проводится в целях оценки соблюдения обязательных требований по использованию (эксплуатации)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Рейдовый осмотр может быть проведен с использованием средств дистанционного взаимодействия, в том числе п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осредством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видео-конференц-связи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, а также с использованием мобильного приложения «Инспектор».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trike/>
          <w:color w:val="ff0000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Рейдовый осмотр может проводиться в форме совместного (межведомственного) контр</w:t>
      </w:r>
      <w:r>
        <w:rPr>
          <w:rFonts w:ascii="Liberation Sans" w:hAnsi="Liberation Sans" w:cs="Liberation Sans"/>
          <w:highlight w:val="white"/>
        </w:rPr>
        <w:t xml:space="preserve">ольного (надзорного) мероприятия. </w:t>
      </w:r>
      <w:r>
        <w:rPr>
          <w:highlight w:val="white"/>
        </w:rPr>
      </w:r>
      <w:r>
        <w:rPr>
          <w:rFonts w:ascii="Liberation Sans" w:hAnsi="Liberation Sans" w:cs="Liberation Sans"/>
          <w:strike/>
          <w:color w:val="ff0000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ходе рейдового осмотра могут совершаться следу</w:t>
      </w:r>
      <w:r>
        <w:rPr>
          <w:rFonts w:ascii="Liberation Sans" w:hAnsi="Liberation Sans" w:cs="Liberation Sans"/>
          <w:highlight w:val="white"/>
        </w:rPr>
        <w:t xml:space="preserve">ющие контрольные действия: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осмотр;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опрос;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получение письменных объяснений;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инструментальное обследование;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истребование документов.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При проведении рейдового осмотра инспекторы вправе взаим</w:t>
      </w:r>
      <w:r>
        <w:rPr>
          <w:rFonts w:ascii="Liberation Sans" w:hAnsi="Liberation Sans" w:cs="Liberation Sans"/>
          <w:highlight w:val="white"/>
        </w:rPr>
        <w:t xml:space="preserve">одействовать с находящимися на производственных объектах лицами.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</w:t>
      </w:r>
      <w:r>
        <w:rPr>
          <w:rFonts w:ascii="Liberation Sans" w:hAnsi="Liberation Sans" w:cs="Liberation Sans"/>
          <w:highlight w:val="white"/>
        </w:rPr>
        <w:t xml:space="preserve">нии каждого контролируемого лица, допустившего нарушение обязательных требований.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4.17.2. </w:t>
      </w:r>
      <w:r>
        <w:rPr>
          <w:rFonts w:ascii="Liberation Sans" w:hAnsi="Liberation Sans" w:cs="Liberation Sans"/>
          <w:bCs/>
          <w:color w:val="000000" w:themeColor="text1"/>
          <w:highlight w:val="white"/>
        </w:rPr>
        <w:t xml:space="preserve">Документарная проверка.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Документарная проверка проводится в порядке, установленном статьей 72 Федерального закона № 248-ФЗ.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Документарная проверка проводится по мес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ту нахождения контрольного органа.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существлении их деятельности и связанные с исполнением ими обязательных требований и решений контрольного органа.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В ходе документарной проверки рассматриваются документы контролируемого лица, имеющиеся в распоряжении контрольного органа, результаты предыд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В ходе документарной проверки могут совершаться следу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ющие контрольные действия: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получение письменных объяснений;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- истребование документов.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ей со дня получения данного требования контролируемое лицо обязано направить в контрольный орган указанные в требовании документы.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В случае если в ходе документарной проверки выявлены ошибки и (или) противоречия в представленных контролируемым лицом докум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осуществлении муниципального контроля, информация об ошибках, о противоречиях и несоотв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етствии сведений направляется контролируемому лицу с требованием представить в течение десяти рабочих дней необходимые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письменные объяснения.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Контролируемое лицо, представляющее в контрольный орган письменные объяснения относительно выявленных ошибок и (ил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 (или) полученным при осуществлении муниципального контроля, вправ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 дополнительно представить в контрольный орган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документы, подтверждающие достоверность ранее представленных документов.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я к предмету документарной проверки, а также сведения и документы, которые могут быть получены этим органом от иных органов.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Срок проведения документарной проверки не может превышать десять рабочих дней.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На период с момента направления контрольным органо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, содержащимся в имеющихся у контрольного органа документах и (или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ается.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4.17.3. Инспекционный визит.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eastAsia="Calibri" w:cs="Liberation Sans"/>
          <w:highlight w:val="white"/>
        </w:rPr>
      </w:pPr>
      <w:r>
        <w:rPr>
          <w:rFonts w:ascii="Liberation Sans" w:hAnsi="Liberation Sans" w:eastAsia="Calibri" w:cs="Liberation Sans"/>
          <w:bCs/>
          <w:highlight w:val="white"/>
        </w:rPr>
        <w:t xml:space="preserve">Инспек</w:t>
      </w:r>
      <w:r>
        <w:rPr>
          <w:rFonts w:ascii="Liberation Sans" w:hAnsi="Liberation Sans" w:eastAsia="Calibri" w:cs="Liberation Sans"/>
          <w:bCs/>
          <w:highlight w:val="white"/>
        </w:rPr>
        <w:t xml:space="preserve">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highlight w:val="white"/>
        </w:rPr>
      </w:r>
      <w:r>
        <w:rPr>
          <w:rFonts w:ascii="Liberation Sans" w:hAnsi="Liberation Sans" w:eastAsia="Calibri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 xml:space="preserve">В ходе инспекционного визита могут совершаться следующие контрольные действия: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ab/>
        <w:t xml:space="preserve">- осмотр;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ab/>
        <w:t xml:space="preserve">- опрос;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ab/>
        <w:t xml:space="preserve">- получение письменных объяснений;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ab/>
        <w:t xml:space="preserve">- инструментальное обследование;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ab/>
        <w:t xml:space="preserve">- истребование документов, которые в соответствии с обязательными требованиями должн</w:t>
      </w: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 xml:space="preserve">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ab/>
        <w:t xml:space="preserve">Инспекционный визит проводится без предварительного уведомления контролируемо</w:t>
      </w:r>
      <w:r>
        <w:rPr>
          <w:rFonts w:ascii="Liberation Sans" w:hAnsi="Liberation Sans" w:eastAsia="Calibri" w:cs="Liberation Sans"/>
          <w:bCs/>
          <w:color w:val="000000" w:themeColor="text1"/>
          <w:highlight w:val="white"/>
        </w:rPr>
        <w:t xml:space="preserve">го лица и собственника производственного объекта.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eastAsia="Arial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ab/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Инспекционный визит может быть проведен с использованием средств дистанционного взаимодействия, в том числе посредством 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видео-конференц-связи</w:t>
      </w:r>
      <w:r>
        <w:rPr>
          <w:rFonts w:ascii="Liberation Sans" w:hAnsi="Liberation Sans" w:eastAsia="Arial" w:cs="Liberation Sans"/>
          <w:color w:val="000000" w:themeColor="text1"/>
          <w:highlight w:val="white"/>
        </w:rPr>
        <w:t xml:space="preserve">, а также с использованием мобильного приложения «Инспектор».</w:t>
      </w:r>
      <w:r>
        <w:rPr>
          <w:highlight w:val="white"/>
        </w:rPr>
      </w:r>
      <w:r>
        <w:rPr>
          <w:rFonts w:ascii="Liberation Sans" w:hAnsi="Liberation Sans" w:eastAsia="Arial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Ср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Контролируемые лица или их представители обязаны обеспечить беспрепятственный доступ инсп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ектора в здания, сооружения, помещения.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4.17.4. Выездная проверка.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 w:firstLine="680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ab/>
      </w:r>
      <w:r>
        <w:rPr>
          <w:rFonts w:ascii="Liberation Sans" w:hAnsi="Liberation Sans" w:cs="Liberation Sans"/>
          <w:highlight w:val="white"/>
        </w:rPr>
        <w:t xml:space="preserve">Выездная проверка проводится в случае, если не представляется возможным: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numPr>
          <w:ilvl w:val="0"/>
          <w:numId w:val="30"/>
        </w:numPr>
        <w:ind w:left="0" w:right="0"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удостовериться в полноте и достов</w:t>
      </w:r>
      <w:r>
        <w:rPr>
          <w:rFonts w:ascii="Liberation Sans" w:hAnsi="Liberation Sans" w:cs="Liberation Sans"/>
          <w:highlight w:val="white"/>
        </w:rPr>
        <w:t xml:space="preserve">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numPr>
          <w:ilvl w:val="0"/>
          <w:numId w:val="30"/>
        </w:numPr>
        <w:ind w:left="0" w:right="0" w:firstLine="567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оценить соответствие деятельности, действий (бездействия) контролируемого лица и (или) принадлежащих</w:t>
      </w:r>
      <w:r>
        <w:rPr>
          <w:rFonts w:ascii="Liberation Sans" w:hAnsi="Liberation Sans" w:cs="Liberation Sans"/>
          <w:highlight w:val="white"/>
        </w:rPr>
        <w:t xml:space="preserve"> ему и (или) используемых им объектов контроля обязательным требованиям без выезда на указанное в части 2 статьи 73 Федерального закона № 248-ФЗ место и совершения необходимых контрольных действий, предусмотренных в рамках иного вида контрольных мероприяти</w:t>
      </w:r>
      <w:r>
        <w:rPr>
          <w:rFonts w:ascii="Liberation Sans" w:hAnsi="Liberation Sans" w:cs="Liberation Sans"/>
          <w:highlight w:val="white"/>
        </w:rPr>
        <w:t xml:space="preserve">й.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ходе выездной проверки могут совершаться следующие контрольные действия: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осмотр;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опрос;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получение письменных объяснений;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истребование документов;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инструментальное обследование.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Выездная проверка может быть проведена с использованием средств дистанционного взаимодействия, в том числе посредством </w:t>
      </w:r>
      <w:r>
        <w:rPr>
          <w:rFonts w:ascii="Liberation Sans" w:hAnsi="Liberation Sans" w:cs="Liberation Sans"/>
          <w:highlight w:val="white"/>
        </w:rPr>
        <w:t xml:space="preserve">видео-конференц-связи</w:t>
      </w:r>
      <w:r>
        <w:rPr>
          <w:rFonts w:ascii="Liberation Sans" w:hAnsi="Liberation Sans" w:cs="Liberation Sans"/>
          <w:highlight w:val="white"/>
        </w:rPr>
        <w:t xml:space="preserve">, а также с использованием мобильного приложения «Инспектор».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О проведении выездной проверки контролируемое лицо ув</w:t>
      </w:r>
      <w:r>
        <w:rPr>
          <w:rFonts w:ascii="Liberation Sans" w:hAnsi="Liberation Sans" w:cs="Liberation Sans"/>
          <w:highlight w:val="white"/>
        </w:rPr>
        <w:t xml:space="preserve">едомляется путем направления копии решения о проведении выездной проверки не </w:t>
      </w:r>
      <w:r>
        <w:rPr>
          <w:rFonts w:ascii="Liberation Sans" w:hAnsi="Liberation Sans" w:cs="Liberation Sans"/>
          <w:highlight w:val="white"/>
        </w:rPr>
        <w:t xml:space="preserve">позднее</w:t>
      </w:r>
      <w:r>
        <w:rPr>
          <w:rFonts w:ascii="Liberation Sans" w:hAnsi="Liberation Sans" w:cs="Liberation Sans"/>
          <w:highlight w:val="white"/>
        </w:rPr>
        <w:t xml:space="preserve"> чем за двадцать четыре часа до ее начала в порядке, предусмотренном статьей 21 Федерального закона № 248-ФЗ.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Срок проведения выездной проверки не может превышать десять р</w:t>
      </w:r>
      <w:r>
        <w:rPr>
          <w:rFonts w:ascii="Liberation Sans" w:hAnsi="Liberation Sans" w:cs="Liberation Sans"/>
          <w:highlight w:val="white"/>
        </w:rPr>
        <w:t xml:space="preserve">абочих дней.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r>
        <w:rPr>
          <w:rFonts w:ascii="Liberation Sans" w:hAnsi="Liberation Sans" w:cs="Liberation Sans"/>
          <w:highlight w:val="white"/>
        </w:rPr>
        <w:t xml:space="preserve">микропредприятия</w:t>
      </w:r>
      <w:r>
        <w:rPr>
          <w:rFonts w:ascii="Liberation Sans" w:hAnsi="Liberation Sans" w:cs="Liberation Sans"/>
          <w:highlight w:val="white"/>
        </w:rPr>
        <w:t xml:space="preserve">. Срок проведения выездной п</w:t>
      </w:r>
      <w:r>
        <w:rPr>
          <w:rFonts w:ascii="Liberation Sans" w:hAnsi="Liberation Sans" w:cs="Liberation Sans"/>
          <w:highlight w:val="white"/>
        </w:rPr>
        <w:t xml:space="preserve">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</w:t>
      </w:r>
      <w:r>
        <w:rPr>
          <w:rFonts w:ascii="Liberation Sans" w:hAnsi="Liberation Sans" w:cs="Liberation Sans"/>
          <w:highlight w:val="white"/>
        </w:rPr>
        <w:t xml:space="preserve">енному объекту.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4.18. Проведение </w:t>
      </w:r>
      <w:r>
        <w:rPr>
          <w:rFonts w:ascii="Liberation Sans" w:hAnsi="Liberation Sans" w:cs="Liberation Sans"/>
          <w:bCs/>
          <w:color w:val="000000" w:themeColor="text1"/>
          <w:highlight w:val="white"/>
        </w:rPr>
        <w:t xml:space="preserve">контрольных мероприятий без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взаимодействия с контролируемым лицом.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4.18.1.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Наблюдение за соблюдением обязательных требований (мониторинг безопасности) проводится без взаимодействия с контролируемым лицом в порядке, установ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я контролируемыми лицами в рамках исполнения обязательных требований, а также данных, содержащихся в государственных и муниципальных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информационных системах,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данных из сети Интернет, иных общедоступных данных, а также данных, полученных с использованием ра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ботающих в автоматическом режиме технических средств фиксации правонарушений, имеющих функции фото- и киносъемки, видеозаписи.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ab/>
        <w:t xml:space="preserve">При наблюдении за соблюдением обязательных требований (мониторинге безопасности) на контролируемых лиц не возлагаются обязанност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и, не установленные обязательными требованиями.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eastAsia="Calibri" w:cs="Liberation Sans"/>
          <w:color w:val="000000" w:themeColor="text1"/>
          <w:highlight w:val="white"/>
        </w:rPr>
        <w:tab/>
      </w:r>
      <w:r>
        <w:rPr>
          <w:rFonts w:ascii="Liberation Sans" w:hAnsi="Liberation Sans" w:cs="Liberation Sans"/>
          <w:highlight w:val="white"/>
        </w:rPr>
        <w:t xml:space="preserve">По результатам наблюдения за соблюдением обязательных </w:t>
      </w:r>
      <w:r>
        <w:rPr>
          <w:rFonts w:ascii="Liberation Sans" w:hAnsi="Liberation Sans" w:cs="Liberation Sans"/>
          <w:highlight w:val="white"/>
        </w:rPr>
        <w:t xml:space="preserve">требований (мониторинга безопасности) контрольным органом могут </w:t>
      </w:r>
      <w:r>
        <w:rPr>
          <w:rFonts w:ascii="Liberation Sans" w:hAnsi="Liberation Sans" w:cs="Liberation Sans"/>
          <w:highlight w:val="white"/>
        </w:rPr>
        <w:t xml:space="preserve">быть приняты решения, предусмотренные частью 3 статьи 74 </w:t>
      </w:r>
      <w:r>
        <w:rPr>
          <w:rFonts w:ascii="Liberation Sans" w:hAnsi="Liberation Sans" w:cs="Liberation Sans"/>
          <w:highlight w:val="white"/>
        </w:rPr>
        <w:t xml:space="preserve">Федерального закона № 248-ФЗ, мо</w:t>
      </w:r>
      <w:r>
        <w:rPr>
          <w:rFonts w:ascii="Liberation Sans" w:hAnsi="Liberation Sans" w:cs="Liberation Sans"/>
          <w:highlight w:val="white"/>
        </w:rPr>
        <w:t xml:space="preserve">жет быть выдано предписание в соответствии с частью 4 статьи 72 Земельного кодекса Российской Федерации.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4.18.2.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Выездное обследование проводится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без взаимодействия с контролируемым лицом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 порядке, установленном статьей 75 Федерального закона № 248-ФЗ.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841"/>
        <w:ind w:left="0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  <w:t xml:space="preserve">- осмотр;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  <w:t xml:space="preserve">- инструментальное обследование (с применением видеозаписи);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ab/>
        <w:t xml:space="preserve">- испыта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ние.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4.19.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иные способы фиксации, проводимые дол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жностными лицами контрольного органа.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кон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трольного органа самостоятельно. В обязательном порядке фот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о-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или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видеофиксация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доказательств нарушений обязательных требований осуществляется при проведении выездного обследования.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Для фиксации доказательств нарушений обязательных требований могут быть ис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пользованы любые имеющиеся в распоряжении технические средства фотосъемки, аудио- и видеозаписи.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Проведение фотосъемки, аудио- и видеозаписи осуществляется с обязательным уведомлением контролируемого лица.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Фиксация нарушений обязательных требований при пом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мероприятие. Фотографирование и видеозапись, используемые для фиксаци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Аудио- и видеозапись осуществляется в ходе проведения контрольного мероприятия непрерывно, с увед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Информация о проведении фотосъемки, аудио- и в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о в рамках контрольного мероприятия.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Результаты проведения фотосъемки, аудио- и видеозаписи являются приложением к акту контрольного мероприятия.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Использование фотосъемки и видеозаписи для фиксации доказательств нарушений обязательных требований осуществля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ется с учетом требований законодательства Российской Федерации о защите государственной тайны.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1701" w:leader="none"/>
        </w:tabs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еских измерений, выполняемых должностными лицами контрольного органа.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539"/>
        <w:jc w:val="center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V. Результаты контрольных мероприятий и решения,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br/>
        <w:t xml:space="preserve">принимаемые по результатам контрольных мероприятий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5.1.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5.2. </w:t>
      </w:r>
      <w:r>
        <w:rPr>
          <w:rFonts w:ascii="Liberation Sans" w:hAnsi="Liberation Sans" w:eastAsia="Calibri" w:cs="Liberation Sans"/>
          <w:highlight w:val="white"/>
        </w:rPr>
        <w:t xml:space="preserve">По окончании проведения контрольного мероприятия,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rFonts w:ascii="Liberation Sans" w:hAnsi="Liberation Sans" w:cs="Liberation Sans"/>
          <w:highlight w:val="white"/>
        </w:rPr>
        <w:t xml:space="preserve">предусматривающего взаимодействие с контролируемым лицом, </w:t>
      </w:r>
      <w:r>
        <w:rPr>
          <w:rFonts w:ascii="Liberation Sans" w:hAnsi="Liberation Sans" w:eastAsia="Calibri" w:cs="Liberation Sans"/>
          <w:highlight w:val="white"/>
        </w:rPr>
        <w:t xml:space="preserve">составляется акт контрольного мероприятия (далее также – акт). В случае если по результатам проведения такого мероприятия выявлено нарушение обязате</w:t>
      </w:r>
      <w:r>
        <w:rPr>
          <w:rFonts w:ascii="Liberation Sans" w:hAnsi="Liberation Sans" w:eastAsia="Calibri" w:cs="Liberation Sans"/>
          <w:highlight w:val="white"/>
        </w:rPr>
        <w:t xml:space="preserve">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риятия,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пр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едусматривающего взаимодействие с контролируемым лицом,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По результатам проведения контрольного мероприятия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без взаимодействия акт составляется в случае выявления нарушений обязательных требований.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В случае выявления в ходе проведения контрольного  мероприятия нарушения обязательных требований к использованию и охране земель, за которое законодательством Россий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частью 4 статьи 72 Земельного кодекса Российской Федерации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.</w:t>
      </w:r>
      <w:r>
        <w:rPr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540"/>
        <w:jc w:val="both"/>
        <w:spacing w:line="288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Оформление акта производится на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Копия акта, составленного по результатам контрольного мероприятия 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со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 взаимодействием, в случаях, установленных частью 4 статьи 72 Земельного кодекса Российской Федерации, направляется  в орган государственного земельного надзора. 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Контролируемое лицо или е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го представитель знакомится с содержанием акта на месте проведения контрольного мероприятия. 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пунктом 7 части 1 статьи 65 Федерального закона № 248-ФЗ, или в иных случаях, устан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овленных Федеральным законом № 248-ФЗ, контрольный орган направляет акт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контролируемому лицу в порядке, установленном статьей 21 Федерального закона № 248-ФЗ.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Контролируемое лицо подписывает акт тем же способом, которым изготовлен данный акт. При отказе ил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В случае невозможности составления акта на месте проведения контрольного мероприятия в день о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5 статьи 21 Федерального закона № 248-ФЗ.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Акт контрольного мероприятия, проведение которого было согласовано органами прокуратуры, направляется в органы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прокуратуры посредством Единого реестра контрольных (надзорных) мероприятий непосредственно после его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оформления.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5.3. 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В случае выявления при проведении контрольного мероприятия нарушений обязательных требований контролируемым л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ицом</w:t>
      </w:r>
      <w:r>
        <w:rPr>
          <w:rFonts w:ascii="Liberation Sans" w:hAnsi="Liberation Sans" w:eastAsia="Calibri" w:cs="Liberation Sans"/>
          <w:color w:val="000000" w:themeColor="text1"/>
          <w:highlight w:val="white"/>
        </w:rPr>
        <w:t xml:space="preserve">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</w:t>
      </w:r>
      <w:r>
        <w:rPr>
          <w:rFonts w:ascii="Liberation Sans" w:hAnsi="Liberation Sans" w:cs="Liberation Sans"/>
          <w:highlight w:val="white"/>
        </w:rPr>
        <w:t xml:space="preserve">, а также выполняет иные действия, предусмотренные частью 2 статьи 90 </w:t>
      </w:r>
      <w:r>
        <w:rPr>
          <w:rFonts w:ascii="Liberation Sans" w:hAnsi="Liberation Sans" w:cs="Liberation Sans"/>
          <w:highlight w:val="white"/>
        </w:rPr>
        <w:t xml:space="preserve">Федерального закона № 248-ФЗ.</w:t>
      </w:r>
      <w:r>
        <w:rPr>
          <w:highlight w:val="white"/>
        </w:rPr>
      </w:r>
      <w:r>
        <w:rPr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eastAsia="Calibri" w:cs="Liberation Sans"/>
          <w:highlight w:val="white"/>
        </w:rPr>
      </w:pPr>
      <w:r>
        <w:rPr>
          <w:rFonts w:ascii="Liberation Sans" w:hAnsi="Liberation Sans" w:eastAsia="Calibri" w:cs="Liberation Sans"/>
          <w:highlight w:val="white"/>
        </w:rPr>
        <w:t xml:space="preserve">Предписание, указанное в абзаце 1 настоящего пункта, выдается также в случаях, установленных частью 4 статьи 72 Земельного кодекса Российской Федерации, и в порядке, определенном статьей 90.1 Федерального закона № 248-ФЗ.  </w:t>
      </w:r>
      <w:r>
        <w:rPr>
          <w:highlight w:val="white"/>
        </w:rPr>
      </w:r>
      <w:r>
        <w:rPr>
          <w:rFonts w:ascii="Liberation Sans" w:hAnsi="Liberation Sans" w:eastAsia="Calibri" w:cs="Liberation Sans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5.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4. Типовая форма предписания утверждается приказом контрольного органа в случае отсутствия типовой формы, утвержденной в порядке, установленном частью 2 статьи 21 Федерального закона № 248-ФЗ.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 Соглашение о надлежащем устранении выявленных нарушений об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язательных требований.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5.5.1.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br/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(далее - соглашение).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rPr>
          <w:rFonts w:ascii="Liberation Sans" w:hAnsi="Liberation Sans" w:eastAsia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5.5.3.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ий массового сокращения работников,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снижения выпуска продукции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, товаров и услуг, имеющих стратегическое значение и социально-экономическую значимость.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5.5.4.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В соответствии с соглашением контролируемое лицо или его учредитель (орган, осуществляющий функции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действие предписания об устранении выявленных нарушений обязат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ельных требований и принимает меры, предусмотренные пунктом 3 части 2 статьи 90 Федерального закона № 248-ФЗ, при этом осуществляя поэтапную оценку исполнения контролируемым лицом соглашения.</w:t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5.5.5. Соглашение должно включать: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34"/>
        </w:numPr>
        <w:ind w:left="0" w:right="0" w:firstLine="567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перечень выявленных нарушений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обязательных требований, подлежащих устранению контролируемым лицом;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34"/>
        </w:numPr>
        <w:ind w:left="0" w:right="0" w:firstLine="567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ению для оценки исполнения такой программы;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pStyle w:val="841"/>
        <w:numPr>
          <w:ilvl w:val="0"/>
          <w:numId w:val="34"/>
        </w:numPr>
        <w:ind w:left="0" w:right="0" w:firstLine="567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срок исполнения соглашения.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5.5.6. 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5.5.7. 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ния контрольный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отмене предписания об устранени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 выявленных нарушений обязательных требований.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5.5.8. По истечении срока исполнения соглашения контрольный орган принимает решение о признании соглашения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исполненным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или неисполненным.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5.5.9.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Органы прокуратуры или контрольный орган, заключивший соглашени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е, могут признать соглашение неисполненным до дня истечения срока его исполнения при наличии фактов, 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contextualSpacing/>
        <w:ind w:firstLine="540"/>
        <w:jc w:val="both"/>
        <w:spacing w:line="283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5.5.10. Контролируемое лицо не имеет права отказаться от исполнения соглашения в одностороннем порядке.</w:t>
      </w:r>
      <w:r>
        <w:rPr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pStyle w:val="1009"/>
        <w:ind w:firstLine="709"/>
        <w:spacing w:before="0" w:after="0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09"/>
        <w:ind w:firstLine="709"/>
        <w:jc w:val="center"/>
        <w:spacing w:before="0" w:after="0"/>
        <w:rPr>
          <w:rStyle w:val="1008"/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pPr>
      <w:r>
        <w:rPr>
          <w:rStyle w:val="1008"/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VI. Обжалование р</w:t>
      </w:r>
      <w:r>
        <w:rPr>
          <w:rStyle w:val="1008"/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ешений, </w:t>
      </w:r>
      <w:r>
        <w:rPr>
          <w:rStyle w:val="1008"/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  <w:br/>
        <w:t xml:space="preserve">действий (бездействия) должностных лиц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Style w:val="1008"/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  <w:t xml:space="preserve">контрольного органа</w:t>
      </w:r>
      <w:r>
        <w:rPr>
          <w:highlight w:val="white"/>
        </w:rPr>
      </w:r>
      <w:r>
        <w:rPr>
          <w:rStyle w:val="1008"/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1010"/>
        <w:ind w:firstLine="709"/>
        <w:jc w:val="both"/>
        <w:spacing w:before="0" w:after="0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6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.1. </w:t>
      </w:r>
      <w:r>
        <w:rPr>
          <w:rFonts w:ascii="Liberation Sans" w:hAnsi="Liberation Sans" w:cs="Liberation Sans"/>
          <w:highlight w:val="white"/>
        </w:rPr>
        <w:t xml:space="preserve">Решения контрольного органа,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Судебное обжалование решений контрольного органа, действий (</w:t>
      </w:r>
      <w:r>
        <w:rPr>
          <w:rFonts w:ascii="Liberation Sans" w:hAnsi="Liberation Sans" w:cs="Liberation Sans"/>
          <w:highlight w:val="white"/>
        </w:rPr>
        <w:t xml:space="preserve">бездействия) должностных лиц контрольного </w:t>
      </w:r>
      <w:r>
        <w:rPr>
          <w:rFonts w:ascii="Liberation Sans" w:hAnsi="Liberation Sans" w:cs="Liberation Sans"/>
          <w:highlight w:val="white"/>
        </w:rPr>
        <w:t xml:space="preserve">органа</w:t>
      </w:r>
      <w:r>
        <w:rPr>
          <w:rFonts w:ascii="Liberation Sans" w:hAnsi="Liberation Sans" w:cs="Liberation Sans"/>
          <w:highlight w:val="white"/>
        </w:rPr>
        <w:t xml:space="preserve"> возможно только после их досудебного обжалования, за исключением установленных частью 2 статьи 39 Федерального закона от 31.07.2020 № 248-ФЗ.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Досудебное обжалование решений контрольного органа, действий (бе</w:t>
      </w:r>
      <w:r>
        <w:rPr>
          <w:rFonts w:ascii="Liberation Sans" w:hAnsi="Liberation Sans" w:cs="Liberation Sans"/>
          <w:highlight w:val="white"/>
        </w:rPr>
        <w:t xml:space="preserve">здействия) должностных лиц контрольного органа осуществляется в соответствии с главой 9 Федерального закона         от 31.07.2020 № 248-ФЗ и настоящим Положением.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Уполномоченные лица на рассмотрение жалобы (далее – уполномоченный орган):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руководитель (</w:t>
      </w:r>
      <w:r>
        <w:rPr>
          <w:rFonts w:ascii="Liberation Sans" w:hAnsi="Liberation Sans" w:cs="Liberation Sans"/>
          <w:highlight w:val="white"/>
        </w:rPr>
        <w:t xml:space="preserve">заместитель руководителя) контрольного органа рассматривает жалобы на решение контрольного органа, действия (бездействие) его должностных лиц;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заместитель Главы Администрации города, курирующий вопросы осуществления муниципального контроля, рассматривае</w:t>
      </w:r>
      <w:r>
        <w:rPr>
          <w:rFonts w:ascii="Liberation Sans" w:hAnsi="Liberation Sans" w:cs="Liberation Sans"/>
          <w:highlight w:val="white"/>
        </w:rPr>
        <w:t xml:space="preserve">т жалобы на действия (бездействие) руководителя (заместителя руководителя) контрольного органа;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Глава города Новый Уренгой рассматривает жалобы на действия (бездействие) заместителя Главы Администрации города, курирующего вопросы осуществления муниципал</w:t>
      </w:r>
      <w:r>
        <w:rPr>
          <w:rFonts w:ascii="Liberation Sans" w:hAnsi="Liberation Sans" w:cs="Liberation Sans"/>
          <w:highlight w:val="white"/>
        </w:rPr>
        <w:t xml:space="preserve">ьного контроля.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Жалоба подается контролируемым лицом в уполномоченный орган в электронном виде с использованием Единого портала государственных и муниципальных услуг, за исключением случаев, установленных частью 1.1 статьи 40 Федерального закона № 248-ФЗ.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Материал</w:t>
      </w:r>
      <w:r>
        <w:rPr>
          <w:rFonts w:ascii="Liberation Sans" w:hAnsi="Liberation Sans" w:cs="Liberation Sans"/>
          <w:highlight w:val="white"/>
        </w:rPr>
        <w:t xml:space="preserve">ы, прикладываемые к жалобе, в том числе фото- </w:t>
      </w:r>
      <w:r>
        <w:rPr>
          <w:rFonts w:ascii="Liberation Sans" w:hAnsi="Liberation Sans" w:cs="Liberation Sans"/>
          <w:highlight w:val="white"/>
        </w:rPr>
        <w:t xml:space="preserve">и видеоматериалы, представляются контролируемым лицом в электронном виде.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6.2. Контролируемые лица, права и законные интересы которых, по их мнению, были непосредственно нарушены в рамках осуществления муницип</w:t>
      </w:r>
      <w:r>
        <w:rPr>
          <w:rFonts w:ascii="Liberation Sans" w:hAnsi="Liberation Sans" w:cs="Liberation Sans"/>
          <w:highlight w:val="white"/>
        </w:rPr>
        <w:t xml:space="preserve">ального контроля, имеют право на досудебное обжалование: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решений о проведении контрольных мероприятий и обязательных профилактических визитов;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актов контрольных мероприятий и обязательных профилактических визитов, предписаний об устранении выявленных</w:t>
      </w:r>
      <w:r>
        <w:rPr>
          <w:rFonts w:ascii="Liberation Sans" w:hAnsi="Liberation Sans" w:cs="Liberation Sans"/>
          <w:highlight w:val="white"/>
        </w:rPr>
        <w:t xml:space="preserve"> нарушений;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действий (бездействия) должностных лиц контрольного органа в рамках контрольных мероприятий и обязательных профилактических визитов;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решений об отнесении объектов контроля к соответствующей категории риска;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решений об отказе в проведен</w:t>
      </w:r>
      <w:r>
        <w:rPr>
          <w:rFonts w:ascii="Liberation Sans" w:hAnsi="Liberation Sans" w:cs="Liberation Sans"/>
          <w:highlight w:val="white"/>
        </w:rPr>
        <w:t xml:space="preserve">ии обязательных профилактических визитов по заявлениям контролируемых лиц;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иных решений, принимаемых контрольными органами по итогам профилактических и (или) контрольных мероприятий, предусмотренных Федеральным законом № 248-ФЗ, в отношении контролируем</w:t>
      </w:r>
      <w:r>
        <w:rPr>
          <w:rFonts w:ascii="Liberation Sans" w:hAnsi="Liberation Sans" w:cs="Liberation Sans"/>
          <w:highlight w:val="white"/>
        </w:rPr>
        <w:t xml:space="preserve">ых лиц или объектов контроля.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Жалоба на решение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В случае пропуска по уважительной причине срока подачи жалобы этот срок по ходатайству лица, подающего жалобу, </w:t>
      </w:r>
      <w:r>
        <w:rPr>
          <w:rFonts w:ascii="Liberation Sans" w:hAnsi="Liberation Sans" w:cs="Liberation Sans"/>
          <w:highlight w:val="white"/>
        </w:rPr>
        <w:t xml:space="preserve">может быть восстановлен уполномоченным органом.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Жалоба может содержать ходатайство о приостановлении исполн</w:t>
      </w:r>
      <w:r>
        <w:rPr>
          <w:rFonts w:ascii="Liberation Sans" w:hAnsi="Liberation Sans" w:cs="Liberation Sans"/>
          <w:highlight w:val="white"/>
        </w:rPr>
        <w:t xml:space="preserve">ения обжалуемого решения контрольного органа.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Уполномоченный орган в срок не позднее двух рабочих дней со дня регистрации жалобы принимает решение: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 приостановлении исполнения обжалуемого решения контрольного органа;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об отказе в приостановлении исполнения обжалуемого решения контрольного органа.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pStyle w:val="841"/>
        <w:ind w:left="0" w:firstLine="737"/>
        <w:jc w:val="both"/>
        <w:widowControl w:val="off"/>
        <w:tabs>
          <w:tab w:val="left" w:pos="1134" w:leader="none"/>
        </w:tabs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Информация о принятом решении направляется лицу, </w:t>
      </w:r>
      <w:r>
        <w:rPr>
          <w:rFonts w:ascii="Liberation Sans" w:hAnsi="Liberation Sans" w:cs="Liberation Sans"/>
          <w:highlight w:val="white"/>
        </w:rPr>
        <w:t xml:space="preserve">подавшему жалобу, в течение одного рабочего дня с момента принятия решения.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  <w:t xml:space="preserve">6</w:t>
      </w:r>
      <w:r>
        <w:rPr>
          <w:rFonts w:ascii="Liberation Sans" w:hAnsi="Liberation Sans" w:cs="Liberation Sans"/>
          <w:color w:val="000000" w:themeColor="text1"/>
          <w:highlight w:val="white"/>
        </w:rPr>
        <w:t xml:space="preserve">.3. </w:t>
      </w:r>
      <w:r>
        <w:rPr>
          <w:rFonts w:ascii="Liberation Sans" w:hAnsi="Liberation Sans" w:cs="Liberation Sans"/>
          <w:highlight w:val="white"/>
        </w:rPr>
        <w:t xml:space="preserve">Жалоба должна содержать: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наименование ко</w:t>
      </w:r>
      <w:r>
        <w:rPr>
          <w:rFonts w:ascii="Liberation Sans" w:hAnsi="Liberation Sans" w:cs="Liberation Sans"/>
          <w:highlight w:val="white"/>
        </w:rPr>
        <w:t xml:space="preserve">нтрольного органа, фамилию, имя, отчество (при наличии) должностного лица, решение и (или) действие (бездействие) которых обжалуются;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фамилию, имя, отчество (при наличии), сведения о месте жительства (месте осуществления деятельности) гражданина, либо н</w:t>
      </w:r>
      <w:r>
        <w:rPr>
          <w:rFonts w:ascii="Liberation Sans" w:hAnsi="Liberation Sans" w:cs="Liberation Sans"/>
          <w:highlight w:val="white"/>
        </w:rPr>
        <w:t xml:space="preserve">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</w:t>
      </w:r>
      <w:r>
        <w:rPr>
          <w:rFonts w:ascii="Liberation Sans" w:hAnsi="Liberation Sans" w:cs="Liberation Sans"/>
          <w:highlight w:val="white"/>
        </w:rPr>
        <w:t xml:space="preserve"> жалобы и желаемый способ получения решения по ней;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осн</w:t>
      </w:r>
      <w:r>
        <w:rPr>
          <w:rFonts w:ascii="Liberation Sans" w:hAnsi="Liberation Sans" w:cs="Liberation Sans"/>
          <w:highlight w:val="white"/>
        </w:rPr>
        <w:t xml:space="preserve">ования и доводы, на основании которых заявитель 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требован</w:t>
      </w:r>
      <w:r>
        <w:rPr>
          <w:rFonts w:ascii="Liberation Sans" w:hAnsi="Liberation Sans" w:cs="Liberation Sans"/>
          <w:highlight w:val="white"/>
        </w:rPr>
        <w:t xml:space="preserve">ия лица, подавшего жалобу;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</w:t>
      </w:r>
      <w:r>
        <w:rPr>
          <w:rFonts w:ascii="Liberation Sans" w:hAnsi="Liberation Sans" w:cs="Liberation Sans"/>
          <w:highlight w:val="white"/>
        </w:rPr>
        <w:t xml:space="preserve"> абзацами 2 - 4 пункта 6.2 настоящего Положения;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8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-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Жалоба не должна содержать нецензурные либо оскор</w:t>
      </w:r>
      <w:r>
        <w:rPr>
          <w:rFonts w:ascii="Liberation Sans" w:hAnsi="Liberation Sans" w:cs="Liberation Sans"/>
          <w:highlight w:val="white"/>
        </w:rPr>
        <w:t xml:space="preserve">бительные выражения, угрозы жизни, здоровью и имуществу должностных лиц контрольного органа либо членов их семей.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6.4. Уполномоченный орган принимает решение </w:t>
      </w:r>
      <w:r>
        <w:rPr>
          <w:rFonts w:ascii="Liberation Sans" w:hAnsi="Liberation Sans" w:cs="Liberation Sans"/>
          <w:highlight w:val="white"/>
        </w:rPr>
        <w:t xml:space="preserve">об отказе в рассмотрении жалобы в течение пяти рабочих дней со дня получения жалобы в случаях</w:t>
      </w:r>
      <w:r>
        <w:rPr>
          <w:rFonts w:ascii="Liberation Sans" w:hAnsi="Liberation Sans" w:cs="Liberation Sans"/>
          <w:highlight w:val="white"/>
        </w:rPr>
        <w:t xml:space="preserve">, ус</w:t>
      </w:r>
      <w:r>
        <w:rPr>
          <w:rFonts w:ascii="Liberation Sans" w:hAnsi="Liberation Sans" w:cs="Liberation Sans"/>
          <w:highlight w:val="white"/>
        </w:rPr>
        <w:t xml:space="preserve">тановленных ст. 42 Федерального закона </w:t>
      </w:r>
      <w:r>
        <w:rPr>
          <w:rFonts w:ascii="Liberation Sans" w:hAnsi="Liberation Sans" w:cs="Liberation Sans"/>
          <w:highlight w:val="white"/>
        </w:rPr>
        <w:br/>
      </w:r>
      <w:r>
        <w:rPr>
          <w:rFonts w:ascii="Liberation Sans" w:hAnsi="Liberation Sans" w:cs="Liberation Sans"/>
          <w:highlight w:val="white"/>
        </w:rPr>
        <w:t xml:space="preserve">№ 248-ФЗ.</w:t>
      </w:r>
      <w:r>
        <w:rPr>
          <w:rFonts w:ascii="Liberation Sans" w:hAnsi="Liberation Sans" w:cs="Liberation Sans"/>
          <w:highlight w:val="white"/>
        </w:rPr>
        <w:t xml:space="preserve">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6.5. </w:t>
      </w:r>
      <w:r>
        <w:rPr>
          <w:rFonts w:ascii="Liberation Sans" w:hAnsi="Liberation Sans" w:cs="Liberation Sans"/>
          <w:highlight w:val="white"/>
        </w:rPr>
        <w:t xml:space="preserve">Уполномоченный орган при рассмотрении жалобы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го</w:t>
      </w:r>
      <w:r>
        <w:rPr>
          <w:rFonts w:ascii="Liberation Sans" w:hAnsi="Liberation Sans" w:cs="Liberation Sans"/>
          <w:highlight w:val="white"/>
        </w:rPr>
        <w:t xml:space="preserve">сударственной информационной системы «Типовое облачное решение по автоматизации контрольной (надзорной) деятельности», </w:t>
      </w:r>
      <w:r>
        <w:rPr>
          <w:rFonts w:ascii="Liberation Sans" w:hAnsi="Liberation Sans" w:cs="Liberation Sans"/>
          <w:highlight w:val="white"/>
        </w:rPr>
        <w:t xml:space="preserve">утвержденными постановлением Правительства РФ от 21.04.2018      № 482, за исключением случаев, когда рассмотрение жалобы связано со свед</w:t>
      </w:r>
      <w:r>
        <w:rPr>
          <w:rFonts w:ascii="Liberation Sans" w:hAnsi="Liberation Sans" w:cs="Liberation Sans"/>
          <w:highlight w:val="white"/>
        </w:rPr>
        <w:t xml:space="preserve">ениями и документами, составляющими государственную или иную охраняемую законом тайну. 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t xml:space="preserve">Уполномоченный орган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  <w:r>
        <w:rPr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highlight w:val="white"/>
        </w:rPr>
        <w:t xml:space="preserve">Жалоба под</w:t>
      </w:r>
      <w:r>
        <w:rPr>
          <w:rFonts w:ascii="Liberation Sans" w:hAnsi="Liberation Sans" w:cs="Liberation Sans"/>
          <w:highlight w:val="white"/>
        </w:rPr>
        <w:t xml:space="preserve">лежит рассмотрению уполномоченным на рассмотрение жалобы органом в течение 15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</w:t>
      </w:r>
      <w:r>
        <w:rPr>
          <w:rFonts w:ascii="Liberation Sans" w:hAnsi="Liberation Sans" w:cs="Liberation Sans"/>
          <w:highlight w:val="white"/>
        </w:rPr>
        <w:t xml:space="preserve">ассматривается в срок не более пяти рабочих </w:t>
      </w:r>
      <w:r>
        <w:rPr>
          <w:rFonts w:ascii="Liberation Sans" w:hAnsi="Liberation Sans" w:cs="Liberation Sans"/>
        </w:rPr>
        <w:t xml:space="preserve">дней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</w:t>
      </w:r>
      <w:r>
        <w:rPr>
          <w:rFonts w:ascii="Liberation Sans" w:hAnsi="Liberation Sans" w:cs="Liberation Sans"/>
        </w:rPr>
        <w:t xml:space="preserve">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</w:t>
      </w:r>
      <w:r>
        <w:rPr>
          <w:rFonts w:ascii="Liberation Sans" w:hAnsi="Liberation Sans" w:cs="Liberation Sans"/>
        </w:rPr>
        <w:t xml:space="preserve">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</w:t>
      </w:r>
      <w:r>
        <w:rPr>
          <w:rFonts w:ascii="Liberation Sans" w:hAnsi="Liberation Sans" w:cs="Liberation Sans"/>
        </w:rPr>
        <w:t xml:space="preserve">нии жалобы.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Лицо, подавшее жалобу,</w:t>
      </w:r>
      <w:r>
        <w:rPr>
          <w:rFonts w:ascii="Liberation Sans" w:hAnsi="Liberation Sans" w:cs="Liberation Sans"/>
        </w:rPr>
        <w:t xml:space="preserve"> до принятия итогового решения по жалобе вправе по своему усмотрению представить дополнительные материалы, относящиеся к предмету жалобы. 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6.6. Обязанность доказывания законности и обоснованности принятого решения и (или) совершенного действия (бездействия</w:t>
      </w:r>
      <w:r>
        <w:rPr>
          <w:rFonts w:ascii="Liberation Sans" w:hAnsi="Liberation Sans" w:cs="Liberation Sans"/>
        </w:rPr>
        <w:t xml:space="preserve">) возлагается на контрольный орган. 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6.7. По итогам рассмотрения жалобы уполномоченный на рассмотрение жалобы орган принимает одно из следующих решений: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оставляет жалобу без удовлетворения; 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отменяет решение контрольного органа полностью или частично; 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отменяет решение контрольного органа полностью и принимает новое решение; 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признает действия (бездействие) должностных лиц контрольных органов незаконными и выносит решение по сущест</w:t>
      </w:r>
      <w:r>
        <w:rPr>
          <w:rFonts w:ascii="Liberation Sans" w:hAnsi="Liberation Sans" w:cs="Liberation Sans"/>
        </w:rPr>
        <w:t xml:space="preserve">ву, в </w:t>
      </w:r>
      <w:r>
        <w:rPr>
          <w:rFonts w:ascii="Liberation Sans" w:hAnsi="Liberation Sans" w:cs="Liberation Sans"/>
        </w:rPr>
        <w:t xml:space="preserve">том числе об осуществлении при необходимости определенных действий. </w:t>
      </w:r>
      <w:r>
        <w:rPr>
          <w:rFonts w:ascii="Liberation Sans" w:hAnsi="Liberation Sans" w:cs="Liberation Sans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</w:rPr>
        <w:t xml:space="preserve">6.8. Решение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</w:t>
      </w:r>
      <w:r>
        <w:rPr>
          <w:rFonts w:ascii="Liberation Sans" w:hAnsi="Liberation Sans" w:cs="Liberation Sans"/>
        </w:rPr>
        <w:t xml:space="preserve">сударственных и муниципальных услуг в срок не позднее одного рабочего дня со дня его принятия. 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94"/>
        <w:jc w:val="both"/>
        <w:widowControl w:val="off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1011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t xml:space="preserve">VII. Оценка результативности</w:t>
      </w:r>
      <w:r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br/>
        <w:t xml:space="preserve">и эффективности деятельности контрольного органа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7.1. Оценка результативности и эффективности деятельности контрольного органа осуществляется на основе системы показателей результативности и эффективности муниципального контроля.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7.2. В систему показателей результативности и эффективности деятельности вх</w:t>
      </w: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одят: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left="709"/>
        <w:jc w:val="both"/>
        <w:tabs>
          <w:tab w:val="left" w:pos="1189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- ключевые показатели муниципального контроля;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left="709"/>
        <w:jc w:val="both"/>
        <w:tabs>
          <w:tab w:val="left" w:pos="1189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- индикативные показатели муниципального контроля.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7.3. Ключевые показатели муниципального контроля и их целевые значения,  индикативные показатели муниципального контроля утверждаются решением Думы горо</w:t>
      </w: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да Новый Уренгой.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7.4. Контрольный орган ежегодно осуществляет подготовку доклада </w:t>
      </w: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о муниципальном контроле в соответствии с Требованиями к подготовке докладов о видах</w:t>
      </w: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 государственного контроля (надзора), муниципального контроля и сводного доклада о государ</w:t>
      </w: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ственном контроле (надзоре), муниципальном контроле в Российской Федерации, утвержденными постановлением Правительства Российской Федерации от 07.12.2020 № 2041.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Times New Roman" w:cs="Liberation Sans"/>
          <w:iCs/>
          <w:color w:val="000000" w:themeColor="text1"/>
          <w:sz w:val="28"/>
          <w:szCs w:val="28"/>
        </w:rPr>
        <w:t xml:space="preserve">7.5. Организация подготовки доклада возлагается на контрольный орган.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b/>
          <w:bCs/>
          <w:strike/>
          <w:color w:val="000000" w:themeColor="text1"/>
          <w:sz w:val="28"/>
          <w:szCs w:val="28"/>
          <w:highlight w:val="yellow"/>
        </w:rPr>
      </w:pPr>
      <w:r>
        <w:rPr>
          <w:rFonts w:ascii="Liberation Sans" w:hAnsi="Liberation Sans" w:cs="Liberation Sans"/>
          <w:b/>
          <w:bCs/>
          <w:strike/>
          <w:color w:val="000000" w:themeColor="text1"/>
          <w:sz w:val="28"/>
          <w:szCs w:val="28"/>
          <w:highlight w:val="yellow"/>
        </w:rPr>
      </w:r>
      <w:r>
        <w:rPr>
          <w:rFonts w:ascii="Liberation Sans" w:hAnsi="Liberation Sans" w:cs="Liberation Sans"/>
          <w:b/>
          <w:bCs/>
          <w:strike/>
          <w:color w:val="000000" w:themeColor="text1"/>
          <w:sz w:val="28"/>
          <w:szCs w:val="28"/>
          <w:highlight w:val="yellow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b/>
          <w:bCs/>
          <w:strike/>
          <w:color w:val="ff0000"/>
          <w:sz w:val="28"/>
          <w:szCs w:val="28"/>
          <w:highlight w:val="yellow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b/>
          <w:bCs/>
          <w:strike/>
          <w:color w:val="ff0000"/>
          <w:sz w:val="28"/>
          <w:szCs w:val="28"/>
          <w:highlight w:val="yellow"/>
        </w:rPr>
      </w:r>
      <w:r>
        <w:rPr>
          <w:rFonts w:ascii="Liberation Sans" w:hAnsi="Liberation Sans" w:cs="Liberation Sans"/>
          <w:b/>
          <w:bCs/>
          <w:strike/>
          <w:color w:val="ff0000"/>
          <w:sz w:val="28"/>
          <w:szCs w:val="28"/>
          <w:highlight w:val="yellow"/>
        </w:rPr>
      </w:r>
    </w:p>
    <w:p>
      <w:pPr>
        <w:ind w:left="495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Приложение 2</w:t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Думы</w:t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от 27.03.2025 № 399</w:t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3"/>
        <w:jc w:val="center"/>
        <w:rPr>
          <w:rFonts w:ascii="Liberation Sans" w:hAnsi="Liberation Sans" w:cs="Liberation Sans"/>
          <w:sz w:val="28"/>
        </w:rPr>
        <w:outlineLvl w:val="1"/>
      </w:pP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1003"/>
        <w:jc w:val="center"/>
        <w:rPr>
          <w:rFonts w:ascii="Liberation Sans" w:hAnsi="Liberation Sans" w:eastAsia="Arial" w:cs="Liberation Sans"/>
          <w:color w:val="000000" w:themeColor="text1"/>
          <w:sz w:val="28"/>
          <w:szCs w:val="28"/>
          <w:highlight w:val="white"/>
        </w:rPr>
        <w:outlineLvl w:val="1"/>
      </w:pPr>
      <w:r>
        <w:rPr>
          <w:rFonts w:ascii="Liberation Sans" w:hAnsi="Liberation Sans" w:eastAsia="Arial" w:cs="Liberation Sans"/>
          <w:color w:val="000000" w:themeColor="text1"/>
          <w:sz w:val="28"/>
          <w:szCs w:val="28"/>
          <w:highlight w:val="white"/>
        </w:rPr>
        <w:t xml:space="preserve">Ключевые показатели муниципального земельного контроля</w:t>
      </w:r>
      <w:r>
        <w:rPr>
          <w:rFonts w:ascii="Liberation Sans" w:hAnsi="Liberation Sans" w:eastAsia="Arial" w:cs="Liberation Sans"/>
          <w:color w:val="000000" w:themeColor="text1"/>
          <w:sz w:val="28"/>
          <w:szCs w:val="28"/>
          <w:highlight w:val="white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eastAsia="Arial" w:cs="Liberation Sans"/>
          <w:color w:val="000000" w:themeColor="text1"/>
          <w:sz w:val="28"/>
          <w:szCs w:val="28"/>
          <w:highlight w:val="white"/>
        </w:rPr>
        <w:t xml:space="preserve">и их целевые значения, индикативные показатели муниципального земельного контроля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7" w:type="dxa"/>
          <w:right w:w="62" w:type="dxa"/>
          <w:bottom w:w="17" w:type="dxa"/>
        </w:tblCellMar>
        <w:tblLook w:val="04A0" w:firstRow="1" w:lastRow="0" w:firstColumn="1" w:lastColumn="0" w:noHBand="0" w:noVBand="1"/>
      </w:tblPr>
      <w:tblGrid>
        <w:gridCol w:w="7150"/>
        <w:gridCol w:w="2268"/>
      </w:tblGrid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02"/>
              <w:numPr>
                <w:ilvl w:val="0"/>
                <w:numId w:val="21"/>
              </w:numPr>
              <w:ind w:lef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Ключевые показатели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ключевого показателя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02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Целевое значение ключевого показателя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2"/>
              <w:numPr>
                <w:ilvl w:val="1"/>
                <w:numId w:val="22"/>
              </w:numPr>
              <w:ind w:lef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Доля устраненных нарушений обязательных требований от числа выявленных нарушений обязательных требований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00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2"/>
              <w:numPr>
                <w:ilvl w:val="1"/>
                <w:numId w:val="22"/>
              </w:numPr>
              <w:ind w:lef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количества поступивших жалоб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00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2"/>
              <w:numPr>
                <w:ilvl w:val="1"/>
                <w:numId w:val="22"/>
              </w:numPr>
              <w:ind w:lef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002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02"/>
              <w:numPr>
                <w:ilvl w:val="0"/>
                <w:numId w:val="21"/>
              </w:numPr>
              <w:ind w:lef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Индикативные показатели, применяемые при осуществлении муниципального земельного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контроля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2.1. Количество плановых контрольных мероприятий,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2.2. Количество внеплановых контрольных мероприятий,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2.3. Количес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2.4. Общее количество контрольных мероприятий с взаимодействием,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numPr>
                <w:ilvl w:val="1"/>
                <w:numId w:val="21"/>
              </w:numPr>
              <w:ind w:lef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контрольных мероприятий с взаимодействием по каждому виду КНМ,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numPr>
                <w:ilvl w:val="1"/>
                <w:numId w:val="21"/>
              </w:numPr>
              <w:ind w:lef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контрольных мероприятий, проведенных с использованием средств дистанционного взаимодействия,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2.7. Количество предостережений о недопустимости нарушения обязательных требований, объявленных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2.8. Количество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контрольных мероприятий, по результатам которых выявлены нарушения обязательных требований,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2.9. Количество контрольных мероприятий, по итогам которых возбуждены дела об административных правонарушениях,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2.10. Сумма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административных штрафов, наложенных по результатам контрольных мероприятий,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2.11. Количество направленных в органы прокуратуры заявлений о согласовании проведения контрольных мероприятий,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2.12.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2.13. Общее количество учтенных объектов контроля на конец отчетного пери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ода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2.14. Количество учтенных объектов контроля, отнесенных к категориям риска, по каждой из категорий риска, на конец отчетного периода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2.15. Количество учтенных контролируемых лиц на конец отчетного периода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2.16. Количество учтенных контролируемых лиц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, в отношении которых проведены контрольные мероприятия, за отчетный период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2.17. Количество жалоб, в отношении которых контрольным органом был нарушен срок рассмотрения, за отчетный период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2.18. Количество исковых заявлений об оспаривании решений, дейст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вий (бездействий) должностных лиц контрольных органов, направленных контролируемыми лицами в судебном порядке, за отчетный период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2.19. Количество исковых заявлений об оспаривании решений, действий (бездействий) должностных лиц контрольных органов, направ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2.20. Количество контрольных мероприятий, проведенных с грубым нарушением требований к организации и осуществлению мун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иципального контроля и результаты которых были признаны недействительными и (или) отменены, за отчетный период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Merge w:val="restart"/>
            <w:textDirection w:val="lrTb"/>
            <w:noWrap w:val="false"/>
          </w:tcPr>
          <w:p>
            <w:pPr>
              <w:pStyle w:val="841"/>
              <w:ind w:left="0"/>
              <w:jc w:val="both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2.21. </w:t>
            </w:r>
            <w:r>
              <w:rPr>
                <w:rFonts w:ascii="Liberation Sans" w:hAnsi="Liberation Sans" w:eastAsia="Arial" w:cs="Liberation Sans"/>
                <w:color w:val="000000" w:themeColor="text1"/>
                <w:sz w:val="24"/>
                <w:szCs w:val="24"/>
                <w:highlight w:val="white"/>
              </w:rPr>
              <w:t xml:space="preserve">Количество обязательных профилактических визитов, проведенных за отчетный период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4956" w:firstLine="708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bCs/>
          <w:color w:val="000000" w:themeColor="text1"/>
        </w:rPr>
        <w:t xml:space="preserve">Приложение 3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4956" w:firstLine="708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5664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к решению Думы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5664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город Новый Уренгой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5664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от 27.03.2025 № 399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left="5664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Перечень индикаторов риска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03"/>
        <w:jc w:val="center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нарушения обязательных требований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br/>
        <w:t xml:space="preserve">в сфере муниципального земельного контроля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02"/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1. </w:t>
      </w:r>
      <w:r>
        <w:rPr>
          <w:rFonts w:ascii="Liberation Sans" w:hAnsi="Liberation Sans" w:cs="Liberation Sans"/>
          <w:color w:val="000000" w:themeColor="text1"/>
        </w:rPr>
        <w:t xml:space="preserve">Отклонение местоположения характерной точки границы земельного участка</w:t>
      </w:r>
      <w:r>
        <w:rPr>
          <w:rFonts w:ascii="Liberation Sans" w:hAnsi="Liberation Sans" w:cs="Liberation Sans"/>
          <w:color w:val="000000" w:themeColor="text1"/>
        </w:rPr>
        <w:t xml:space="preserve">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r>
        <w:rPr>
          <w:rFonts w:ascii="Liberation Sans" w:hAnsi="Liberation Sans" w:cs="Liberation Sans"/>
          <w:color w:val="000000" w:themeColor="text1"/>
        </w:rPr>
        <w:t xml:space="preserve">квадратической</w:t>
      </w:r>
      <w:r>
        <w:rPr>
          <w:rFonts w:ascii="Liberation Sans" w:hAnsi="Liberation Sans" w:cs="Liberation Sans"/>
          <w:color w:val="000000" w:themeColor="text1"/>
        </w:rPr>
        <w:t xml:space="preserve"> погрешности) определения координат характерных точек границ земельных участков, установленное </w:t>
      </w:r>
      <w:r>
        <w:rPr>
          <w:rFonts w:ascii="Liberation Sans" w:hAnsi="Liberation Sans" w:cs="Liberation Sans"/>
          <w:color w:val="000000" w:themeColor="text1"/>
        </w:rPr>
        <w:t xml:space="preserve">приказом Федеральной службы государственной регистрации, кадастра и картографии от 23.10.2020 № </w:t>
      </w:r>
      <w:r>
        <w:rPr>
          <w:rFonts w:ascii="Liberation Sans" w:hAnsi="Liberation Sans" w:cs="Liberation Sans"/>
          <w:color w:val="000000" w:themeColor="text1"/>
        </w:rPr>
        <w:t xml:space="preserve">П</w:t>
      </w:r>
      <w:r>
        <w:rPr>
          <w:rFonts w:ascii="Liberation Sans" w:hAnsi="Liberation Sans" w:cs="Liberation Sans"/>
          <w:color w:val="000000" w:themeColor="text1"/>
        </w:rPr>
        <w:t xml:space="preserve">/0393 «Об утверждении требований к точности и методам определения координат характерных точек границ земельного участка, требований к точности и методам опреде</w:t>
      </w:r>
      <w:r>
        <w:rPr>
          <w:rFonts w:ascii="Liberation Sans" w:hAnsi="Liberation Sans" w:cs="Liberation Sans"/>
          <w:color w:val="000000" w:themeColor="text1"/>
        </w:rPr>
        <w:t xml:space="preserve">ления координат характерных точек контура здания, сооружения или объекта незавершенного строительства на земельном участке, а также требований к определению площади здания, сооружения, помещения, </w:t>
      </w:r>
      <w:r>
        <w:rPr>
          <w:rFonts w:ascii="Liberation Sans" w:hAnsi="Liberation Sans" w:cs="Liberation Sans"/>
          <w:color w:val="000000" w:themeColor="text1"/>
        </w:rPr>
        <w:t xml:space="preserve">машино-мест</w:t>
      </w:r>
      <w:r>
        <w:rPr>
          <w:rFonts w:ascii="Liberation Sans" w:hAnsi="Liberation Sans" w:cs="Liberation Sans"/>
          <w:color w:val="000000" w:themeColor="text1"/>
        </w:rPr>
        <w:t xml:space="preserve">». </w:t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2. </w:t>
      </w:r>
      <w:r>
        <w:rPr>
          <w:rFonts w:ascii="Liberation Sans" w:hAnsi="Liberation Sans" w:cs="Liberation Sans"/>
          <w:color w:val="000000" w:themeColor="text1"/>
        </w:rPr>
        <w:t xml:space="preserve">Наличие на земельном участке, имеющем кате</w:t>
      </w:r>
      <w:r>
        <w:rPr>
          <w:rFonts w:ascii="Liberation Sans" w:hAnsi="Liberation Sans" w:cs="Liberation Sans"/>
          <w:color w:val="000000" w:themeColor="text1"/>
        </w:rPr>
        <w:t xml:space="preserve">горию земель – земли сельскохозяйственного назначения, специализированной техники, используемой для снятия и (или) перемещения плодородного слоя почвы</w:t>
      </w:r>
      <w:r>
        <w:rPr>
          <w:rFonts w:ascii="Liberation Sans" w:hAnsi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1011"/>
        <w:ind w:firstLine="709"/>
        <w:jc w:val="both"/>
        <w:tabs>
          <w:tab w:val="left" w:pos="1189" w:leader="none"/>
        </w:tabs>
        <w:rPr>
          <w:rFonts w:ascii="Liberation Sans" w:hAnsi="Liberation Sans" w:cs="Liberation Sans"/>
          <w:b/>
          <w:bCs/>
          <w:strike/>
          <w:color w:val="000000" w:themeColor="text1"/>
          <w:sz w:val="28"/>
          <w:szCs w:val="28"/>
          <w:highlight w:val="yellow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3. Наличие на земельном участке, имеющем категорию земель – земли сельскохозяйственного назначения, приз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наков негативных процессов,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сле радиоактивными, иными веществами и микроорганизмами, загрязнение отходами производства и потребления).</w:t>
      </w:r>
      <w:r>
        <w:rPr>
          <w:rFonts w:ascii="Liberation Sans" w:hAnsi="Liberation Sans" w:cs="Liberation Sans"/>
          <w:b/>
          <w:bCs/>
          <w:strike/>
          <w:color w:val="000000" w:themeColor="text1"/>
          <w:sz w:val="28"/>
          <w:szCs w:val="28"/>
          <w:highlight w:val="yellow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PT Serif">
    <w:panose1 w:val="020A0603040505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Liberation Serif">
    <w:panose1 w:val="02020603050405020304"/>
  </w:font>
  <w:font w:name="SimSun">
    <w:panose1 w:val="02000603000000000000"/>
  </w:font>
  <w:font w:name="Times New Roman CYR">
    <w:panose1 w:val="02020603050405020304"/>
  </w:font>
  <w:font w:name="Liberation Serif;Times New Roma">
    <w:panose1 w:val="020206030504050203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  <w:jc w:val="center"/>
    </w:pPr>
    <w:fldSimple w:instr="PAGE \* MERGEFORMAT">
      <w:r>
        <w:t xml:space="preserve">1</w:t>
      </w:r>
    </w:fldSimple>
    <w:r/>
    <w:r/>
  </w:p>
  <w:p>
    <w:pPr>
      <w:pStyle w:val="85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1"/>
      <w:jc w:val="center"/>
    </w:pPr>
    <w:fldSimple w:instr="PAGE \* MERGEFORMAT">
      <w:r>
        <w:t xml:space="preserve">1</w:t>
      </w:r>
    </w:fldSimple>
    <w:r/>
    <w:r/>
  </w:p>
  <w:p>
    <w:pPr>
      <w:pStyle w:val="851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76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76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4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6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8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0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4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6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0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0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2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4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6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0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2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63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376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PT Astra Serif" w:hAnsi="PT Astra Serif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PT Astra Serif" w:hAnsi="PT Astra Serif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0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2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4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66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0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2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263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"/>
  </w:num>
  <w:num w:numId="4">
    <w:abstractNumId w:val="28"/>
  </w:num>
  <w:num w:numId="5">
    <w:abstractNumId w:val="24"/>
  </w:num>
  <w:num w:numId="6">
    <w:abstractNumId w:val="15"/>
  </w:num>
  <w:num w:numId="7">
    <w:abstractNumId w:val="4"/>
  </w:num>
  <w:num w:numId="8">
    <w:abstractNumId w:val="20"/>
  </w:num>
  <w:num w:numId="9">
    <w:abstractNumId w:val="19"/>
  </w:num>
  <w:num w:numId="10">
    <w:abstractNumId w:val="0"/>
  </w:num>
  <w:num w:numId="11">
    <w:abstractNumId w:val="33"/>
  </w:num>
  <w:num w:numId="12">
    <w:abstractNumId w:val="22"/>
  </w:num>
  <w:num w:numId="13">
    <w:abstractNumId w:val="13"/>
  </w:num>
  <w:num w:numId="14">
    <w:abstractNumId w:val="18"/>
  </w:num>
  <w:num w:numId="15">
    <w:abstractNumId w:val="26"/>
  </w:num>
  <w:num w:numId="16">
    <w:abstractNumId w:val="27"/>
  </w:num>
  <w:num w:numId="17">
    <w:abstractNumId w:val="10"/>
  </w:num>
  <w:num w:numId="18">
    <w:abstractNumId w:val="17"/>
  </w:num>
  <w:num w:numId="19">
    <w:abstractNumId w:val="7"/>
  </w:num>
  <w:num w:numId="20">
    <w:abstractNumId w:val="23"/>
  </w:num>
  <w:num w:numId="21">
    <w:abstractNumId w:val="8"/>
  </w:num>
  <w:num w:numId="22">
    <w:abstractNumId w:val="9"/>
  </w:num>
  <w:num w:numId="23">
    <w:abstractNumId w:val="31"/>
  </w:num>
  <w:num w:numId="24">
    <w:abstractNumId w:val="12"/>
  </w:num>
  <w:num w:numId="25">
    <w:abstractNumId w:val="11"/>
  </w:num>
  <w:num w:numId="26">
    <w:abstractNumId w:val="21"/>
  </w:num>
  <w:num w:numId="27">
    <w:abstractNumId w:val="2"/>
  </w:num>
  <w:num w:numId="28">
    <w:abstractNumId w:val="3"/>
  </w:num>
  <w:num w:numId="29">
    <w:abstractNumId w:val="25"/>
  </w:num>
  <w:num w:numId="30">
    <w:abstractNumId w:val="16"/>
  </w:num>
  <w:num w:numId="31">
    <w:abstractNumId w:val="14"/>
  </w:num>
  <w:num w:numId="32">
    <w:abstractNumId w:val="29"/>
  </w:num>
  <w:num w:numId="33">
    <w:abstractNumId w:val="3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3">
    <w:name w:val="Title Char"/>
    <w:basedOn w:val="820"/>
    <w:link w:val="843"/>
    <w:uiPriority w:val="10"/>
    <w:rPr>
      <w:sz w:val="48"/>
      <w:szCs w:val="48"/>
    </w:rPr>
  </w:style>
  <w:style w:type="character" w:styleId="814">
    <w:name w:val="Subtitle Char"/>
    <w:basedOn w:val="820"/>
    <w:link w:val="845"/>
    <w:uiPriority w:val="11"/>
    <w:rPr>
      <w:sz w:val="24"/>
      <w:szCs w:val="24"/>
    </w:rPr>
  </w:style>
  <w:style w:type="character" w:styleId="815">
    <w:name w:val="Quote Char"/>
    <w:link w:val="847"/>
    <w:uiPriority w:val="29"/>
    <w:rPr>
      <w:i/>
    </w:rPr>
  </w:style>
  <w:style w:type="character" w:styleId="816">
    <w:name w:val="Intense Quote Char"/>
    <w:link w:val="849"/>
    <w:uiPriority w:val="30"/>
    <w:rPr>
      <w:i/>
    </w:rPr>
  </w:style>
  <w:style w:type="character" w:styleId="817">
    <w:name w:val="Footnote Text Char"/>
    <w:link w:val="984"/>
    <w:uiPriority w:val="99"/>
    <w:rPr>
      <w:sz w:val="18"/>
    </w:rPr>
  </w:style>
  <w:style w:type="character" w:styleId="818">
    <w:name w:val="Endnote Text Char"/>
    <w:link w:val="987"/>
    <w:uiPriority w:val="99"/>
    <w:rPr>
      <w:sz w:val="20"/>
    </w:rPr>
  </w:style>
  <w:style w:type="paragraph" w:styleId="819" w:default="1">
    <w:name w:val="Normal"/>
    <w:qFormat/>
    <w:rPr>
      <w:sz w:val="28"/>
      <w:szCs w:val="28"/>
    </w:rPr>
  </w:style>
  <w:style w:type="character" w:styleId="820" w:default="1">
    <w:name w:val="Default Paragraph Font"/>
    <w:uiPriority w:val="1"/>
    <w:semiHidden/>
    <w:unhideWhenUsed/>
  </w:style>
  <w:style w:type="table" w:styleId="8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 w:customStyle="1">
    <w:name w:val="Heading 1"/>
    <w:basedOn w:val="819"/>
    <w:next w:val="819"/>
    <w:link w:val="82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824" w:customStyle="1">
    <w:name w:val="Heading 1 Char"/>
    <w:link w:val="823"/>
    <w:uiPriority w:val="9"/>
    <w:rPr>
      <w:rFonts w:ascii="Arial" w:hAnsi="Arial" w:eastAsia="Arial" w:cs="Arial"/>
      <w:sz w:val="40"/>
      <w:szCs w:val="40"/>
    </w:rPr>
  </w:style>
  <w:style w:type="paragraph" w:styleId="825" w:customStyle="1">
    <w:name w:val="Heading 2"/>
    <w:basedOn w:val="819"/>
    <w:next w:val="819"/>
    <w:link w:val="82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826" w:customStyle="1">
    <w:name w:val="Heading 2 Char"/>
    <w:link w:val="825"/>
    <w:uiPriority w:val="9"/>
    <w:rPr>
      <w:rFonts w:ascii="Arial" w:hAnsi="Arial" w:eastAsia="Arial" w:cs="Arial"/>
      <w:sz w:val="34"/>
    </w:rPr>
  </w:style>
  <w:style w:type="paragraph" w:styleId="827" w:customStyle="1">
    <w:name w:val="Heading 3"/>
    <w:basedOn w:val="819"/>
    <w:next w:val="819"/>
    <w:link w:val="82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828" w:customStyle="1">
    <w:name w:val="Heading 3 Char"/>
    <w:link w:val="827"/>
    <w:uiPriority w:val="9"/>
    <w:rPr>
      <w:rFonts w:ascii="Arial" w:hAnsi="Arial" w:eastAsia="Arial" w:cs="Arial"/>
      <w:sz w:val="30"/>
      <w:szCs w:val="30"/>
    </w:rPr>
  </w:style>
  <w:style w:type="paragraph" w:styleId="829" w:customStyle="1">
    <w:name w:val="Heading 4"/>
    <w:basedOn w:val="819"/>
    <w:next w:val="819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830" w:customStyle="1">
    <w:name w:val="Heading 4 Char"/>
    <w:link w:val="829"/>
    <w:uiPriority w:val="9"/>
    <w:rPr>
      <w:rFonts w:ascii="Arial" w:hAnsi="Arial" w:eastAsia="Arial" w:cs="Arial"/>
      <w:b/>
      <w:bCs/>
      <w:sz w:val="26"/>
      <w:szCs w:val="26"/>
    </w:rPr>
  </w:style>
  <w:style w:type="paragraph" w:styleId="831" w:customStyle="1">
    <w:name w:val="Heading 5"/>
    <w:basedOn w:val="819"/>
    <w:next w:val="819"/>
    <w:link w:val="8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832" w:customStyle="1">
    <w:name w:val="Heading 5 Char"/>
    <w:link w:val="831"/>
    <w:uiPriority w:val="9"/>
    <w:rPr>
      <w:rFonts w:ascii="Arial" w:hAnsi="Arial" w:eastAsia="Arial" w:cs="Arial"/>
      <w:b/>
      <w:bCs/>
      <w:sz w:val="24"/>
      <w:szCs w:val="24"/>
    </w:rPr>
  </w:style>
  <w:style w:type="paragraph" w:styleId="833" w:customStyle="1">
    <w:name w:val="Heading 6"/>
    <w:basedOn w:val="819"/>
    <w:next w:val="819"/>
    <w:link w:val="83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834" w:customStyle="1">
    <w:name w:val="Heading 6 Char"/>
    <w:link w:val="833"/>
    <w:uiPriority w:val="9"/>
    <w:rPr>
      <w:rFonts w:ascii="Arial" w:hAnsi="Arial" w:eastAsia="Arial" w:cs="Arial"/>
      <w:b/>
      <w:bCs/>
      <w:sz w:val="22"/>
      <w:szCs w:val="22"/>
    </w:rPr>
  </w:style>
  <w:style w:type="paragraph" w:styleId="835" w:customStyle="1">
    <w:name w:val="Heading 7"/>
    <w:basedOn w:val="819"/>
    <w:next w:val="819"/>
    <w:link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836" w:customStyle="1">
    <w:name w:val="Heading 7 Char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7" w:customStyle="1">
    <w:name w:val="Heading 8"/>
    <w:basedOn w:val="819"/>
    <w:next w:val="819"/>
    <w:link w:val="8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838" w:customStyle="1">
    <w:name w:val="Heading 8 Char"/>
    <w:link w:val="837"/>
    <w:uiPriority w:val="9"/>
    <w:rPr>
      <w:rFonts w:ascii="Arial" w:hAnsi="Arial" w:eastAsia="Arial" w:cs="Arial"/>
      <w:i/>
      <w:iCs/>
      <w:sz w:val="22"/>
      <w:szCs w:val="22"/>
    </w:rPr>
  </w:style>
  <w:style w:type="paragraph" w:styleId="839" w:customStyle="1">
    <w:name w:val="Heading 9"/>
    <w:basedOn w:val="819"/>
    <w:next w:val="819"/>
    <w:link w:val="8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40" w:customStyle="1">
    <w:name w:val="Heading 9 Char"/>
    <w:link w:val="839"/>
    <w:uiPriority w:val="9"/>
    <w:rPr>
      <w:rFonts w:ascii="Arial" w:hAnsi="Arial" w:eastAsia="Arial" w:cs="Arial"/>
      <w:i/>
      <w:iCs/>
      <w:sz w:val="21"/>
      <w:szCs w:val="21"/>
    </w:rPr>
  </w:style>
  <w:style w:type="paragraph" w:styleId="841">
    <w:name w:val="List Paragraph"/>
    <w:basedOn w:val="819"/>
    <w:uiPriority w:val="34"/>
    <w:qFormat/>
    <w:pPr>
      <w:contextualSpacing/>
      <w:ind w:left="720"/>
    </w:pPr>
  </w:style>
  <w:style w:type="paragraph" w:styleId="842">
    <w:name w:val="No Spacing"/>
    <w:uiPriority w:val="1"/>
    <w:qFormat/>
    <w:rPr>
      <w:lang w:eastAsia="zh-CN"/>
    </w:rPr>
  </w:style>
  <w:style w:type="paragraph" w:styleId="843">
    <w:name w:val="Title"/>
    <w:basedOn w:val="819"/>
    <w:next w:val="819"/>
    <w:link w:val="8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4" w:customStyle="1">
    <w:name w:val="Название Знак"/>
    <w:link w:val="843"/>
    <w:uiPriority w:val="10"/>
    <w:rPr>
      <w:sz w:val="48"/>
      <w:szCs w:val="48"/>
    </w:rPr>
  </w:style>
  <w:style w:type="paragraph" w:styleId="845">
    <w:name w:val="Subtitle"/>
    <w:basedOn w:val="819"/>
    <w:next w:val="819"/>
    <w:link w:val="846"/>
    <w:uiPriority w:val="11"/>
    <w:qFormat/>
    <w:pPr>
      <w:spacing w:before="200" w:after="200"/>
    </w:pPr>
    <w:rPr>
      <w:sz w:val="24"/>
      <w:szCs w:val="24"/>
    </w:rPr>
  </w:style>
  <w:style w:type="character" w:styleId="846" w:customStyle="1">
    <w:name w:val="Подзаголовок Знак"/>
    <w:link w:val="845"/>
    <w:uiPriority w:val="11"/>
    <w:rPr>
      <w:sz w:val="24"/>
      <w:szCs w:val="24"/>
    </w:rPr>
  </w:style>
  <w:style w:type="paragraph" w:styleId="847">
    <w:name w:val="Quote"/>
    <w:basedOn w:val="819"/>
    <w:next w:val="819"/>
    <w:link w:val="848"/>
    <w:uiPriority w:val="29"/>
    <w:qFormat/>
    <w:pPr>
      <w:ind w:left="720" w:right="720"/>
    </w:pPr>
    <w:rPr>
      <w:i/>
      <w:sz w:val="20"/>
      <w:szCs w:val="20"/>
    </w:rPr>
  </w:style>
  <w:style w:type="character" w:styleId="848" w:customStyle="1">
    <w:name w:val="Цитата 2 Знак"/>
    <w:link w:val="847"/>
    <w:uiPriority w:val="29"/>
    <w:rPr>
      <w:i/>
    </w:rPr>
  </w:style>
  <w:style w:type="paragraph" w:styleId="849">
    <w:name w:val="Intense Quote"/>
    <w:basedOn w:val="819"/>
    <w:next w:val="819"/>
    <w:link w:val="8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850" w:customStyle="1">
    <w:name w:val="Выделенная цитата Знак"/>
    <w:link w:val="849"/>
    <w:uiPriority w:val="30"/>
    <w:rPr>
      <w:i/>
    </w:rPr>
  </w:style>
  <w:style w:type="paragraph" w:styleId="851" w:customStyle="1">
    <w:name w:val="Header"/>
    <w:basedOn w:val="819"/>
    <w:link w:val="85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2" w:customStyle="1">
    <w:name w:val="Header Char"/>
    <w:link w:val="851"/>
    <w:uiPriority w:val="99"/>
  </w:style>
  <w:style w:type="paragraph" w:styleId="853" w:customStyle="1">
    <w:name w:val="Footer"/>
    <w:basedOn w:val="819"/>
    <w:link w:val="85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4" w:customStyle="1">
    <w:name w:val="Footer Char"/>
    <w:uiPriority w:val="99"/>
  </w:style>
  <w:style w:type="paragraph" w:styleId="855" w:customStyle="1">
    <w:name w:val="Caption"/>
    <w:basedOn w:val="819"/>
    <w:next w:val="81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56" w:customStyle="1">
    <w:name w:val="Caption Char"/>
    <w:link w:val="853"/>
    <w:uiPriority w:val="99"/>
  </w:style>
  <w:style w:type="table" w:styleId="857">
    <w:name w:val="Table Grid"/>
    <w:basedOn w:val="82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5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83">
    <w:name w:val="Hyperlink"/>
    <w:uiPriority w:val="99"/>
    <w:unhideWhenUsed/>
    <w:rPr>
      <w:color w:val="0000ff"/>
      <w:u w:val="single"/>
    </w:rPr>
  </w:style>
  <w:style w:type="paragraph" w:styleId="984">
    <w:name w:val="footnote text"/>
    <w:basedOn w:val="819"/>
    <w:link w:val="985"/>
    <w:uiPriority w:val="99"/>
    <w:semiHidden/>
    <w:unhideWhenUsed/>
    <w:pPr>
      <w:spacing w:after="40"/>
    </w:pPr>
    <w:rPr>
      <w:sz w:val="18"/>
      <w:szCs w:val="20"/>
    </w:rPr>
  </w:style>
  <w:style w:type="character" w:styleId="985" w:customStyle="1">
    <w:name w:val="Текст сноски Знак"/>
    <w:link w:val="984"/>
    <w:uiPriority w:val="99"/>
    <w:rPr>
      <w:sz w:val="18"/>
    </w:rPr>
  </w:style>
  <w:style w:type="character" w:styleId="986">
    <w:name w:val="footnote reference"/>
    <w:uiPriority w:val="99"/>
    <w:unhideWhenUsed/>
    <w:rPr>
      <w:vertAlign w:val="superscript"/>
    </w:rPr>
  </w:style>
  <w:style w:type="paragraph" w:styleId="987">
    <w:name w:val="endnote text"/>
    <w:basedOn w:val="819"/>
    <w:link w:val="988"/>
    <w:uiPriority w:val="99"/>
    <w:semiHidden/>
    <w:unhideWhenUsed/>
    <w:rPr>
      <w:sz w:val="20"/>
      <w:szCs w:val="20"/>
    </w:rPr>
  </w:style>
  <w:style w:type="character" w:styleId="988" w:customStyle="1">
    <w:name w:val="Текст концевой сноски Знак"/>
    <w:link w:val="987"/>
    <w:uiPriority w:val="99"/>
    <w:rPr>
      <w:sz w:val="20"/>
    </w:rPr>
  </w:style>
  <w:style w:type="character" w:styleId="989">
    <w:name w:val="endnote reference"/>
    <w:uiPriority w:val="99"/>
    <w:semiHidden/>
    <w:unhideWhenUsed/>
    <w:rPr>
      <w:vertAlign w:val="superscript"/>
    </w:rPr>
  </w:style>
  <w:style w:type="paragraph" w:styleId="990">
    <w:name w:val="toc 1"/>
    <w:basedOn w:val="819"/>
    <w:next w:val="819"/>
    <w:uiPriority w:val="39"/>
    <w:unhideWhenUsed/>
    <w:pPr>
      <w:spacing w:after="57"/>
    </w:pPr>
  </w:style>
  <w:style w:type="paragraph" w:styleId="991">
    <w:name w:val="toc 2"/>
    <w:basedOn w:val="819"/>
    <w:next w:val="819"/>
    <w:uiPriority w:val="39"/>
    <w:unhideWhenUsed/>
    <w:pPr>
      <w:ind w:left="283"/>
      <w:spacing w:after="57"/>
    </w:pPr>
  </w:style>
  <w:style w:type="paragraph" w:styleId="992">
    <w:name w:val="toc 3"/>
    <w:basedOn w:val="819"/>
    <w:next w:val="819"/>
    <w:uiPriority w:val="39"/>
    <w:unhideWhenUsed/>
    <w:pPr>
      <w:ind w:left="567"/>
      <w:spacing w:after="57"/>
    </w:pPr>
  </w:style>
  <w:style w:type="paragraph" w:styleId="993">
    <w:name w:val="toc 4"/>
    <w:basedOn w:val="819"/>
    <w:next w:val="819"/>
    <w:uiPriority w:val="39"/>
    <w:unhideWhenUsed/>
    <w:pPr>
      <w:ind w:left="850"/>
      <w:spacing w:after="57"/>
    </w:pPr>
  </w:style>
  <w:style w:type="paragraph" w:styleId="994">
    <w:name w:val="toc 5"/>
    <w:basedOn w:val="819"/>
    <w:next w:val="819"/>
    <w:uiPriority w:val="39"/>
    <w:unhideWhenUsed/>
    <w:pPr>
      <w:ind w:left="1134"/>
      <w:spacing w:after="57"/>
    </w:pPr>
  </w:style>
  <w:style w:type="paragraph" w:styleId="995">
    <w:name w:val="toc 6"/>
    <w:basedOn w:val="819"/>
    <w:next w:val="819"/>
    <w:uiPriority w:val="39"/>
    <w:unhideWhenUsed/>
    <w:pPr>
      <w:ind w:left="1417"/>
      <w:spacing w:after="57"/>
    </w:pPr>
  </w:style>
  <w:style w:type="paragraph" w:styleId="996">
    <w:name w:val="toc 7"/>
    <w:basedOn w:val="819"/>
    <w:next w:val="819"/>
    <w:uiPriority w:val="39"/>
    <w:unhideWhenUsed/>
    <w:pPr>
      <w:ind w:left="1701"/>
      <w:spacing w:after="57"/>
    </w:pPr>
  </w:style>
  <w:style w:type="paragraph" w:styleId="997">
    <w:name w:val="toc 8"/>
    <w:basedOn w:val="819"/>
    <w:next w:val="819"/>
    <w:uiPriority w:val="39"/>
    <w:unhideWhenUsed/>
    <w:pPr>
      <w:ind w:left="1984"/>
      <w:spacing w:after="57"/>
    </w:pPr>
  </w:style>
  <w:style w:type="paragraph" w:styleId="998">
    <w:name w:val="toc 9"/>
    <w:basedOn w:val="819"/>
    <w:next w:val="819"/>
    <w:uiPriority w:val="39"/>
    <w:unhideWhenUsed/>
    <w:pPr>
      <w:ind w:left="2268"/>
      <w:spacing w:after="57"/>
    </w:pPr>
  </w:style>
  <w:style w:type="paragraph" w:styleId="999">
    <w:name w:val="TOC Heading"/>
    <w:uiPriority w:val="39"/>
    <w:unhideWhenUsed/>
    <w:rPr>
      <w:lang w:eastAsia="zh-CN"/>
    </w:rPr>
  </w:style>
  <w:style w:type="paragraph" w:styleId="1000">
    <w:name w:val="table of figures"/>
    <w:basedOn w:val="819"/>
    <w:next w:val="819"/>
    <w:uiPriority w:val="99"/>
    <w:unhideWhenUsed/>
  </w:style>
  <w:style w:type="paragraph" w:styleId="1001">
    <w:name w:val="Header"/>
    <w:basedOn w:val="819"/>
    <w:link w:val="1005"/>
    <w:uiPriority w:val="99"/>
    <w:pPr>
      <w:tabs>
        <w:tab w:val="center" w:pos="4153" w:leader="none"/>
        <w:tab w:val="right" w:pos="8306" w:leader="none"/>
      </w:tabs>
    </w:pPr>
  </w:style>
  <w:style w:type="paragraph" w:styleId="100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03" w:customStyle="1">
    <w:name w:val="ConsPlusTitle"/>
    <w:rPr>
      <w:b/>
      <w:bCs/>
      <w:sz w:val="24"/>
      <w:szCs w:val="24"/>
    </w:rPr>
  </w:style>
  <w:style w:type="paragraph" w:styleId="1004" w:customStyle="1">
    <w:name w:val="Знак"/>
    <w:basedOn w:val="8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05" w:customStyle="1">
    <w:name w:val="Верхний колонтитул Знак"/>
    <w:basedOn w:val="820"/>
    <w:link w:val="1001"/>
    <w:uiPriority w:val="99"/>
    <w:rPr>
      <w:sz w:val="28"/>
      <w:szCs w:val="28"/>
      <w:lang w:val="ru-RU" w:eastAsia="ru-RU" w:bidi="ar-SA"/>
    </w:rPr>
  </w:style>
  <w:style w:type="paragraph" w:styleId="1006" w:customStyle="1">
    <w:name w:val="Основной текст с отступом 21"/>
    <w:uiPriority w:val="99"/>
    <w:pPr>
      <w:ind w:firstLine="709"/>
      <w:jc w:val="both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</w:rPr>
  </w:style>
  <w:style w:type="paragraph" w:styleId="1007" w:customStyle="1">
    <w:name w:val="Bespoke Basic"/>
    <w:qFormat/>
    <w:pPr>
      <w:ind w:firstLine="567"/>
      <w:jc w:val="both"/>
      <w:spacing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SimSun" w:cs="Liberation Serif;Times New Roma"/>
      <w:color w:val="00000a"/>
      <w:sz w:val="24"/>
      <w:szCs w:val="24"/>
      <w:lang w:val="en-US" w:eastAsia="zh-CN" w:bidi="hi-IN"/>
    </w:rPr>
  </w:style>
  <w:style w:type="character" w:styleId="1008" w:customStyle="1">
    <w:name w:val="pt-a0"/>
  </w:style>
  <w:style w:type="paragraph" w:styleId="1009" w:customStyle="1">
    <w:name w:val="pt-a-000030"/>
    <w:pPr>
      <w:spacing w:before="100" w:after="100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</w:rPr>
  </w:style>
  <w:style w:type="paragraph" w:styleId="1010" w:customStyle="1">
    <w:name w:val="pt-a-000027"/>
    <w:pPr>
      <w:spacing w:before="100" w:after="100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color w:val="000000"/>
      <w:sz w:val="24"/>
      <w:szCs w:val="24"/>
    </w:rPr>
  </w:style>
  <w:style w:type="paragraph" w:styleId="1011" w:customStyle="1">
    <w:name w:val="Standard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Liberation Serif" w:cs="Liberation Serif"/>
      <w:color w:val="000000"/>
      <w:sz w:val="24"/>
      <w:szCs w:val="24"/>
    </w:rPr>
  </w:style>
  <w:style w:type="paragraph" w:styleId="1012" w:customStyle="1">
    <w:name w:val="Default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cs="Liberation Serif"/>
      <w:color w:val="000000"/>
      <w:sz w:val="24"/>
      <w:szCs w:val="24"/>
    </w:rPr>
  </w:style>
  <w:style w:type="character" w:styleId="1013" w:customStyle="1">
    <w:name w:val="Интернет-ссылка"/>
    <w:rPr>
      <w:color w:val="000080"/>
      <w:u w:val="single"/>
    </w:rPr>
  </w:style>
  <w:style w:type="character" w:styleId="1014" w:customStyle="1">
    <w:name w:val="Символ сноски"/>
    <w:qFormat/>
  </w:style>
  <w:style w:type="character" w:styleId="1015" w:customStyle="1">
    <w:name w:val="Привязка сноски"/>
    <w:rPr>
      <w:rFonts w:ascii="Calibri" w:hAnsi="Calibri" w:eastAsia="Times New Roman" w:cs="Times New Roman"/>
      <w:sz w:val="20"/>
      <w:szCs w:val="20"/>
      <w:vertAlign w:val="superscript"/>
      <w:lang w:val="ru-RU" w:eastAsia="ru-RU"/>
    </w:rPr>
  </w:style>
  <w:style w:type="paragraph" w:styleId="1016">
    <w:name w:val="Footer"/>
    <w:basedOn w:val="819"/>
    <w:link w:val="101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17" w:customStyle="1">
    <w:name w:val="Нижний колонтитул Знак"/>
    <w:basedOn w:val="820"/>
    <w:link w:val="1016"/>
    <w:uiPriority w:val="99"/>
    <w:semiHidden/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image" Target="media/image1.emf"/><Relationship Id="rId18" Type="http://schemas.openxmlformats.org/officeDocument/2006/relationships/hyperlink" Target="https://internet.garant.ru/document/redirect/12184522/54" TargetMode="External"/><Relationship Id="rId19" Type="http://schemas.openxmlformats.org/officeDocument/2006/relationships/hyperlink" Target="https://docs.cntd.ru/document/5654152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375</cp:revision>
  <dcterms:created xsi:type="dcterms:W3CDTF">2008-11-10T06:13:00Z</dcterms:created>
  <dcterms:modified xsi:type="dcterms:W3CDTF">2025-03-27T11:32:14Z</dcterms:modified>
  <cp:version>786432</cp:version>
</cp:coreProperties>
</file>