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emf" ContentType="image/x-emf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8.xml" ContentType="application/vnd.openxmlformats-officedocument.wordprocessingml.header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eastAsia="Liberation Sans" w:cs="Liberation Sans"/>
          <w:b/>
          <w:iCs/>
          <w:color w:val="000000" w:themeColor="text1"/>
          <w:spacing w:val="-4"/>
          <w:szCs w:val="28"/>
          <w:highlight w:val="none"/>
        </w:rPr>
        <w:t xml:space="preserve">О внесении изменений в</w:t>
      </w:r>
      <w:r>
        <w:rPr>
          <w:rFonts w:ascii="Liberation Sans" w:hAnsi="Liberation Sans" w:eastAsia="Liberation Sans" w:cs="Liberation Sans"/>
          <w:b/>
          <w:iCs/>
          <w:color w:val="000000" w:themeColor="text1"/>
          <w:szCs w:val="28"/>
          <w:highlight w:val="none"/>
        </w:rPr>
        <w:t xml:space="preserve"> постановление Администрации города Новый Уренгой от 01.10.2021 № 406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Рассмотрев документацию по внесению изменений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br/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в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документацию по планировке территории (проект планировки территории и проект межевания территории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 элемента планировочной структуры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01:11.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Микрорайон Полярный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руководствуясь статьями 41 - 46 Градостроительного кодекса Российской Федерации,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br/>
        <w:t xml:space="preserve">в соответствии со статьей 16 Федерального закона от 06.10.2003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br/>
        <w:t xml:space="preserve">№ 131-ФЗ «Об общих принципах организации местного самоуправления в Российской Федерации», </w:t>
      </w:r>
      <w:r>
        <w:rPr>
          <w:rFonts w:ascii="Liberation Sans" w:hAnsi="Liberation Sans" w:cs="Liberation Sans"/>
          <w:color w:val="000000" w:themeColor="text1"/>
          <w:spacing w:val="-4"/>
          <w:szCs w:val="28"/>
          <w:highlight w:val="none"/>
        </w:rPr>
        <w:t xml:space="preserve">постановлением Правительства РФ от 02.02.2024 № 112 «</w:t>
      </w:r>
      <w:r>
        <w:rPr>
          <w:rFonts w:ascii="Liberation Sans" w:hAnsi="Liberation Sans" w:eastAsia="Segoe UI" w:cs="Liberation Sans"/>
          <w:color w:val="000000" w:themeColor="text1"/>
          <w:spacing w:val="-4"/>
          <w:szCs w:val="28"/>
          <w:highlight w:val="none"/>
        </w:rPr>
        <w:t xml:space="preserve">Об утверждении Правил подготовки документации по планировке территории, подготовка которой осуществляется на основании решений уполномоченных фед</w:t>
      </w:r>
      <w:r>
        <w:rPr>
          <w:rFonts w:ascii="Liberation Sans" w:hAnsi="Liberation Sans" w:eastAsia="Segoe UI" w:cs="Liberation Sans"/>
          <w:color w:val="000000" w:themeColor="text1"/>
          <w:spacing w:val="-4"/>
          <w:szCs w:val="28"/>
          <w:highlight w:val="none"/>
        </w:rPr>
        <w:t xml:space="preserve">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</w:t>
      </w:r>
      <w:r>
        <w:rPr>
          <w:rFonts w:ascii="Liberation Sans" w:hAnsi="Liberation Sans" w:eastAsia="Segoe UI" w:cs="Liberation Sans"/>
          <w:color w:val="000000" w:themeColor="text1"/>
          <w:spacing w:val="-4"/>
          <w:szCs w:val="28"/>
          <w:highlight w:val="none"/>
        </w:rPr>
        <w:t xml:space="preserve">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Уставом городского округа город Новый Уренгой Ямало-Ненецкого автономного округа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на основании заключения по результатам публичных слушаний от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__________________ 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Администрация города Новый Уренгой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ПОСТАНОВЛЯЕТ: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1. Внести изменения в документацию по планировке территории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в составе проекта планировки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территории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и проекта межевания территории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элемента планировочной структуры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01:11.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Микрорайон Полярный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утвержденную: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остановлением Администрации города Новый Уренгой от 01.10.2021 № 406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Об утверждении документации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br/>
        <w:t xml:space="preserve">по планировке и межеванию территории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в отношении территории согласно приложениям 1, 2, 3 к настоящему постановлению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2. Управлению делами Администрации города Новый Уренгой (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Игнашова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 М.Н.)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разместить настоящее постановление в сетевом издании «Импульс Севера».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3. Департаменту внутренней политики Администрации города Новый Уренгой (Антонов В.А.) разместить настоящее постановление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br/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на официальном сайте Администрации города Новый Уренгой в сети Интернет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не позднее 7 дней со дня его подписания.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4. Настоящее постановление вступает в силу со дня его официального опубликования.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Глава города Новый Уренгой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  <w:t xml:space="preserve">      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А.А.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Колодин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default" r:id="rId9"/>
          <w:headerReference w:type="first" r:id="rId10"/>
          <w:footerReference w:type="first" r:id="rId17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spacing w:after="0" w:line="240" w:lineRule="auto"/>
        <w:tabs>
          <w:tab w:val="left" w:pos="7560" w:leader="none"/>
        </w:tabs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Приложение 1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0"/>
        <w:ind w:left="4961"/>
        <w:jc w:val="both"/>
        <w:rPr>
          <w:color w:val="000000" w:themeColor="text1"/>
          <w:highlight w:val="none"/>
        </w:rPr>
      </w:pP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jc w:val="both"/>
        <w:spacing w:after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 постановлению Администрации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jc w:val="both"/>
        <w:spacing w:after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города Новый Уренгой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jc w:val="both"/>
        <w:spacing w:after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 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color w:val="000000" w:themeColor="text1"/>
          <w:highlight w:val="none"/>
        </w:rPr>
      </w:pP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color w:val="000000" w:themeColor="text1"/>
          <w:highlight w:val="none"/>
        </w:rPr>
      </w:pP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color w:val="000000" w:themeColor="text1"/>
          <w:highlight w:val="none"/>
        </w:rPr>
      </w:pP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tabs>
          <w:tab w:val="left" w:pos="7560" w:leader="none"/>
        </w:tabs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Cs w:val="36"/>
          <w:highlight w:val="none"/>
        </w:rPr>
        <w:t xml:space="preserve">Схема границ территории, в отношении которой вносятся изменения 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  <w:t xml:space="preserve">в документацию по планировке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t xml:space="preserve">и межеванию территории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(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проект планировки территории и проект межевания территории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элемента планировочной структуры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01:11.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Микрорайон Полярный</w:t>
      </w:r>
      <w:r>
        <w:rPr>
          <w:b/>
          <w:bCs/>
          <w:color w:val="000000" w:themeColor="text1"/>
          <w:highlight w:val="none"/>
        </w:rPr>
        <w:t xml:space="preserve">)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r>
        <w:rPr>
          <w:b/>
          <w:bCs/>
          <w:color w:val="000000" w:themeColor="text1"/>
          <w:highlight w:val="none"/>
        </w:rPr>
      </w:r>
    </w:p>
    <w:p>
      <w:pPr>
        <w:jc w:val="center"/>
        <w:spacing w:after="0" w:line="240" w:lineRule="auto"/>
        <w:tabs>
          <w:tab w:val="left" w:pos="7560" w:leader="none"/>
        </w:tabs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tabs>
          <w:tab w:val="left" w:pos="7560" w:leader="none"/>
        </w:tabs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tabs>
          <w:tab w:val="left" w:pos="7560" w:leader="none"/>
        </w:tabs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tabs>
          <w:tab w:val="left" w:pos="7560" w:leader="none"/>
        </w:tabs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color w:val="000000" w:themeColor="text1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5162246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98641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39789" cy="51622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pt;height:406.5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color w:val="000000" w:themeColor="text1"/>
          <w:highlight w:val="non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2281215</wp:posOffset>
                </wp:positionH>
                <wp:positionV relativeFrom="paragraph">
                  <wp:posOffset>3552521</wp:posOffset>
                </wp:positionV>
                <wp:extent cx="3658575" cy="1609725"/>
                <wp:effectExtent l="0" t="0" r="0" b="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7767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0" t="0" r="1259" b="3977"/>
                        <a:stretch/>
                      </pic:blipFill>
                      <pic:spPr bwMode="auto">
                        <a:xfrm>
                          <a:off x="0" y="0"/>
                          <a:ext cx="3658574" cy="1609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6144;o:allowoverlap:true;o:allowincell:true;mso-position-horizontal-relative:text;margin-left:179.6pt;mso-position-horizontal:absolute;mso-position-vertical-relative:text;margin-top:279.7pt;mso-position-vertical:absolute;width:288.1pt;height:126.8pt;mso-wrap-distance-left:9.1pt;mso-wrap-distance-top:0.0pt;mso-wrap-distance-right:9.1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tabs>
          <w:tab w:val="left" w:pos="7560" w:leader="none"/>
        </w:tabs>
        <w:rPr>
          <w:rFonts w:ascii="Liberation Sans" w:hAnsi="Liberation Sans" w:eastAsia="Liberation Sans" w:cs="Liberation Sans"/>
          <w:color w:val="000000" w:themeColor="text1"/>
          <w:highlight w:val="none"/>
        </w:rPr>
        <w:sectPr>
          <w:headerReference w:type="first" r:id="rId11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spacing w:after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Приложение 2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0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города Новый Уренгой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1"/>
        <w:ind w:left="5245"/>
        <w:spacing w:after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shd w:val="clear" w:color="auto" w:fill="ffffff"/>
        <w:tabs>
          <w:tab w:val="left" w:pos="0" w:leader="underscor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  <w:t xml:space="preserve">Изменения в проект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t xml:space="preserve"> пл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анировки территории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элемента планировочной структуры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01:11.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Микрорайон Полярный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br w:type="page" w:clear="all"/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1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П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планировки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территории. 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часть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2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Чертеж проекта планировки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color w:val="000000" w:themeColor="text1"/>
          <w:highlight w:val="non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168" behindDoc="0" locked="0" layoutInCell="1" allowOverlap="1">
                <wp:simplePos x="0" y="0"/>
                <wp:positionH relativeFrom="column">
                  <wp:posOffset>1404960</wp:posOffset>
                </wp:positionH>
                <wp:positionV relativeFrom="paragraph">
                  <wp:posOffset>8091587</wp:posOffset>
                </wp:positionV>
                <wp:extent cx="7962900" cy="657225"/>
                <wp:effectExtent l="3175" t="3175" r="3175" b="3175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962899" cy="657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  <w:t xml:space="preserve">3.     Границы существующих элементов планировочной структуры отсутствуют на территории проектирования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7168;o:allowoverlap:true;o:allowincell:true;mso-position-horizontal-relative:text;margin-left:110.6pt;mso-position-horizontal:absolute;mso-position-vertical-relative:text;margin-top:637.1pt;mso-position-vertical:absolute;width:627.0pt;height:51.8pt;mso-wrap-distance-left:9.1pt;mso-wrap-distance-top:0.0pt;mso-wrap-distance-right:9.1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18"/>
                        </w:rPr>
                        <w:t xml:space="preserve">3.     Границы существующих элементов планировочной структуры отсутствуют на территории проектирования</w:t>
                      </w:r>
                      <w:r>
                        <w:rPr>
                          <w:rFonts w:ascii="Arial" w:hAnsi="Arial" w:cs="Arial"/>
                          <w:sz w:val="22"/>
                          <w:szCs w:val="18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028951" cy="8495643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24830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2028951" cy="8495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947.2pt;height:668.9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3"/>
          <w:footnotePr/>
          <w:endnotePr/>
          <w:type w:val="nextPage"/>
          <w:pgSz w:w="23811" w:h="16838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9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. Положени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о характеристиках планируемого развития территории,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0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2.1.</w:t>
      </w: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ab/>
        <w:t xml:space="preserve">Характеристики планируемого развития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highlight w:val="none"/>
          <w:lang w:eastAsia="ar-SA"/>
        </w:rPr>
        <w:t xml:space="preserve">Территория проектирования</w:t>
      </w:r>
      <w:r>
        <w:rPr>
          <w:rFonts w:ascii="Liberation Sans" w:hAnsi="Liberation Sans" w:eastAsia="Times New Roman" w:cs="Liberation Sans"/>
          <w:color w:val="000000" w:themeColor="text1"/>
          <w:szCs w:val="28"/>
          <w:highlight w:val="none"/>
          <w:lang w:eastAsia="ar-SA"/>
        </w:rPr>
        <w:t xml:space="preserve">, </w:t>
      </w:r>
      <w:r>
        <w:rPr>
          <w:rFonts w:ascii="Liberation Sans" w:hAnsi="Liberation Sans" w:eastAsia="Times New Roman" w:cs="Liberation Sans"/>
          <w:color w:val="000000" w:themeColor="text1"/>
          <w:szCs w:val="28"/>
          <w:highlight w:val="none"/>
          <w:lang w:eastAsia="ar-SA"/>
        </w:rPr>
        <w:t xml:space="preserve">в отношении которой вносятся </w:t>
      </w:r>
      <w:r>
        <w:rPr>
          <w:rFonts w:ascii="Liberation Sans" w:hAnsi="Liberation Sans" w:eastAsia="Times New Roman" w:cs="Liberation Sans"/>
          <w:color w:val="000000" w:themeColor="text1"/>
          <w:szCs w:val="28"/>
          <w:highlight w:val="none"/>
          <w:lang w:eastAsia="ar-SA"/>
        </w:rPr>
        <w:t xml:space="preserve">изменения,  расположена</w:t>
      </w:r>
      <w:r>
        <w:rPr>
          <w:rFonts w:ascii="Liberation Sans" w:hAnsi="Liberation Sans" w:eastAsia="Times New Roman" w:cs="Liberation Sans"/>
          <w:color w:val="000000" w:themeColor="text1"/>
          <w:szCs w:val="28"/>
          <w:highlight w:val="none"/>
          <w:lang w:eastAsia="ar-SA"/>
        </w:rPr>
        <w:t xml:space="preserve"> в городе Новый Уренгой</w:t>
      </w:r>
      <w:r>
        <w:rPr>
          <w:rFonts w:ascii="Liberation Sans" w:hAnsi="Liberation Sans" w:eastAsia="Times New Roman" w:cs="Liberation Sans"/>
          <w:color w:val="000000" w:themeColor="text1"/>
          <w:sz w:val="32"/>
          <w:highlight w:val="none"/>
          <w:lang w:eastAsia="ar-SA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highlight w:val="none"/>
          <w:lang w:eastAsia="ar-SA"/>
        </w:rPr>
        <w:t xml:space="preserve">в планировочном квартале 01:11.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highlight w:val="none"/>
          <w:lang w:eastAsia="ar-SA"/>
        </w:rPr>
        <w:t xml:space="preserve">Площадь территории в границах проектирования –6,5 </w:t>
      </w: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га.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В соответствии с Правилами землепользования и застройки муниципального обр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азования город Новый Уренгой,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 утвержденными </w:t>
      </w:r>
      <w:r>
        <w:rPr>
          <w:rStyle w:val="1075"/>
          <w:rFonts w:ascii="Liberation Sans" w:hAnsi="Liberation Sans" w:cs="Liberation Sans"/>
          <w:b w:val="0"/>
          <w:color w:val="000000" w:themeColor="text1"/>
          <w:highlight w:val="none"/>
          <w:shd w:val="clear" w:color="auto" w:fill="ffffff"/>
        </w:rPr>
        <w:t xml:space="preserve">постановлением Администрации города Новый Уренгой от 21.06.2022 № 240 «Об утверждении Правил землепользования и застройки муниципального образования город Новый Уренгой»</w:t>
      </w:r>
      <w:r>
        <w:rPr>
          <w:rFonts w:ascii="Liberation Sans" w:hAnsi="Liberation Sans" w:cs="Liberation Sans"/>
          <w:color w:val="000000" w:themeColor="text1"/>
          <w:highlight w:val="none"/>
          <w:shd w:val="clear" w:color="auto" w:fill="ffffff"/>
        </w:rPr>
        <w:t xml:space="preserve"> (в редакции постановления Администрации города Новый Уренгой от 18.07.2024 № 377)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территория</w:t>
      </w: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 проектирования расположена в следующей территориальной зоне: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t xml:space="preserve">- Зона застройки многоэтажными жилыми домами Ж4.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С учетом градостроительных регламентов, указанных территориальной зоны, проектом планировки территории предусматривается следующее развитие территории проектирования: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i/>
          <w:color w:val="000000" w:themeColor="text1"/>
          <w:highlight w:val="none"/>
        </w:rPr>
        <w:t xml:space="preserve">Новое строительство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- спортивного комплекса, общей площадью- 13,5 тыс. м2.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Спортивный комплекс будет расположен на территории специальной коррекционной школы №18</w:t>
      </w: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0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2.2.</w:t>
      </w: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ab/>
        <w:t xml:space="preserve">Плотность и параметры застройки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Интенсивность использования территории в результате реализации планировочных решений составляет: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- коэффициент застройки – 0,095;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- коэффициент плотности застройки – 0,52;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- плотность жилой застройки – 0,049 тыс.м</w:t>
      </w:r>
      <w:r>
        <w:rPr>
          <w:rFonts w:ascii="Liberation Sans" w:hAnsi="Liberation Sans" w:eastAsia="Times New Roman" w:cs="Liberation Sans"/>
          <w:color w:val="000000" w:themeColor="text1"/>
          <w:highlight w:val="none"/>
          <w:vertAlign w:val="superscript"/>
        </w:rPr>
        <w:t xml:space="preserve">2</w:t>
      </w:r>
      <w:r>
        <w:rPr>
          <w:rFonts w:ascii="Liberation Sans" w:hAnsi="Liberation Sans" w:eastAsia="Times New Roman" w:cs="Liberation Sans"/>
          <w:color w:val="000000" w:themeColor="text1"/>
          <w:highlight w:val="none"/>
        </w:rPr>
        <w:t xml:space="preserve">/га.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Проектными решениями выделены следующие зоны планируемого</w:t>
      </w:r>
      <w:r>
        <w:rPr>
          <w:rFonts w:ascii="Liberation Sans" w:hAnsi="Liberation Sans" w:cs="Liberation Sans"/>
          <w:i/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размещения объектов капитального строительства: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- Зона размещения объектов жилой многоэтажной застройки, площадь зоны 21626 м2;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- Зона развития застроенных территорий, площадь зоны 13736 м2;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-  Зона объектов учебно-образовательного назначения, площадь зоны 25258 м2.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t xml:space="preserve">Планируемые объекты федерального значения, объекты регионального значения на территории проектирования отсутствуют.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0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2.3. Характеристики объектов капитального строительства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2.3.1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Объекты жилого назначения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Размещение новых объектов капитального строительства на территории проектирования не предусмотрено. Сохранение одного объекта капитального строительства (многоквартирный жилой дом) и ликвидация 6 аварийных домов.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jc w:val="right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2.3.2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Объекты производственного назначения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val="ru-RU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576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t xml:space="preserve">Проектные решения проекта планировки территории не предусматривают размещение объектов производственного назначения.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2.3.3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Объекты общественно-делового назначения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576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t xml:space="preserve">Проектные решения проекта планировки территории не предусматривают размещение объектов общественно-делового назначения.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2"/>
        <w:rPr>
          <w:rFonts w:hint="eastAsia" w:ascii="Liberation Sans" w:hAnsi="Liberation Sans" w:cs="Liberation Sans"/>
          <w:color w:val="000000" w:themeColor="text1"/>
          <w:highlight w:val="none"/>
        </w:rPr>
      </w:pP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2.3.4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 Объекты социальной инфраструктуры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Программой комплексного развития социальной инфраструктуры муниципального образования город Новый Уренгой, утвержденной решением Городской Думы муниципального образования город Новый Уренгой от 26.10.2017 № 132,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предусмотренно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размещение на территории проектирования объекта социальной инфраструктуры,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МБОУ «Специальная (коррекционная) школа №18».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576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2.3.5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Объекты иного назначения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t xml:space="preserve">Проектные решения проекта планировки территории не предусматривают размещение объектов иного назначения (объектов некапитального строительства, объектов территории общего пользования).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4"/>
          <w:highlight w:val="none"/>
        </w:rPr>
        <w:br w:type="page" w:clear="all"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2.3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 Объекты коммунальной инфраструктуры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Водоснабжение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Проектом предусмотрены следующие мероприятия: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3"/>
        <w:ind w:left="0" w:firstLine="708"/>
        <w:jc w:val="both"/>
        <w:spacing w:after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val="ru-RU"/>
        </w:rPr>
        <w:t xml:space="preserve">- строительство сетей водоснабжения общей протяженностью 0,2 км;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3"/>
        <w:ind w:left="0" w:firstLine="708"/>
        <w:jc w:val="both"/>
        <w:spacing w:after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val="ru-RU"/>
        </w:rPr>
        <w:t xml:space="preserve">- демонтаж существующих сетей водоснабжения общей протяженностью 0,16 км.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Объём водопотребления существующих потребителей в границах рассматриваемой территории необходимо принять по сложившимся показателям и показаниям приборов учета.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Объём водопотребления планируемых к размещению объектов в границах рассматриваемой территории принят по укрупнённым показателям и составит 1493 куб. м./в сутки (уточняется на дальнейших стадиях проектирования после уточнения всех параметров).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ind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highlight w:val="none"/>
        </w:rPr>
        <w:t xml:space="preserve">Канализация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ind w:firstLine="70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Проектом предусмотрены следующие мероприятия: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ind w:firstLine="70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демонтаж самотечных канализационных сетей общей протяженностью 41,46 км.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Объём водоотведения существующих потребителей в границах рассматриваемой территории необходимо принять по сложившимся показателям и показаниям приборов учета.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Объём водоотведения планируемых к размещению объектов в границах рассматриваемой территории принят по укрупнённым показателям и составит 1255 куб. м./в сутки (уточняется на дальнейших стадиях проектирования после уточнения всех параметров).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highlight w:val="none"/>
        </w:rPr>
        <w:t xml:space="preserve">Теплоснабжение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ind w:firstLine="70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Проектом предусмотрены следующие мероприятия: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- строительство сетей теплоснабжения общей протяженностью трассы - 0,19 км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- демонтаж </w:t>
      </w: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сетей теплоснабжения общей протяженностью трассы – 0,1 км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Тепловую нагрузку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на отопление и горячее водоснабжение </w:t>
      </w: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в границах рассматриваемой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существующих потребителей необходимо принять по сложившимся показателям и показаниям приборов учета.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Ориентировочная суммарная тепловая нагрузка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на отопление и горячее водоснабжение планируемых к размещению объектов в границах рассматриваемой территории по укрупненным показателям составит 9 Гкал/ч (36616 Гкал/год) (уточняется на дальнейших стадиях проектирования после уточнения всех параметров).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highlight w:val="none"/>
        </w:rPr>
        <w:t xml:space="preserve">Электроснабжение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Проектом предусмотрены следующие мероприятия: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демонтаж воздушных линий электропередачи номиналом 0,4 кВ общей протяженностью 0,65 км;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Марку и сечение проектных линий электропередачи необходимо определить после уточнения нагрузок. Трассировка, место подключения, используемые материалы должны определяться на дальнейших стадиях проектирования.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Для обеспечения надёжности системы электроснабжения рекомендуется своевременно проводить осмотры и ремонтные работы электрооборудования и сетей. При необходимости выполнять своевременную замену устаревшего и изношенного оборудования.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Суммарное электропотребление </w:t>
      </w: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в границах рассматриваемой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существующих потребителей необходимо принять по сложившимся показателям и показаниям приборов учета.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Ориентировочное с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уммарное электропотребление планируемых к размещению объектов в границах рассматриваемой территории по укрупненным показателям составит 2,96 МВт (уточняется на дальнейших стадиях проектирования после уточнения всех параметров).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highlight w:val="none"/>
        </w:rPr>
        <w:t xml:space="preserve">Газоснабжение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Проектом предусмотрены следующие мероприятия: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567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- демонтаж существующих сетей газоснабжения общей протяжённостью 0,43 км.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Расход газа </w:t>
      </w: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в границах рассматриваемой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существующих потребителей необходимо принять по сложившимся показателям и показаниям приборов учета.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Расход газа планируемой к размещению застройки, расположенной в границах рассматриваемой территории, ориентировочно составит 1251,2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куб. м./в час </w:t>
      </w: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(5085580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куб. м.</w:t>
      </w:r>
      <w:r>
        <w:rPr>
          <w:rFonts w:ascii="Liberation Sans" w:hAnsi="Liberation Sans" w:cs="Liberation Sans"/>
          <w:bCs/>
          <w:color w:val="000000" w:themeColor="text1"/>
          <w:highlight w:val="none"/>
        </w:rPr>
        <w:t xml:space="preserve">/год). Приведенное газопотребление необходимо уточнить на дальнейших стадиях разработки документации по газоснабжению.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highlight w:val="none"/>
        </w:rPr>
        <w:t xml:space="preserve">Связь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6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val="ru-RU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Проектом предусмотрены следующие мероприятия: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Ориентировочное количество номеров планируемых к строительству объектов в границах рассматриваемой территории составит 1187 (номерную ёмкость необходимо уточнить маркетинговым исследованием и спросом на данный вид услуг).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2.3.7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Объекты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транспортной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инфраструктуры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2"/>
        <w:numPr>
          <w:ilvl w:val="0"/>
          <w:numId w:val="12"/>
        </w:numPr>
        <w:ind w:left="0" w:firstLine="708"/>
        <w:rPr>
          <w:rFonts w:hint="eastAsia"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Проезды проектируемые:</w:t>
      </w: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2"/>
        <w:ind w:left="0" w:firstLine="708"/>
        <w:rPr>
          <w:rFonts w:hint="eastAsia"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протяженность: 870 м,</w:t>
      </w: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2"/>
        <w:ind w:left="0" w:firstLine="708"/>
        <w:rPr>
          <w:rFonts w:hint="eastAsia"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площадь покрытия: 10934 м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vertAlign w:val="superscript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,</w:t>
      </w: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2"/>
        <w:ind w:left="0" w:firstLine="708"/>
        <w:rPr>
          <w:rFonts w:hint="eastAsia"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ширина проезжей части: от 6 м,</w:t>
      </w: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2"/>
        <w:ind w:left="0" w:firstLine="708"/>
        <w:rPr>
          <w:rFonts w:hint="eastAsia"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количество полос движения: 2,</w:t>
      </w: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2"/>
        <w:ind w:left="0" w:firstLine="708"/>
        <w:rPr>
          <w:rFonts w:hint="eastAsia"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вид покрытия: капитальное (асфальтобетонное).</w:t>
      </w: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2) Парковки проектируемые: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8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- площадь покрытия: 1934 м</w:t>
      </w:r>
      <w:r>
        <w:rPr>
          <w:rFonts w:ascii="Liberation Sans" w:hAnsi="Liberation Sans" w:cs="Liberation Sans"/>
          <w:color w:val="000000" w:themeColor="text1"/>
          <w:highlight w:val="none"/>
          <w:vertAlign w:val="superscript"/>
        </w:rPr>
        <w:t xml:space="preserve">2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2"/>
        <w:ind w:left="0" w:firstLine="708"/>
        <w:rPr>
          <w:rFonts w:hint="eastAsia"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количество парковочных мест: 123,</w:t>
      </w: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2"/>
        <w:ind w:left="0" w:firstLine="708"/>
        <w:rPr>
          <w:rFonts w:hint="eastAsia"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вид покрытия: капитальное (асфальтобетонное).</w:t>
      </w:r>
      <w:r>
        <w:rPr>
          <w:rFonts w:hint="eastAsia"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0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2.4. Сведения о плотности и п</w:t>
      </w: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араметрах застройки территории, необходимые для размещения объектов федерального значения, объектов регионального значения, объектов местного значения, а также информация о планируемых мероприятиях по обеспечению сохранения применительно к территориальным </w:t>
      </w: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2.4.1 Плотность и параметры застройки з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оны планируемого размещения объектов федерального значения</w:t>
      </w:r>
      <w:bookmarkEnd w:id="0"/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t xml:space="preserve">Проектные решения проекта планировки территории </w:t>
      </w: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br/>
        <w:t xml:space="preserve">не предусматривают размещение объектов федерального значения. Зоны планируемого размещения объектов федерального значения проектом планировки не устанавливаются.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576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2.4.2 Плотность и параметры застройки з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оны планируемого размещения объектов регионального значения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t xml:space="preserve">Проектные решения проекта планировки территории </w:t>
      </w: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br/>
        <w:t xml:space="preserve">не предусматривают размещение объектов регионального значения, </w:t>
      </w:r>
      <w:r>
        <w:rPr>
          <w:rFonts w:ascii="Liberation Sans" w:hAnsi="Liberation Sans" w:cs="Liberation Sans"/>
          <w:color w:val="000000" w:themeColor="text1"/>
          <w:highlight w:val="none"/>
          <w:lang w:eastAsia="ar-SA"/>
        </w:rPr>
        <w:br/>
        <w:t xml:space="preserve">в связи с чем, зоны планируемого размещения указанных объектов отсутствуют.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576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2.4.3 Плотность и параметры застройки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з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оны планируемого размещения объектов местного значения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Проектным решением размещение новых объектов местного значения не предусмотрено. На территории проектирования находится сохраняемый объект местного значения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МБОУ «Специальная (коррекционная) школа №18».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360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71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2.4.4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В границах территории проектирования не предусматривается размещен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ие объектов федерального значения, объектов регионального значения, объектов местного значения городского округа. Следовательно, сведения о плотности и параметрах застройки территории, необходимые для размещения указанных объектов, а также в целях согласов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ания проекта планировки территории в соответствии с ч. 12.7 ст.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зонам, в которых планируется размещение указа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населения, не подлежат отображению в настоящем разделе.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9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оложени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б очередности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планируемого развития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tbl>
      <w:tblPr>
        <w:tblpPr w:horzAnchor="margin" w:tblpXSpec="left" w:vertAnchor="text" w:tblpY="410" w:leftFromText="180" w:topFromText="0" w:rightFromText="180" w:bottomFromText="0"/>
        <w:tblW w:w="151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003"/>
        <w:gridCol w:w="6177"/>
        <w:gridCol w:w="5954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Этапы проектирования, строительства, реконструкции ОКС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Описание развития территории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Примечание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/>
                <w:color w:val="000000" w:themeColor="text1"/>
                <w:highlight w:val="none"/>
              </w:rPr>
              <w:t xml:space="preserve">1-я очередь</w:t>
            </w: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 этап</w:t>
            </w: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Проведение кадастровых работ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Образование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земельных участков с постановкой их на государственный кадастровый учет.</w:t>
            </w: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 этап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Предоставление вновь образуемых земельных участков под предлагаемую проектом застройку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100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 этап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Разработка проектной документации по строительству зданий и сооружений, а также по строительству сетей и объектов инженерного обеспечения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70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 этап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Снос аварийных объектов капитального строительства.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3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/>
                <w:color w:val="000000" w:themeColor="text1"/>
                <w:highlight w:val="none"/>
              </w:rPr>
              <w:t xml:space="preserve">2-я очередь</w:t>
            </w: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 этап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Строительство планируемых объектов капитального строительства, а также сетей и объектов инженерного обеспечения, с подключением объектов капитального строительства к сетям инженерного обеспечения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ar-SA"/>
              </w:rPr>
              <w:t xml:space="preserve">На первом этапе освоения территории предусмотрено: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ar-SA"/>
              </w:rPr>
              <w:t xml:space="preserve">- р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еконструкция и устройство капитального, асфальтобетонного покрытия;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  <w:p>
            <w:pPr>
              <w:jc w:val="both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ar-SA"/>
              </w:rPr>
              <w:t xml:space="preserve">- строительство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спортивного комплекса, общей площадью- 13,5 тыс. м2 на территории МБОУ «Специальная (коррекционная) школа №18»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 этап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Ввод объектов капитального строительства, а также сетей и объектов инженерного обеспечения в эксплуатацию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</w:tbl>
    <w:p>
      <w:pPr>
        <w:pStyle w:val="1069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val="ru-RU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0"/>
        <w:ind w:left="4961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ectPr>
          <w:headerReference w:type="default" r:id="rId14"/>
          <w:headerReference w:type="first" r:id="rId15"/>
          <w:footnotePr/>
          <w:endnotePr/>
          <w:type w:val="nextPage"/>
          <w:pgSz w:w="16838" w:h="11906" w:orient="landscape"/>
          <w:pgMar w:top="1701" w:right="1134" w:bottom="851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0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Приложение 3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0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города Новый Уренгой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1"/>
        <w:ind w:left="5245"/>
        <w:spacing w:after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2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shd w:val="clear" w:color="auto" w:fill="ffffff"/>
        <w:tabs>
          <w:tab w:val="left" w:pos="0" w:leader="underscore"/>
        </w:tabs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  <w:t xml:space="preserve">Изменения в проект межевания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 территории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элемента планировочной структуры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01:11. </w:t>
      </w:r>
      <w:r>
        <w:rPr>
          <w:rFonts w:ascii="Liberation Sans" w:hAnsi="Liberation Sans" w:eastAsia="Courier New" w:cs="Liberation Sans"/>
          <w:b/>
          <w:bCs/>
          <w:color w:val="000000" w:themeColor="text1"/>
          <w:szCs w:val="28"/>
          <w:highlight w:val="none"/>
        </w:rPr>
        <w:t xml:space="preserve">Микрорайон Полярный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1063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1. Проект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5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межевания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территории.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часть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0" w:right="0" w:firstLine="540"/>
        <w:jc w:val="both"/>
        <w:spacing w:before="0" w:after="0" w:line="288" w:lineRule="atLeast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540"/>
        <w:jc w:val="both"/>
        <w:spacing w:after="0" w:line="288" w:lineRule="atLeast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br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pgNumType w:start="2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ru-RU"/>
        </w:rPr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Чертеж межевания территории</w:t>
      </w:r>
      <w:r>
        <w:rPr>
          <w:rFonts w:ascii="Liberation Sans" w:hAnsi="Liberation Sans" w:cs="Liberation Sans"/>
          <w:color w:val="000000" w:themeColor="text1"/>
          <w:highlight w:val="none"/>
          <w:lang w:eastAsia="ru-RU"/>
        </w:rPr>
      </w:r>
      <w:r>
        <w:rPr>
          <w:rFonts w:ascii="Liberation Sans" w:hAnsi="Liberation Sans" w:cs="Liberation Sans"/>
          <w:color w:val="000000" w:themeColor="text1"/>
          <w:highlight w:val="none"/>
          <w:lang w:eastAsia="ru-RU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ru-RU"/>
        </w:rPr>
      </w:r>
      <w:r>
        <w:rPr>
          <w:rFonts w:ascii="Liberation Sans" w:hAnsi="Liberation Sans" w:cs="Liberation Sans"/>
          <w:color w:val="000000" w:themeColor="text1"/>
          <w:highlight w:val="none"/>
          <w:lang w:eastAsia="ru-RU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255916" cy="8682241"/>
                <wp:effectExtent l="1" t="2" r="1" b="2"/>
                <wp:docPr id="6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40010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2255915" cy="8682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965.0pt;height:683.6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color w:val="000000" w:themeColor="text1"/>
          <w:highlight w:val="non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1461160</wp:posOffset>
                </wp:positionH>
                <wp:positionV relativeFrom="paragraph">
                  <wp:posOffset>8211754</wp:posOffset>
                </wp:positionV>
                <wp:extent cx="6529917" cy="537058"/>
                <wp:effectExtent l="3175" t="3175" r="3175" b="3175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6529916" cy="537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5.     Линии отступа от красных линий в границах проектирования отсутствуют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 xml:space="preserve">6.     Изменяемые земельные участки проектом не предусмотрены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8192;o:allowoverlap:true;o:allowincell:true;mso-position-horizontal-relative:text;margin-left:115.1pt;mso-position-horizontal:absolute;mso-position-vertical-relative:text;margin-top:646.6pt;mso-position-vertical:absolute;width:514.2pt;height:42.3pt;mso-wrap-distance-left:9.1pt;mso-wrap-distance-top:0.0pt;mso-wrap-distance-right:9.1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spacing w:after="0" w:afterAutospacing="0" w:line="240" w:lineRule="auto"/>
                        <w:rPr>
                          <w:rFonts w:ascii="Arial" w:hAnsi="Arial" w:cs="Arial"/>
                          <w:sz w:val="18"/>
                          <w:szCs w:val="18"/>
                          <w:highlight w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5.     Линии отступа от красных линий в границах проектирования отсутствуют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</w:r>
                    </w:p>
                    <w:p>
                      <w:pPr>
                        <w:spacing w:after="0" w:afterAutospacing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highlight w:val="none"/>
                        </w:rPr>
                        <w:t xml:space="preserve">6.     Изменяемые земельные участки проектом не предусмотрены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highlight w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  <w:lang w:eastAsia="ru-RU"/>
        </w:rPr>
      </w:r>
    </w:p>
    <w:p>
      <w:pPr>
        <w:ind w:right="-144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6"/>
          <w:footnotePr/>
          <w:endnotePr/>
          <w:type w:val="nextPage"/>
          <w:pgSz w:w="23811" w:h="16838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t xml:space="preserve">2. Проект межевания территории. Текстовая часть.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  <w:t xml:space="preserve">2.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1. П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t xml:space="preserve">еречень и сведения о площади образуемых земельных участков, в том числе возможные способы их образования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  <w:t xml:space="preserve">Перечень и сведения о площади образуемых земельных участков, возможные способы их образования представлены в таблице 1.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right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Таблица 1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tbl>
      <w:tblPr>
        <w:tblW w:w="10064" w:type="dxa"/>
        <w:tblInd w:w="-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417"/>
        <w:gridCol w:w="1984"/>
        <w:gridCol w:w="1701"/>
        <w:gridCol w:w="1559"/>
        <w:gridCol w:w="2553"/>
      </w:tblGrid>
      <w:tr>
        <w:trPr>
          <w:trHeight w:val="283"/>
        </w:trPr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№ п/п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Обозначение земельного участка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Кадастровый квартал, в границах которого образуется земельный участок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Категория земель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Площадь участка, м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  <w:vertAlign w:val="superscript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5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Способ образования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</w:tbl>
    <w:p>
      <w:pPr>
        <w:ind w:firstLine="709"/>
        <w:jc w:val="right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tbl>
      <w:tblPr>
        <w:tblW w:w="10064" w:type="dxa"/>
        <w:tblInd w:w="-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417"/>
        <w:gridCol w:w="1986"/>
        <w:gridCol w:w="1699"/>
        <w:gridCol w:w="1559"/>
        <w:gridCol w:w="2553"/>
      </w:tblGrid>
      <w:tr>
        <w:trPr>
          <w:trHeight w:val="283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89:11:020203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25258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89:11:020203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21626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89:11:020203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1494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89:11:020203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2891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89:11:020203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5822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89:11:020203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5023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</w:tbl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Характерные точки границ образуемых земельных участков представлены в таблице 2.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right"/>
        <w:spacing w:after="0" w:line="240" w:lineRule="auto"/>
        <w:rPr>
          <w:rFonts w:ascii="Liberation Sans" w:hAnsi="Liberation Sans" w:cs="Liberation Sans"/>
          <w:cap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Таблица 2</w:t>
      </w:r>
      <w:r>
        <w:rPr>
          <w:rFonts w:ascii="Liberation Sans" w:hAnsi="Liberation Sans" w:cs="Liberation Sans"/>
          <w:cap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участков с условным номером 1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526"/>
        <w:gridCol w:w="3118"/>
        <w:gridCol w:w="2532"/>
        <w:gridCol w:w="2393"/>
      </w:tblGrid>
      <w:tr>
        <w:trPr/>
        <w:tc>
          <w:tcPr>
            <w:gridSpan w:val="4"/>
            <w:tcW w:w="95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aps/>
                <w:color w:val="000000" w:themeColor="text1"/>
                <w:sz w:val="22"/>
                <w:highlight w:val="none"/>
              </w:rPr>
              <w:t xml:space="preserve">Зу01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номер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Расстояние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1521549.6594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4436865.7498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77.1596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1521473.6823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4436879.2064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65.3964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1521462.5698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4436814.7610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97.0785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1521366.9387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4436831.4622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114.2287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1521346.7433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4436719.0329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70.5814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1521416.0519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4436705.6895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2.4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1521416.3660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4436703.2256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17.5826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1521433.7034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4436700.2993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13.6261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1521436.6545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4436713.6020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10.9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1521446.7509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4436711.7166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14.0973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1521444.2691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4436697.8394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74.9959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1521518.1882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4436685.1761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183.2957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1521549.6594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4436865.7498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gridSpan w:val="4"/>
            <w:tcW w:w="95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aps/>
                <w:color w:val="000000" w:themeColor="text1"/>
                <w:sz w:val="22"/>
                <w:highlight w:val="none"/>
              </w:rPr>
              <w:t xml:space="preserve">ЗУ02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номер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Расстояний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1521522.1435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4436943.3722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23.1309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1521499.3616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4436947.3749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4.2567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1521498.6161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4436943.1840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6.9968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1521491.7336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4436944.4435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4.5068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1521492.2430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4436948.9213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30.5206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1521462.4358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4436955.4812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6.1141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1521461.3440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4436949.4654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46.1078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1521416.0586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4436958.1346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33.4481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1521421.3346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4436991.1639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98.6334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1521323.8847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4437006.3980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7.2519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1521322.9131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4436999.2114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29.2029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1521351.7653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4436994.6990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72.0565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1521339.5581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4436923.6841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9.0415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1521348.4498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4436922.0446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7.1493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1521346.8806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4436915.0696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0.9440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1521345.9587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4436914.8661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1.6659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1521345.7689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4436913.2111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19.0342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1521364.4448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4436909.5351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76.5566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1521351.3261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4436834.1109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15.8357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1521366.9387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4436831.4622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97.0785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1521462.5698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4436814.7610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65.3964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1521473.6823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4436879.2064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35.3873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1521508.5273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4436873.0349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70.2848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1521521.9454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4436942.0269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1.3598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1521522.1435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4436943.3722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gridSpan w:val="4"/>
            <w:tcW w:w="95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aps/>
                <w:color w:val="000000" w:themeColor="text1"/>
                <w:sz w:val="22"/>
                <w:highlight w:val="none"/>
              </w:rPr>
              <w:t xml:space="preserve">зу03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номер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Расстояние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1521421.0467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4436989.3619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46.7788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1521467.1940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4436981.7006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32.7618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1521461.3440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4436949.4654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46.1078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1521416.0586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4436958.1346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31.6232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1521421.0467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4436989.3619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gridSpan w:val="4"/>
            <w:tcW w:w="95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aps/>
                <w:color w:val="000000" w:themeColor="text1"/>
                <w:sz w:val="22"/>
                <w:highlight w:val="none"/>
              </w:rPr>
              <w:t xml:space="preserve">зу04</w:t>
            </w:r>
            <w:r>
              <w:rPr>
                <w:rFonts w:ascii="Liberation Sans" w:hAnsi="Liberation Sans" w:cs="Liberation Sans"/>
                <w:bCs/>
                <w:caps/>
                <w:color w:val="000000" w:themeColor="text1"/>
                <w:sz w:val="22"/>
                <w:highlight w:val="none"/>
              </w:rPr>
              <w:tab/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номер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Расстояние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1521549.6594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4436865.7498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70.4791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1521561.7605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4436935.1822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40.3991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1521521.9454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4436942.0269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70.2848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1521508.5273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4436873.0349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41.7723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1521549.6594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4436865.7498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gridSpan w:val="4"/>
            <w:tcW w:w="95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aps/>
                <w:color w:val="000000" w:themeColor="text1"/>
                <w:sz w:val="22"/>
                <w:highlight w:val="none"/>
              </w:rPr>
              <w:t xml:space="preserve">зу05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номер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Расстояние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1521515.5043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4436669.7767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269.4063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1521561.7605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4436935.1822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40.3991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1521521.9454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4436942.0269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1.3598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1521522.1435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4436943.3722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23.1309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1521499.3616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4436947.3749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4.2567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1521498.6161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4436943.1840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6.9968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1521491.7336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4436944.4435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4.5068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1521492.2430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4436948.9213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30.5206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1521462.4358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4436955.4812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26.6477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1521467.1940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4436981.7006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17.3057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1521484.4997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4436981.7006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25.9779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1521479.7024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4436956.1695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102.8698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1521580.9837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4436938.1611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102.7612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1521561.8789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4436837.1914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1.9420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1521559.9503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4436837.4189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50.8265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1521550.6773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4436787.4454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4.1168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1521554.7317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4436786.7306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25.7313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1521550.5159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4436761.3470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2.9779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1521548.8168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4436758.9014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45.1944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1521541.0191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4436714.3848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4.6590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1521545.5984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4436713.5267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35.7140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1521539.3887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4436678.3568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8.2265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1521531.1912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4436679.0470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7.9607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1521529.8059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4436671.2078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14.3730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1521515.5043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4436669.7767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/>
        <w:tc>
          <w:tcPr>
            <w:gridSpan w:val="4"/>
            <w:tcW w:w="95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aps/>
                <w:color w:val="000000" w:themeColor="text1"/>
                <w:sz w:val="22"/>
                <w:highlight w:val="none"/>
              </w:rPr>
              <w:t xml:space="preserve">Зу06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номер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Расстояние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1521515.5043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4436669.7767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96.1838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1521420.6589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4436685.7666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12.0125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1521409.2448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4436689.5105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80.6961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1521329.7625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4436703.4544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132.4239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1521351.3261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4436834.1109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15.8357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1521366.9387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4436831.4622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114.2287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1521346.7433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4436719.0329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70.5814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1521416.0519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4436705.6895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2.4839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1521416.3660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4436703.2256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17.5826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1521433.7034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4436700.2993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13.6261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1521436.6545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4436713.6020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10.2709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1521446.7509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4436711.7166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14.0973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1521444.2691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4436697.8394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74.9959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1521518.1882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4436685.1761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15.6315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11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53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1521515.5043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393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2"/>
                <w:highlight w:val="none"/>
                <w:lang w:eastAsia="ru-RU"/>
              </w:rPr>
              <w:t xml:space="preserve">4436669.7767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</w:tbl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2.2. Перечень и свед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Проектом предлагается образовать земельные участки (территории) общего пользования для организации проезда, прокладки инженерных сетей и благоустройства.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Земельные участки, в отношении которых предполагаются резервирование и (или) изъятие для государственных или муниципальных нужд, проектом не предусмотрены.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Перечень </w:t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  <w:t xml:space="preserve">и сведения о площади образуемых земельных участков,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которые будут отнесены к территориям общего пользования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 приведен в таблице 3.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right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Таблица 3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tbl>
      <w:tblPr>
        <w:tblW w:w="946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1417"/>
        <w:gridCol w:w="1985"/>
        <w:gridCol w:w="3260"/>
      </w:tblGrid>
      <w:tr>
        <w:trPr>
          <w:trHeight w:val="283"/>
        </w:trPr>
        <w:tc>
          <w:tcPr>
            <w:tcW w:w="8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№ п/п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Назначение образуемого земельного участка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Площадь, кв.м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Категория земель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Способ образования земельного участка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</w:tbl>
    <w:p>
      <w:pPr>
        <w:ind w:firstLine="709"/>
        <w:jc w:val="right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tbl>
      <w:tblPr>
        <w:tblW w:w="946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1417"/>
        <w:gridCol w:w="1985"/>
        <w:gridCol w:w="3260"/>
      </w:tblGrid>
      <w:tr>
        <w:trPr>
          <w:trHeight w:val="283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ЗУ5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5822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Земли населенных пунктов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ЗУ6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5023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  <w:t xml:space="preserve">Земли населенных пунктов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</w:tbl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Проектом межевания территории не предусмотрено установление публичных сервитутов. Проектом межевания не предусмотрено резервирование или изъятие земельных участков для государственных или муниципальных нужд.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2.3. Вид разрешенного использования образуемых земельных участков 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tbl>
      <w:tblPr>
        <w:tblW w:w="9072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451"/>
        <w:gridCol w:w="5386"/>
      </w:tblGrid>
      <w:tr>
        <w:trPr>
          <w:trHeight w:val="283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№ п/п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Обозначение земельного участка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14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Площадь участка, м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  <w:vertAlign w:val="superscript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53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Вид разрешенного использования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</w:tbl>
    <w:p>
      <w:pPr>
        <w:ind w:firstLine="709"/>
        <w:jc w:val="right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tbl>
      <w:tblPr>
        <w:tblW w:w="9072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451"/>
        <w:gridCol w:w="5386"/>
      </w:tblGrid>
      <w:tr>
        <w:trPr>
          <w:trHeight w:val="228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25258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Дошкольное, начальное и среднее общее образование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21626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Многоэтажная жилая застройка (высотная застройка)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1494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Бытовое обслуживание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2891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5822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5023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</w:tbl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eastAsia="Calibri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eastAsia="Calibri" w:cs="Liberation Sans"/>
          <w:bCs/>
          <w:color w:val="000000" w:themeColor="text1"/>
          <w:szCs w:val="28"/>
          <w:highlight w:val="none"/>
        </w:rPr>
        <w:t xml:space="preserve">Планируемы</w:t>
      </w:r>
      <w:r>
        <w:rPr>
          <w:rFonts w:ascii="Liberation Sans" w:hAnsi="Liberation Sans" w:eastAsia="Calibri" w:cs="Liberation Sans"/>
          <w:bCs/>
          <w:color w:val="000000" w:themeColor="text1"/>
          <w:szCs w:val="28"/>
          <w:highlight w:val="none"/>
        </w:rPr>
        <w:t xml:space="preserve">е </w:t>
      </w:r>
      <w:r>
        <w:rPr>
          <w:rFonts w:ascii="Liberation Sans" w:hAnsi="Liberation Sans" w:eastAsia="Calibri" w:cs="Liberation Sans"/>
          <w:bCs/>
          <w:color w:val="000000" w:themeColor="text1"/>
          <w:szCs w:val="28"/>
          <w:highlight w:val="none"/>
        </w:rPr>
        <w:t xml:space="preserve">вид</w:t>
      </w:r>
      <w:r>
        <w:rPr>
          <w:rFonts w:ascii="Liberation Sans" w:hAnsi="Liberation Sans" w:eastAsia="Calibri" w:cs="Liberation Sans"/>
          <w:bCs/>
          <w:color w:val="000000" w:themeColor="text1"/>
          <w:szCs w:val="28"/>
          <w:highlight w:val="none"/>
        </w:rPr>
        <w:t xml:space="preserve">ы</w:t>
      </w:r>
      <w:r>
        <w:rPr>
          <w:rFonts w:ascii="Liberation Sans" w:hAnsi="Liberation Sans" w:eastAsia="Calibri" w:cs="Liberation Sans"/>
          <w:bCs/>
          <w:color w:val="000000" w:themeColor="text1"/>
          <w:szCs w:val="28"/>
          <w:highlight w:val="none"/>
        </w:rPr>
        <w:t xml:space="preserve"> разрешенного использования образуемых земельных участков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определены в соответствии с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 Приказом Росреестра от 10.11.2020 № П/0412 «Об утверждении классификатора видов разрешенного использования земельных участков». </w:t>
      </w:r>
      <w:r>
        <w:rPr>
          <w:rFonts w:ascii="Liberation Sans" w:hAnsi="Liberation Sans" w:eastAsia="Calibri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eastAsia="Calibri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eastAsia="Calibri" w:cs="Liberation Sans"/>
          <w:bCs/>
          <w:color w:val="000000" w:themeColor="text1"/>
          <w:szCs w:val="28"/>
          <w:highlight w:val="none"/>
        </w:rPr>
        <w:t xml:space="preserve">В соответствии с Правилами</w:t>
      </w:r>
      <w:r>
        <w:rPr>
          <w:rFonts w:ascii="Liberation Sans" w:hAnsi="Liberation Sans" w:eastAsia="Calibri" w:cs="Liberation Sans"/>
          <w:bCs/>
          <w:color w:val="000000" w:themeColor="text1"/>
          <w:szCs w:val="28"/>
          <w:highlight w:val="none"/>
        </w:rPr>
        <w:t xml:space="preserve"> землепользования и застройки муниципального образования город Новый Уренгой, утвержденных </w:t>
      </w:r>
      <w:r>
        <w:rPr>
          <w:rStyle w:val="1075"/>
          <w:rFonts w:ascii="Liberation Sans" w:hAnsi="Liberation Sans" w:cs="Liberation Sans"/>
          <w:b w:val="0"/>
          <w:color w:val="000000" w:themeColor="text1"/>
          <w:szCs w:val="28"/>
          <w:highlight w:val="none"/>
          <w:shd w:val="clear" w:color="auto" w:fill="ffffff"/>
        </w:rPr>
        <w:t xml:space="preserve">Постановление Администрации города Новый Уренгой от 21.06.2022 № 240 «Об утверждении Правил землепользования и застройки муниципального образования город Новый Уренгой»</w:t>
      </w:r>
      <w:r>
        <w:rPr>
          <w:rFonts w:ascii="Liberation Sans" w:hAnsi="Liberation Sans" w:cs="Liberation Sans"/>
          <w:color w:val="000000" w:themeColor="text1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color w:val="000000" w:themeColor="text1"/>
          <w:highlight w:val="none"/>
          <w:shd w:val="clear" w:color="auto" w:fill="ffffff"/>
        </w:rPr>
        <w:t xml:space="preserve">(в редакции постановления Администрации города Новый Уренгой от 18.07.2024 № 377)</w:t>
      </w:r>
      <w:r>
        <w:rPr>
          <w:rFonts w:ascii="Liberation Sans" w:hAnsi="Liberation Sans" w:cs="Liberation Sans"/>
          <w:color w:val="000000" w:themeColor="text1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eastAsia="Calibri" w:cs="Liberation Sans"/>
          <w:bCs/>
          <w:color w:val="000000" w:themeColor="text1"/>
          <w:szCs w:val="28"/>
          <w:highlight w:val="none"/>
        </w:rPr>
        <w:t xml:space="preserve">территория планировочного квартала 01:11 </w:t>
      </w:r>
      <w:r>
        <w:rPr>
          <w:rFonts w:ascii="Liberation Sans" w:hAnsi="Liberation Sans" w:eastAsia="Calibri" w:cs="Liberation Sans"/>
          <w:bCs/>
          <w:color w:val="000000" w:themeColor="text1"/>
          <w:szCs w:val="28"/>
          <w:highlight w:val="none"/>
        </w:rPr>
        <w:br/>
        <w:t xml:space="preserve">г. Новый Уренгой, находится в территориальной зоне застройки многоэтажными жилыми домами (Ж4).</w:t>
      </w:r>
      <w:r>
        <w:rPr>
          <w:rFonts w:ascii="Liberation Sans" w:hAnsi="Liberation Sans" w:eastAsia="Calibri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2.4. Сведения о границах территории, в отношении которой утвержден проект межевания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Перечень координат характерных точек </w:t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  <w:t xml:space="preserve">территории </w:t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  <w:t xml:space="preserve">пл</w:t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  <w:t xml:space="preserve">анировочного квартала 01:11 г. Новый У</w:t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  <w:t xml:space="preserve">ренгой, в отношении которой внесены изменения в проект межевания территории, представлен в таблице 5.</w:t>
      </w:r>
      <w:r>
        <w:rPr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jc w:val="right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Таблица 5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jc w:val="right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tbl>
      <w:tblPr>
        <w:tblW w:w="0" w:type="auto"/>
        <w:tblInd w:w="8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526"/>
        <w:gridCol w:w="2268"/>
        <w:gridCol w:w="2977"/>
      </w:tblGrid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№ точки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</w:p>
        </w:tc>
        <w:tc>
          <w:tcPr>
            <w:tcW w:w="2268" w:type="dxa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</w:p>
        </w:tc>
        <w:tc>
          <w:tcPr>
            <w:tcW w:w="2977" w:type="dxa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</w:p>
        </w:tc>
      </w:tr>
    </w:tbl>
    <w:p>
      <w:pPr>
        <w:spacing w:after="0" w:afterAutospacing="0" w:line="240" w:lineRule="auto"/>
        <w:rPr>
          <w:color w:val="000000" w:themeColor="text1"/>
          <w:sz w:val="2"/>
          <w:szCs w:val="2"/>
          <w:highlight w:val="none"/>
        </w:rPr>
      </w:pPr>
      <w:r>
        <w:rPr>
          <w:color w:val="000000" w:themeColor="text1"/>
          <w:sz w:val="2"/>
          <w:szCs w:val="2"/>
          <w:highlight w:val="none"/>
        </w:rPr>
      </w:r>
      <w:r>
        <w:rPr>
          <w:color w:val="000000" w:themeColor="text1"/>
          <w:sz w:val="2"/>
          <w:szCs w:val="2"/>
          <w:highlight w:val="none"/>
        </w:rPr>
      </w:r>
    </w:p>
    <w:tbl>
      <w:tblPr>
        <w:tblW w:w="0" w:type="auto"/>
        <w:tblInd w:w="8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526"/>
        <w:gridCol w:w="2268"/>
        <w:gridCol w:w="2977"/>
      </w:tblGrid>
      <w:tr>
        <w:trPr>
          <w:trHeight w:val="300"/>
        </w:trPr>
        <w:tc>
          <w:tcPr>
            <w:tcW w:w="1526" w:type="dxa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</w:p>
        </w:tc>
        <w:tc>
          <w:tcPr>
            <w:tcW w:w="2268" w:type="dxa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</w:p>
        </w:tc>
        <w:tc>
          <w:tcPr>
            <w:tcW w:w="2977" w:type="dxa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1521322.1699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4437008.7978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1521320.4884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4436998.0372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1521349.5889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4436992.9634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1521337.6841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4436923.2849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1521345.9513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4436920.4954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1521344.5747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4436912.4489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1521363.1875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4436908.4336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1521328.6880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4436702.6836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1521432.0142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4436681.9021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1521538.8732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4436664.4600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1521585.5587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4436940.0802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1521480.7970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4436956.9692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1521485.9761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4436982.5756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  <w:tr>
        <w:trPr>
          <w:trHeight w:val="300"/>
        </w:trPr>
        <w:tc>
          <w:tcPr>
            <w:tcW w:w="1526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268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1521322.1699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  <w:tc>
          <w:tcPr>
            <w:tcW w:w="2977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  <w:t xml:space="preserve">4437008.7978</w:t>
            </w:r>
            <w:r>
              <w:rPr>
                <w:rFonts w:ascii="Liberation Sans" w:hAnsi="Liberation Sans" w:cs="Liberation Sans"/>
                <w:color w:val="000000" w:themeColor="text1"/>
                <w:sz w:val="22"/>
                <w:highlight w:val="none"/>
              </w:rPr>
            </w:r>
            <w:r>
              <w:rPr>
                <w:color w:val="000000" w:themeColor="text1"/>
                <w:highlight w:val="none"/>
              </w:rPr>
            </w:r>
          </w:p>
        </w:tc>
      </w:tr>
    </w:tbl>
    <w:p>
      <w:pPr>
        <w:jc w:val="center"/>
        <w:spacing w:after="0" w:line="240" w:lineRule="auto"/>
        <w:rPr>
          <w:rFonts w:ascii="Liberation Sans" w:hAnsi="Liberation Sans" w:cs="Liberation Sans"/>
          <w:b/>
          <w:bCs/>
          <w:cap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ap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/>
          <w:bCs/>
          <w:cap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p>
      <w:pPr>
        <w:ind w:right="-283"/>
        <w:jc w:val="both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color w:val="000000" w:themeColor="text1"/>
          <w:highlight w:val="none"/>
        </w:rPr>
      </w:r>
      <w:bookmarkStart w:id="1" w:name="_GoBack"/>
      <w:r>
        <w:rPr>
          <w:color w:val="000000" w:themeColor="text1"/>
          <w:highlight w:val="none"/>
        </w:rPr>
      </w:r>
      <w:bookmarkEnd w:id="1"/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</w:p>
    <w:sectPr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Liberation Serif">
    <w:panose1 w:val="02020603050405020304"/>
  </w:font>
  <w:font w:name="Liberation Sans">
    <w:panose1 w:val="020B0604020202020204"/>
  </w:font>
  <w:font w:name="Wingdings">
    <w:panose1 w:val="05000000000000000000"/>
  </w:font>
  <w:font w:name="Symbol">
    <w:panose1 w:val="05050102010706020507"/>
  </w:font>
  <w:font w:name="SimSun">
    <w:panose1 w:val="02010600030101010101"/>
  </w:font>
  <w:font w:name="Cambria">
    <w:panose1 w:val="02040503050406030204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PT Astra Serif">
    <w:panose1 w:val="020A0603040505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6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12</w:t>
    </w:r>
    <w:r>
      <w:rPr>
        <w:rFonts w:ascii="Liberation Sans" w:hAnsi="Liberation Sans" w:cs="Liberation Sans"/>
      </w:rPr>
      <w:fldChar w:fldCharType="end"/>
    </w:r>
    <w:r>
      <w:rPr>
        <w:rFonts w:ascii="Liberation Sans" w:hAnsi="Liberation Sans" w:cs="Liberation Sans"/>
      </w:rPr>
    </w:r>
    <w:r/>
  </w:p>
  <w:p>
    <w:pPr>
      <w:pStyle w:val="1056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rPr/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1056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</w:rPr>
          </w:r>
          <w:r>
            <w:rPr>
              <w:rFonts w:ascii="Liberation Sans" w:hAnsi="Liberation Sans" w:eastAsia="Liberation Sans" w:cs="Liberation Sans"/>
            </w:rPr>
            <w:object w:dxaOrig="4943" w:dyaOrig="5564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.0pt;height:60.3pt;mso-wrap-distance-left:0.0pt;mso-wrap-distance-top:0.0pt;mso-wrap-distance-right:0.0pt;mso-wrap-distance-bottom:0.0pt;" filled="f" stroked="f">
                <v:path textboxrect="0,0,0,0"/>
                <v:imagedata r:id="rId1" o:title=""/>
              </v:shape>
              <o:OLEObject DrawAspect="Content" r:id="rId2" ObjectID="_1525040" ProgID="CorelDRAW.Graphic.12" ShapeID="_x0000_i0" Type="Embed"/>
            </w:object>
          </w:r>
          <w:r>
            <w:rPr>
              <w:rFonts w:ascii="Liberation Sans" w:hAnsi="Liberation Sans" w:cs="Liberation Sans"/>
              <w:b/>
              <w:spacing w:val="-4"/>
            </w:rPr>
          </w:r>
          <w:r/>
        </w:p>
        <w:p>
          <w:pPr>
            <w:pStyle w:val="1056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ГОРОДСКОЙ ОКРУГ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  <w:highlight w:val="white"/>
            </w:rPr>
            <w:t xml:space="preserve"> ГОРОД НОВЫЙ УРЕНГОЙ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 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br/>
            <w:t xml:space="preserve">ЯМАЛО-НЕНЕЦКОГО АВТОНОМНОГО ОКРУГА</w:t>
          </w:r>
          <w:r>
            <w:rPr>
              <w:rFonts w:ascii="Liberation Sans" w:hAnsi="Liberation Sans" w:cs="Liberation Sans"/>
              <w:b/>
              <w:spacing w:val="-4"/>
            </w:rPr>
          </w:r>
          <w:r/>
        </w:p>
        <w:p>
          <w:pPr>
            <w:pStyle w:val="1056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40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Liberation Sans" w:hAnsi="Liberation Sans" w:cs="Liberation Sans"/>
              <w:b/>
              <w:spacing w:val="-4"/>
              <w:sz w:val="40"/>
            </w:rPr>
          </w:r>
          <w:r/>
        </w:p>
        <w:p>
          <w:pPr>
            <w:pStyle w:val="1056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pP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/>
        </w:p>
      </w:tc>
    </w:tr>
  </w:tbl>
  <w:p>
    <w:pPr>
      <w:pStyle w:val="1056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20"/>
      </w:rPr>
    </w:pPr>
    <w:r>
      <w:rPr>
        <w:rFonts w:ascii="Liberation Sans" w:hAnsi="Liberation Sans" w:cs="Liberation Sans"/>
        <w:b/>
        <w:spacing w:val="-4"/>
        <w:sz w:val="20"/>
      </w:rPr>
    </w:r>
    <w:r>
      <w:rPr>
        <w:rFonts w:ascii="Liberation Sans" w:hAnsi="Liberation Sans" w:cs="Liberation Sans"/>
        <w:b/>
        <w:spacing w:val="-4"/>
        <w:sz w:val="20"/>
      </w:rPr>
    </w:r>
    <w:r/>
  </w:p>
  <w:p>
    <w:pPr>
      <w:pStyle w:val="1056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36"/>
      </w:rPr>
    </w:pPr>
    <w:r>
      <w:rPr>
        <w:rFonts w:ascii="Liberation Sans" w:hAnsi="Liberation Sans" w:eastAsia="Liberation Sans" w:cs="Liberation Sans"/>
        <w:b/>
        <w:spacing w:val="-4"/>
        <w:sz w:val="36"/>
      </w:rPr>
      <w:t xml:space="preserve">ПОСТАНОВЛЕНИЕ</w:t>
    </w:r>
    <w:r>
      <w:rPr>
        <w:rFonts w:ascii="Liberation Sans" w:hAnsi="Liberation Sans" w:cs="Liberation Sans"/>
        <w:b/>
        <w:spacing w:val="-4"/>
        <w:sz w:val="36"/>
      </w:rPr>
    </w:r>
    <w:r/>
  </w:p>
  <w:p>
    <w:pPr>
      <w:pStyle w:val="1056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1056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1056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6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6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6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6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13</w:t>
    </w:r>
    <w:r>
      <w:rPr>
        <w:rFonts w:ascii="Liberation Sans" w:hAnsi="Liberation Sans" w:cs="Liberation Sans"/>
      </w:rPr>
      <w:fldChar w:fldCharType="end"/>
    </w:r>
    <w:r>
      <w:rPr>
        <w:rFonts w:ascii="Liberation Sans" w:hAnsi="Liberation Sans" w:cs="Liberation Sans"/>
      </w:rPr>
    </w:r>
    <w:r/>
  </w:p>
  <w:p>
    <w:pPr>
      <w:pStyle w:val="1056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6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6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  <w:sz w:val="27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22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10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6"/>
  </w:num>
  <w:num w:numId="10">
    <w:abstractNumId w:val="3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PT Astra Serif" w:hAnsi="PT Astra Serif" w:eastAsiaTheme="minorHAnsi" w:cstheme="minorBidi"/>
        <w:sz w:val="28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37">
    <w:name w:val="Header Char"/>
    <w:basedOn w:val="849"/>
    <w:link w:val="852"/>
    <w:uiPriority w:val="99"/>
  </w:style>
  <w:style w:type="character" w:styleId="838">
    <w:name w:val="Caption Char"/>
    <w:basedOn w:val="854"/>
    <w:link w:val="853"/>
    <w:uiPriority w:val="99"/>
  </w:style>
  <w:style w:type="paragraph" w:styleId="839" w:default="1">
    <w:name w:val="Normal"/>
    <w:qFormat/>
  </w:style>
  <w:style w:type="paragraph" w:styleId="840">
    <w:name w:val="Heading 1"/>
    <w:basedOn w:val="839"/>
    <w:next w:val="839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841">
    <w:name w:val="Heading 2"/>
    <w:basedOn w:val="839"/>
    <w:next w:val="839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842">
    <w:name w:val="Heading 3"/>
    <w:basedOn w:val="839"/>
    <w:next w:val="839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843">
    <w:name w:val="Heading 4"/>
    <w:basedOn w:val="839"/>
    <w:next w:val="839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44">
    <w:name w:val="Heading 5"/>
    <w:basedOn w:val="839"/>
    <w:next w:val="839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45">
    <w:name w:val="Heading 6"/>
    <w:basedOn w:val="839"/>
    <w:next w:val="839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  <w:sz w:val="22"/>
    </w:rPr>
  </w:style>
  <w:style w:type="paragraph" w:styleId="846">
    <w:name w:val="Heading 7"/>
    <w:basedOn w:val="839"/>
    <w:next w:val="839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  <w:sz w:val="22"/>
    </w:rPr>
  </w:style>
  <w:style w:type="paragraph" w:styleId="847">
    <w:name w:val="Heading 8"/>
    <w:basedOn w:val="839"/>
    <w:next w:val="839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  <w:sz w:val="22"/>
    </w:rPr>
  </w:style>
  <w:style w:type="paragraph" w:styleId="848">
    <w:name w:val="Heading 9"/>
    <w:basedOn w:val="839"/>
    <w:next w:val="839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9" w:default="1">
    <w:name w:val="Default Paragraph Font"/>
    <w:uiPriority w:val="1"/>
    <w:semiHidden/>
    <w:unhideWhenUsed/>
  </w:style>
  <w:style w:type="table" w:styleId="85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1" w:default="1">
    <w:name w:val="No List"/>
    <w:uiPriority w:val="99"/>
    <w:semiHidden/>
    <w:unhideWhenUsed/>
  </w:style>
  <w:style w:type="paragraph" w:styleId="852">
    <w:name w:val="Header"/>
    <w:basedOn w:val="839"/>
    <w:link w:val="9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53">
    <w:name w:val="Footer"/>
    <w:basedOn w:val="839"/>
    <w:link w:val="91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54">
    <w:name w:val="Caption"/>
    <w:basedOn w:val="839"/>
    <w:next w:val="839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table" w:styleId="855">
    <w:name w:val="Plain Table 1"/>
    <w:basedOn w:val="85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6">
    <w:name w:val="Plain Table 2"/>
    <w:basedOn w:val="85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7">
    <w:name w:val="Plain Table 3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8">
    <w:name w:val="Plain Table 4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Plain Table 5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0">
    <w:name w:val="Grid Table 1 Light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Grid Table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Grid Table 4"/>
    <w:basedOn w:val="85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4">
    <w:name w:val="Grid Table 5 Dark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65">
    <w:name w:val="Grid Table 6 Colorful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66">
    <w:name w:val="Grid Table 7 Colorful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List Table 1 Light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List Table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69">
    <w:name w:val="List Table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5 Dark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2">
    <w:name w:val="List Table 6 Colorful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73">
    <w:name w:val="List Table 7 Colorful"/>
    <w:basedOn w:val="85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character" w:styleId="874" w:customStyle="1">
    <w:name w:val="Title Char"/>
    <w:basedOn w:val="849"/>
    <w:uiPriority w:val="10"/>
    <w:rPr>
      <w:sz w:val="48"/>
      <w:szCs w:val="48"/>
    </w:rPr>
  </w:style>
  <w:style w:type="character" w:styleId="875" w:customStyle="1">
    <w:name w:val="Subtitle Char"/>
    <w:basedOn w:val="849"/>
    <w:uiPriority w:val="11"/>
    <w:rPr>
      <w:sz w:val="24"/>
      <w:szCs w:val="24"/>
    </w:rPr>
  </w:style>
  <w:style w:type="character" w:styleId="876" w:customStyle="1">
    <w:name w:val="Quote Char"/>
    <w:uiPriority w:val="29"/>
    <w:rPr>
      <w:i/>
    </w:rPr>
  </w:style>
  <w:style w:type="character" w:styleId="877" w:customStyle="1">
    <w:name w:val="Intense Quote Char"/>
    <w:uiPriority w:val="30"/>
    <w:rPr>
      <w:i/>
    </w:rPr>
  </w:style>
  <w:style w:type="character" w:styleId="878" w:customStyle="1">
    <w:name w:val="Footnote Text Char"/>
    <w:uiPriority w:val="99"/>
    <w:rPr>
      <w:sz w:val="18"/>
    </w:rPr>
  </w:style>
  <w:style w:type="character" w:styleId="879" w:customStyle="1">
    <w:name w:val="Endnote Text Char"/>
    <w:uiPriority w:val="99"/>
    <w:rPr>
      <w:sz w:val="20"/>
    </w:rPr>
  </w:style>
  <w:style w:type="paragraph" w:styleId="880" w:customStyle="1">
    <w:name w:val="Заголовок 11"/>
    <w:basedOn w:val="839"/>
    <w:next w:val="839"/>
    <w:link w:val="881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881" w:customStyle="1">
    <w:name w:val="Heading 1 Char"/>
    <w:basedOn w:val="849"/>
    <w:link w:val="880"/>
    <w:uiPriority w:val="9"/>
    <w:rPr>
      <w:rFonts w:ascii="Arial" w:hAnsi="Arial" w:eastAsia="Arial" w:cs="Arial"/>
      <w:sz w:val="40"/>
      <w:szCs w:val="40"/>
    </w:rPr>
  </w:style>
  <w:style w:type="paragraph" w:styleId="882" w:customStyle="1">
    <w:name w:val="Заголовок 21"/>
    <w:basedOn w:val="839"/>
    <w:next w:val="839"/>
    <w:link w:val="883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883" w:customStyle="1">
    <w:name w:val="Heading 2 Char"/>
    <w:basedOn w:val="849"/>
    <w:link w:val="882"/>
    <w:uiPriority w:val="9"/>
    <w:rPr>
      <w:rFonts w:ascii="Arial" w:hAnsi="Arial" w:eastAsia="Arial" w:cs="Arial"/>
      <w:sz w:val="34"/>
    </w:rPr>
  </w:style>
  <w:style w:type="paragraph" w:styleId="884" w:customStyle="1">
    <w:name w:val="Заголовок 31"/>
    <w:basedOn w:val="839"/>
    <w:next w:val="839"/>
    <w:link w:val="885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885" w:customStyle="1">
    <w:name w:val="Heading 3 Char"/>
    <w:basedOn w:val="849"/>
    <w:link w:val="884"/>
    <w:uiPriority w:val="9"/>
    <w:rPr>
      <w:rFonts w:ascii="Arial" w:hAnsi="Arial" w:eastAsia="Arial" w:cs="Arial"/>
      <w:sz w:val="30"/>
      <w:szCs w:val="30"/>
    </w:rPr>
  </w:style>
  <w:style w:type="paragraph" w:styleId="886" w:customStyle="1">
    <w:name w:val="Заголовок 41"/>
    <w:basedOn w:val="839"/>
    <w:next w:val="839"/>
    <w:link w:val="887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87" w:customStyle="1">
    <w:name w:val="Heading 4 Char"/>
    <w:basedOn w:val="849"/>
    <w:link w:val="886"/>
    <w:uiPriority w:val="9"/>
    <w:rPr>
      <w:rFonts w:ascii="Arial" w:hAnsi="Arial" w:eastAsia="Arial" w:cs="Arial"/>
      <w:b/>
      <w:bCs/>
      <w:sz w:val="26"/>
      <w:szCs w:val="26"/>
    </w:rPr>
  </w:style>
  <w:style w:type="paragraph" w:styleId="888" w:customStyle="1">
    <w:name w:val="Заголовок 51"/>
    <w:basedOn w:val="839"/>
    <w:next w:val="839"/>
    <w:link w:val="889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89" w:customStyle="1">
    <w:name w:val="Heading 5 Char"/>
    <w:basedOn w:val="849"/>
    <w:link w:val="888"/>
    <w:uiPriority w:val="9"/>
    <w:rPr>
      <w:rFonts w:ascii="Arial" w:hAnsi="Arial" w:eastAsia="Arial" w:cs="Arial"/>
      <w:b/>
      <w:bCs/>
      <w:sz w:val="24"/>
      <w:szCs w:val="24"/>
    </w:rPr>
  </w:style>
  <w:style w:type="paragraph" w:styleId="890" w:customStyle="1">
    <w:name w:val="Заголовок 61"/>
    <w:basedOn w:val="839"/>
    <w:next w:val="839"/>
    <w:link w:val="891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  <w:sz w:val="22"/>
    </w:rPr>
  </w:style>
  <w:style w:type="character" w:styleId="891" w:customStyle="1">
    <w:name w:val="Heading 6 Char"/>
    <w:basedOn w:val="849"/>
    <w:link w:val="890"/>
    <w:uiPriority w:val="9"/>
    <w:rPr>
      <w:rFonts w:ascii="Arial" w:hAnsi="Arial" w:eastAsia="Arial" w:cs="Arial"/>
      <w:b/>
      <w:bCs/>
      <w:sz w:val="22"/>
      <w:szCs w:val="22"/>
    </w:rPr>
  </w:style>
  <w:style w:type="paragraph" w:styleId="892" w:customStyle="1">
    <w:name w:val="Заголовок 71"/>
    <w:basedOn w:val="839"/>
    <w:next w:val="839"/>
    <w:link w:val="893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  <w:sz w:val="22"/>
    </w:rPr>
  </w:style>
  <w:style w:type="character" w:styleId="893" w:customStyle="1">
    <w:name w:val="Heading 7 Char"/>
    <w:basedOn w:val="849"/>
    <w:link w:val="8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94" w:customStyle="1">
    <w:name w:val="Заголовок 81"/>
    <w:basedOn w:val="839"/>
    <w:next w:val="839"/>
    <w:link w:val="895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  <w:sz w:val="22"/>
    </w:rPr>
  </w:style>
  <w:style w:type="character" w:styleId="895" w:customStyle="1">
    <w:name w:val="Heading 8 Char"/>
    <w:basedOn w:val="849"/>
    <w:link w:val="894"/>
    <w:uiPriority w:val="9"/>
    <w:rPr>
      <w:rFonts w:ascii="Arial" w:hAnsi="Arial" w:eastAsia="Arial" w:cs="Arial"/>
      <w:i/>
      <w:iCs/>
      <w:sz w:val="22"/>
      <w:szCs w:val="22"/>
    </w:rPr>
  </w:style>
  <w:style w:type="paragraph" w:styleId="896" w:customStyle="1">
    <w:name w:val="Заголовок 91"/>
    <w:basedOn w:val="839"/>
    <w:next w:val="839"/>
    <w:link w:val="897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97" w:customStyle="1">
    <w:name w:val="Heading 9 Char"/>
    <w:basedOn w:val="849"/>
    <w:link w:val="896"/>
    <w:uiPriority w:val="9"/>
    <w:rPr>
      <w:rFonts w:ascii="Arial" w:hAnsi="Arial" w:eastAsia="Arial" w:cs="Arial"/>
      <w:i/>
      <w:iCs/>
      <w:sz w:val="21"/>
      <w:szCs w:val="21"/>
    </w:rPr>
  </w:style>
  <w:style w:type="paragraph" w:styleId="898">
    <w:name w:val="List Paragraph"/>
    <w:basedOn w:val="839"/>
    <w:uiPriority w:val="34"/>
    <w:qFormat/>
    <w:pPr>
      <w:contextualSpacing/>
      <w:ind w:left="720"/>
    </w:pPr>
  </w:style>
  <w:style w:type="paragraph" w:styleId="899">
    <w:name w:val="No Spacing"/>
    <w:uiPriority w:val="1"/>
    <w:qFormat/>
    <w:pPr>
      <w:spacing w:after="0" w:line="240" w:lineRule="auto"/>
    </w:pPr>
  </w:style>
  <w:style w:type="paragraph" w:styleId="900">
    <w:name w:val="Title"/>
    <w:basedOn w:val="839"/>
    <w:next w:val="839"/>
    <w:link w:val="901"/>
    <w:uiPriority w:val="10"/>
    <w:qFormat/>
    <w:pPr>
      <w:contextualSpacing/>
      <w:spacing w:before="300"/>
    </w:pPr>
    <w:rPr>
      <w:sz w:val="48"/>
      <w:szCs w:val="48"/>
    </w:rPr>
  </w:style>
  <w:style w:type="character" w:styleId="901" w:customStyle="1">
    <w:name w:val="Название Знак"/>
    <w:basedOn w:val="849"/>
    <w:link w:val="900"/>
    <w:uiPriority w:val="10"/>
    <w:rPr>
      <w:sz w:val="48"/>
      <w:szCs w:val="48"/>
    </w:rPr>
  </w:style>
  <w:style w:type="paragraph" w:styleId="902">
    <w:name w:val="Subtitle"/>
    <w:basedOn w:val="839"/>
    <w:next w:val="839"/>
    <w:link w:val="903"/>
    <w:uiPriority w:val="11"/>
    <w:qFormat/>
    <w:pPr>
      <w:spacing w:before="200"/>
    </w:pPr>
    <w:rPr>
      <w:sz w:val="24"/>
      <w:szCs w:val="24"/>
    </w:rPr>
  </w:style>
  <w:style w:type="character" w:styleId="903" w:customStyle="1">
    <w:name w:val="Подзаголовок Знак"/>
    <w:basedOn w:val="849"/>
    <w:link w:val="902"/>
    <w:uiPriority w:val="11"/>
    <w:rPr>
      <w:sz w:val="24"/>
      <w:szCs w:val="24"/>
    </w:rPr>
  </w:style>
  <w:style w:type="paragraph" w:styleId="904">
    <w:name w:val="Quote"/>
    <w:basedOn w:val="839"/>
    <w:next w:val="839"/>
    <w:link w:val="905"/>
    <w:uiPriority w:val="29"/>
    <w:qFormat/>
    <w:pPr>
      <w:ind w:left="720" w:right="720"/>
    </w:pPr>
    <w:rPr>
      <w:i/>
    </w:rPr>
  </w:style>
  <w:style w:type="character" w:styleId="905" w:customStyle="1">
    <w:name w:val="Цитата 2 Знак"/>
    <w:link w:val="904"/>
    <w:uiPriority w:val="29"/>
    <w:rPr>
      <w:i/>
    </w:rPr>
  </w:style>
  <w:style w:type="paragraph" w:styleId="906">
    <w:name w:val="Intense Quote"/>
    <w:basedOn w:val="839"/>
    <w:next w:val="839"/>
    <w:link w:val="90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7" w:customStyle="1">
    <w:name w:val="Выделенная цитата Знак"/>
    <w:link w:val="906"/>
    <w:uiPriority w:val="30"/>
    <w:rPr>
      <w:i/>
    </w:rPr>
  </w:style>
  <w:style w:type="character" w:styleId="908" w:customStyle="1">
    <w:name w:val="Верхний колонтитул Знак1"/>
    <w:basedOn w:val="849"/>
    <w:link w:val="852"/>
    <w:uiPriority w:val="99"/>
  </w:style>
  <w:style w:type="character" w:styleId="909" w:customStyle="1">
    <w:name w:val="Footer Char"/>
    <w:basedOn w:val="849"/>
    <w:uiPriority w:val="99"/>
  </w:style>
  <w:style w:type="paragraph" w:styleId="910" w:customStyle="1">
    <w:name w:val="Название объекта1"/>
    <w:basedOn w:val="839"/>
    <w:next w:val="839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911" w:customStyle="1">
    <w:name w:val="Нижний колонтитул Знак1"/>
    <w:link w:val="853"/>
    <w:uiPriority w:val="99"/>
  </w:style>
  <w:style w:type="table" w:styleId="912">
    <w:name w:val="Table Grid"/>
    <w:basedOn w:val="850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3" w:customStyle="1">
    <w:name w:val="Table Grid Light"/>
    <w:basedOn w:val="85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14" w:customStyle="1">
    <w:name w:val="Таблица простая 11"/>
    <w:basedOn w:val="85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5" w:customStyle="1">
    <w:name w:val="Таблица простая 21"/>
    <w:basedOn w:val="85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6" w:customStyle="1">
    <w:name w:val="Таблица простая 31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7" w:customStyle="1">
    <w:name w:val="Таблица простая 41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 w:customStyle="1">
    <w:name w:val="Таблица простая 51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9" w:customStyle="1">
    <w:name w:val="Таблица-сетка 1 светлая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 w:customStyle="1">
    <w:name w:val="Grid Table 1 Light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 w:customStyle="1">
    <w:name w:val="Grid Table 1 Light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 w:customStyle="1">
    <w:name w:val="Grid Table 1 Light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 w:customStyle="1">
    <w:name w:val="Grid Table 1 Light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 w:customStyle="1">
    <w:name w:val="Grid Table 1 Light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 w:customStyle="1">
    <w:name w:val="Grid Table 1 Light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 w:customStyle="1">
    <w:name w:val="Таблица-сетка 2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 w:customStyle="1">
    <w:name w:val="Grid Table 2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 w:customStyle="1">
    <w:name w:val="Grid Table 2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 w:customStyle="1">
    <w:name w:val="Grid Table 2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 w:customStyle="1">
    <w:name w:val="Grid Table 2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 w:customStyle="1">
    <w:name w:val="Grid Table 2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 w:customStyle="1">
    <w:name w:val="Grid Table 2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 w:customStyle="1">
    <w:name w:val="Таблица-сетка 3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 w:customStyle="1">
    <w:name w:val="Grid Table 3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 w:customStyle="1">
    <w:name w:val="Grid Table 3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 w:customStyle="1">
    <w:name w:val="Grid Table 3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7" w:customStyle="1">
    <w:name w:val="Grid Table 3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8" w:customStyle="1">
    <w:name w:val="Grid Table 3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9" w:customStyle="1">
    <w:name w:val="Grid Table 3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0" w:customStyle="1">
    <w:name w:val="Таблица-сетка 41"/>
    <w:basedOn w:val="85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41" w:customStyle="1">
    <w:name w:val="Grid Table 4 - Accent 1"/>
    <w:basedOn w:val="85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42" w:customStyle="1">
    <w:name w:val="Grid Table 4 - Accent 2"/>
    <w:basedOn w:val="850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43" w:customStyle="1">
    <w:name w:val="Grid Table 4 - Accent 3"/>
    <w:basedOn w:val="850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44" w:customStyle="1">
    <w:name w:val="Grid Table 4 - Accent 4"/>
    <w:basedOn w:val="850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45" w:customStyle="1">
    <w:name w:val="Grid Table 4 - Accent 5"/>
    <w:basedOn w:val="85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46" w:customStyle="1">
    <w:name w:val="Grid Table 4 - Accent 6"/>
    <w:basedOn w:val="850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47" w:customStyle="1">
    <w:name w:val="Таблица-сетка 5 темная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48" w:customStyle="1">
    <w:name w:val="Grid Table 5 Dark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49" w:customStyle="1">
    <w:name w:val="Grid Table 5 Dark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50" w:customStyle="1">
    <w:name w:val="Grid Table 5 Dark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51" w:customStyle="1">
    <w:name w:val="Grid Table 5 Dark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52" w:customStyle="1">
    <w:name w:val="Grid Table 5 Dark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53" w:customStyle="1">
    <w:name w:val="Grid Table 5 Dark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54" w:customStyle="1">
    <w:name w:val="Таблица-сетка 6 цветная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55" w:customStyle="1">
    <w:name w:val="Grid Table 6 Colorful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56" w:customStyle="1">
    <w:name w:val="Grid Table 6 Colorful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57" w:customStyle="1">
    <w:name w:val="Grid Table 6 Colorful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58" w:customStyle="1">
    <w:name w:val="Grid Table 6 Colorful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59" w:customStyle="1">
    <w:name w:val="Grid Table 6 Colorful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60" w:customStyle="1">
    <w:name w:val="Grid Table 6 Colorful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61" w:customStyle="1">
    <w:name w:val="Таблица-сетка 7 цветная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 w:customStyle="1">
    <w:name w:val="Grid Table 7 Colorful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 w:customStyle="1">
    <w:name w:val="Grid Table 7 Colorful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 w:customStyle="1">
    <w:name w:val="Grid Table 7 Colorful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 w:customStyle="1">
    <w:name w:val="Grid Table 7 Colorful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 w:customStyle="1">
    <w:name w:val="Grid Table 7 Colorful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 w:customStyle="1">
    <w:name w:val="Grid Table 7 Colorful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 w:customStyle="1">
    <w:name w:val="Список-таблица 1 светлая1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 w:customStyle="1">
    <w:name w:val="List Table 1 Light - Accent 1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 w:customStyle="1">
    <w:name w:val="List Table 1 Light - Accent 2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1" w:customStyle="1">
    <w:name w:val="List Table 1 Light - Accent 3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2" w:customStyle="1">
    <w:name w:val="List Table 1 Light - Accent 4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3" w:customStyle="1">
    <w:name w:val="List Table 1 Light - Accent 5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4" w:customStyle="1">
    <w:name w:val="List Table 1 Light - Accent 6"/>
    <w:basedOn w:val="85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5" w:customStyle="1">
    <w:name w:val="Список-таблица 2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76" w:customStyle="1">
    <w:name w:val="List Table 2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77" w:customStyle="1">
    <w:name w:val="List Table 2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78" w:customStyle="1">
    <w:name w:val="List Table 2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79" w:customStyle="1">
    <w:name w:val="List Table 2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80" w:customStyle="1">
    <w:name w:val="List Table 2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81" w:customStyle="1">
    <w:name w:val="List Table 2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82" w:customStyle="1">
    <w:name w:val="Список-таблица 3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 w:customStyle="1">
    <w:name w:val="List Table 3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 w:customStyle="1">
    <w:name w:val="List Table 3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 w:customStyle="1">
    <w:name w:val="List Table 3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 w:customStyle="1">
    <w:name w:val="List Table 3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 w:customStyle="1">
    <w:name w:val="List Table 3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 w:customStyle="1">
    <w:name w:val="List Table 3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 w:customStyle="1">
    <w:name w:val="Список-таблица 4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 w:customStyle="1">
    <w:name w:val="List Table 4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 w:customStyle="1">
    <w:name w:val="List Table 4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2" w:customStyle="1">
    <w:name w:val="List Table 4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3" w:customStyle="1">
    <w:name w:val="List Table 4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4" w:customStyle="1">
    <w:name w:val="List Table 4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5" w:customStyle="1">
    <w:name w:val="List Table 4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6" w:customStyle="1">
    <w:name w:val="Список-таблица 5 темная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7" w:customStyle="1">
    <w:name w:val="List Table 5 Dark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8" w:customStyle="1">
    <w:name w:val="List Table 5 Dark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9" w:customStyle="1">
    <w:name w:val="List Table 5 Dark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00" w:customStyle="1">
    <w:name w:val="List Table 5 Dark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01" w:customStyle="1">
    <w:name w:val="List Table 5 Dark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02" w:customStyle="1">
    <w:name w:val="List Table 5 Dark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03" w:customStyle="1">
    <w:name w:val="Список-таблица 6 цветная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04" w:customStyle="1">
    <w:name w:val="List Table 6 Colorful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005" w:customStyle="1">
    <w:name w:val="List Table 6 Colorful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006" w:customStyle="1">
    <w:name w:val="List Table 6 Colorful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007" w:customStyle="1">
    <w:name w:val="List Table 6 Colorful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08" w:customStyle="1">
    <w:name w:val="List Table 6 Colorful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09" w:customStyle="1">
    <w:name w:val="List Table 6 Colorful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10" w:customStyle="1">
    <w:name w:val="Список-таблица 7 цветная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 w:customStyle="1">
    <w:name w:val="List Table 7 Colorful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 w:customStyle="1">
    <w:name w:val="List Table 7 Colorful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 w:customStyle="1">
    <w:name w:val="List Table 7 Colorful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4" w:customStyle="1">
    <w:name w:val="List Table 7 Colorful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 w:customStyle="1">
    <w:name w:val="List Table 7 Colorful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6" w:customStyle="1">
    <w:name w:val="List Table 7 Colorful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 w:customStyle="1">
    <w:name w:val="Lined - Accent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18" w:customStyle="1">
    <w:name w:val="Lined - Accent 1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19" w:customStyle="1">
    <w:name w:val="Lined - Accent 2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20" w:customStyle="1">
    <w:name w:val="Lined - Accent 3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21" w:customStyle="1">
    <w:name w:val="Lined - Accent 4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22" w:customStyle="1">
    <w:name w:val="Lined - Accent 5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23" w:customStyle="1">
    <w:name w:val="Lined - Accent 6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24" w:customStyle="1">
    <w:name w:val="Bordered &amp; Lined - Accent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25" w:customStyle="1">
    <w:name w:val="Bordered &amp; Lined - Accent 1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26" w:customStyle="1">
    <w:name w:val="Bordered &amp; Lined - Accent 2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27" w:customStyle="1">
    <w:name w:val="Bordered &amp; Lined - Accent 3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28" w:customStyle="1">
    <w:name w:val="Bordered &amp; Lined - Accent 4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29" w:customStyle="1">
    <w:name w:val="Bordered &amp; Lined - Accent 5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30" w:customStyle="1">
    <w:name w:val="Bordered &amp; Lined - Accent 6"/>
    <w:basedOn w:val="85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31" w:customStyle="1">
    <w:name w:val="Bordered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32" w:customStyle="1">
    <w:name w:val="Bordered - Accent 1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33" w:customStyle="1">
    <w:name w:val="Bordered - Accent 2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34" w:customStyle="1">
    <w:name w:val="Bordered - Accent 3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35" w:customStyle="1">
    <w:name w:val="Bordered - Accent 4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36" w:customStyle="1">
    <w:name w:val="Bordered - Accent 5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37" w:customStyle="1">
    <w:name w:val="Bordered - Accent 6"/>
    <w:basedOn w:val="85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38">
    <w:name w:val="Hyperlink"/>
    <w:uiPriority w:val="99"/>
    <w:unhideWhenUsed/>
    <w:rPr>
      <w:color w:val="0000ff" w:themeColor="hyperlink"/>
      <w:u w:val="single"/>
    </w:rPr>
  </w:style>
  <w:style w:type="paragraph" w:styleId="1039">
    <w:name w:val="footnote text"/>
    <w:basedOn w:val="839"/>
    <w:link w:val="1040"/>
    <w:uiPriority w:val="99"/>
    <w:semiHidden/>
    <w:unhideWhenUsed/>
    <w:pPr>
      <w:spacing w:after="40" w:line="240" w:lineRule="auto"/>
    </w:pPr>
    <w:rPr>
      <w:sz w:val="18"/>
    </w:rPr>
  </w:style>
  <w:style w:type="character" w:styleId="1040" w:customStyle="1">
    <w:name w:val="Текст сноски Знак"/>
    <w:link w:val="1039"/>
    <w:uiPriority w:val="99"/>
    <w:rPr>
      <w:sz w:val="18"/>
    </w:rPr>
  </w:style>
  <w:style w:type="character" w:styleId="1041">
    <w:name w:val="footnote reference"/>
    <w:basedOn w:val="849"/>
    <w:uiPriority w:val="99"/>
    <w:unhideWhenUsed/>
    <w:rPr>
      <w:vertAlign w:val="superscript"/>
    </w:rPr>
  </w:style>
  <w:style w:type="paragraph" w:styleId="1042">
    <w:name w:val="endnote text"/>
    <w:basedOn w:val="839"/>
    <w:link w:val="1043"/>
    <w:uiPriority w:val="99"/>
    <w:semiHidden/>
    <w:unhideWhenUsed/>
    <w:pPr>
      <w:spacing w:after="0" w:line="240" w:lineRule="auto"/>
    </w:pPr>
    <w:rPr>
      <w:sz w:val="20"/>
    </w:rPr>
  </w:style>
  <w:style w:type="character" w:styleId="1043" w:customStyle="1">
    <w:name w:val="Текст концевой сноски Знак"/>
    <w:link w:val="1042"/>
    <w:uiPriority w:val="99"/>
    <w:rPr>
      <w:sz w:val="20"/>
    </w:rPr>
  </w:style>
  <w:style w:type="character" w:styleId="1044">
    <w:name w:val="endnote reference"/>
    <w:basedOn w:val="849"/>
    <w:uiPriority w:val="99"/>
    <w:semiHidden/>
    <w:unhideWhenUsed/>
    <w:rPr>
      <w:vertAlign w:val="superscript"/>
    </w:rPr>
  </w:style>
  <w:style w:type="paragraph" w:styleId="1045">
    <w:name w:val="toc 1"/>
    <w:basedOn w:val="839"/>
    <w:next w:val="839"/>
    <w:uiPriority w:val="39"/>
    <w:unhideWhenUsed/>
    <w:pPr>
      <w:spacing w:after="57"/>
    </w:pPr>
  </w:style>
  <w:style w:type="paragraph" w:styleId="1046">
    <w:name w:val="toc 2"/>
    <w:basedOn w:val="839"/>
    <w:next w:val="839"/>
    <w:uiPriority w:val="39"/>
    <w:unhideWhenUsed/>
    <w:pPr>
      <w:ind w:left="283"/>
      <w:spacing w:after="57"/>
    </w:pPr>
  </w:style>
  <w:style w:type="paragraph" w:styleId="1047">
    <w:name w:val="toc 3"/>
    <w:basedOn w:val="839"/>
    <w:next w:val="839"/>
    <w:uiPriority w:val="39"/>
    <w:unhideWhenUsed/>
    <w:pPr>
      <w:ind w:left="567"/>
      <w:spacing w:after="57"/>
    </w:pPr>
  </w:style>
  <w:style w:type="paragraph" w:styleId="1048">
    <w:name w:val="toc 4"/>
    <w:basedOn w:val="839"/>
    <w:next w:val="839"/>
    <w:uiPriority w:val="39"/>
    <w:unhideWhenUsed/>
    <w:pPr>
      <w:ind w:left="850"/>
      <w:spacing w:after="57"/>
    </w:pPr>
  </w:style>
  <w:style w:type="paragraph" w:styleId="1049">
    <w:name w:val="toc 5"/>
    <w:basedOn w:val="839"/>
    <w:next w:val="839"/>
    <w:uiPriority w:val="39"/>
    <w:unhideWhenUsed/>
    <w:pPr>
      <w:ind w:left="1134"/>
      <w:spacing w:after="57"/>
    </w:pPr>
  </w:style>
  <w:style w:type="paragraph" w:styleId="1050">
    <w:name w:val="toc 6"/>
    <w:basedOn w:val="839"/>
    <w:next w:val="839"/>
    <w:uiPriority w:val="39"/>
    <w:unhideWhenUsed/>
    <w:pPr>
      <w:ind w:left="1417"/>
      <w:spacing w:after="57"/>
    </w:pPr>
  </w:style>
  <w:style w:type="paragraph" w:styleId="1051">
    <w:name w:val="toc 7"/>
    <w:basedOn w:val="839"/>
    <w:next w:val="839"/>
    <w:uiPriority w:val="39"/>
    <w:unhideWhenUsed/>
    <w:pPr>
      <w:ind w:left="1701"/>
      <w:spacing w:after="57"/>
    </w:pPr>
  </w:style>
  <w:style w:type="paragraph" w:styleId="1052">
    <w:name w:val="toc 8"/>
    <w:basedOn w:val="839"/>
    <w:next w:val="839"/>
    <w:uiPriority w:val="39"/>
    <w:unhideWhenUsed/>
    <w:pPr>
      <w:ind w:left="1984"/>
      <w:spacing w:after="57"/>
    </w:pPr>
  </w:style>
  <w:style w:type="paragraph" w:styleId="1053">
    <w:name w:val="toc 9"/>
    <w:basedOn w:val="839"/>
    <w:next w:val="839"/>
    <w:uiPriority w:val="39"/>
    <w:unhideWhenUsed/>
    <w:pPr>
      <w:ind w:left="2268"/>
      <w:spacing w:after="57"/>
    </w:pPr>
  </w:style>
  <w:style w:type="paragraph" w:styleId="1054">
    <w:name w:val="TOC Heading"/>
    <w:uiPriority w:val="39"/>
    <w:unhideWhenUsed/>
  </w:style>
  <w:style w:type="paragraph" w:styleId="1055">
    <w:name w:val="table of figures"/>
    <w:basedOn w:val="839"/>
    <w:next w:val="839"/>
    <w:uiPriority w:val="99"/>
    <w:unhideWhenUsed/>
    <w:pPr>
      <w:spacing w:after="0"/>
    </w:pPr>
  </w:style>
  <w:style w:type="paragraph" w:styleId="1056" w:customStyle="1">
    <w:name w:val="Верхний колонтитул1"/>
    <w:basedOn w:val="839"/>
    <w:link w:val="1057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57" w:customStyle="1">
    <w:name w:val="Верхний колонтитул Знак"/>
    <w:basedOn w:val="849"/>
    <w:link w:val="1056"/>
    <w:uiPriority w:val="99"/>
    <w:semiHidden/>
  </w:style>
  <w:style w:type="paragraph" w:styleId="1058" w:customStyle="1">
    <w:name w:val="Нижний колонтитул1"/>
    <w:basedOn w:val="839"/>
    <w:link w:val="1059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59" w:customStyle="1">
    <w:name w:val="Нижний колонтитул Знак"/>
    <w:basedOn w:val="849"/>
    <w:link w:val="1058"/>
    <w:uiPriority w:val="99"/>
    <w:semiHidden/>
  </w:style>
  <w:style w:type="paragraph" w:styleId="1060" w:customStyle="1">
    <w:name w:val="таблица"/>
    <w:pPr>
      <w:jc w:val="center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  <w:sz w:val="24"/>
      <w:szCs w:val="24"/>
    </w:rPr>
  </w:style>
  <w:style w:type="paragraph" w:styleId="1061" w:customStyle="1">
    <w:name w:val="Основной текст 31"/>
    <w:pPr>
      <w:spacing w:after="12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062" w:customStyle="1">
    <w:name w:val="Основной текст1"/>
    <w:uiPriority w:val="1"/>
    <w:qFormat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Cs w:val="28"/>
    </w:rPr>
  </w:style>
  <w:style w:type="paragraph" w:styleId="1063" w:customStyle="1">
    <w:name w:val="ПП Раздел"/>
    <w:pPr>
      <w:ind w:left="1212" w:hanging="360"/>
      <w:jc w:val="center"/>
      <w:keepNext/>
      <w:spacing w:before="240" w:after="120"/>
      <w:tabs>
        <w:tab w:val="left" w:pos="284" w:leader="none"/>
        <w:tab w:val="num" w:pos="851" w:leader="none"/>
        <w:tab w:val="num" w:pos="157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iCs/>
      <w:sz w:val="24"/>
      <w:szCs w:val="24"/>
    </w:rPr>
  </w:style>
  <w:style w:type="paragraph" w:styleId="1064" w:customStyle="1">
    <w:name w:val="Заголовок 111"/>
    <w:basedOn w:val="1065"/>
    <w:qFormat/>
    <w:pPr>
      <w:ind w:firstLine="0"/>
      <w:jc w:val="center"/>
    </w:pPr>
    <w:rPr>
      <w:b/>
    </w:rPr>
  </w:style>
  <w:style w:type="paragraph" w:styleId="1065" w:customStyle="1">
    <w:name w:val="Текст 111"/>
    <w:qFormat/>
    <w:pPr>
      <w:ind w:firstLine="851"/>
      <w:jc w:val="both"/>
      <w:spacing w:after="0" w:line="36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Courier New"/>
      <w:szCs w:val="20"/>
      <w:lang w:eastAsia="ru-RU"/>
    </w:rPr>
  </w:style>
  <w:style w:type="paragraph" w:styleId="1066" w:customStyle="1">
    <w:name w:val="!Текст"/>
    <w:qFormat/>
    <w:pPr>
      <w:ind w:firstLine="709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pacing w:val="-1"/>
      <w:sz w:val="24"/>
      <w:szCs w:val="24"/>
      <w:lang w:eastAsia="ru-RU"/>
    </w:rPr>
  </w:style>
  <w:style w:type="paragraph" w:styleId="1067" w:customStyle="1">
    <w:name w:val="ПП Текст"/>
    <w:pPr>
      <w:ind w:right="-284" w:firstLine="851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</w:rPr>
  </w:style>
  <w:style w:type="paragraph" w:styleId="1068" w:customStyle="1">
    <w:name w:val="S_Обычный"/>
    <w:qFormat/>
    <w:pPr>
      <w:ind w:firstLine="709"/>
      <w:jc w:val="both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1069" w:customStyle="1">
    <w:name w:val="Заголовок 22"/>
    <w:uiPriority w:val="9"/>
    <w:unhideWhenUsed/>
    <w:qFormat/>
    <w:p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  <w:lang w:val="en-US"/>
    </w:rPr>
  </w:style>
  <w:style w:type="paragraph" w:styleId="1070" w:customStyle="1">
    <w:name w:val="Заголовок 52"/>
    <w:unhideWhenUsed/>
    <w:qFormat/>
    <w:p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4"/>
    </w:pPr>
    <w:rPr>
      <w:rFonts w:ascii="Cambria" w:hAnsi="Cambria" w:eastAsia="Times New Roman" w:cs="Times New Roman"/>
      <w:color w:val="243f60"/>
      <w:sz w:val="20"/>
      <w:szCs w:val="20"/>
      <w:lang w:val="en-US"/>
    </w:rPr>
  </w:style>
  <w:style w:type="paragraph" w:styleId="1071" w:customStyle="1">
    <w:name w:val="Заголовок 32"/>
    <w:uiPriority w:val="9"/>
    <w:unhideWhenUsed/>
    <w:qFormat/>
    <w:p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 w:cs="Times New Roman"/>
      <w:b/>
      <w:bCs/>
      <w:color w:val="4f81bd"/>
      <w:sz w:val="20"/>
      <w:szCs w:val="20"/>
      <w:lang w:val="en-US"/>
    </w:rPr>
  </w:style>
  <w:style w:type="paragraph" w:styleId="1072" w:customStyle="1">
    <w:name w:val="Абзац списка1"/>
    <w:uiPriority w:val="34"/>
    <w:qFormat/>
    <w:pPr>
      <w:contextualSpacing/>
      <w:ind w:left="720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SimSun" w:cs="Times New Roman"/>
      <w:sz w:val="24"/>
      <w:szCs w:val="24"/>
      <w:lang w:eastAsia="zh-CN"/>
    </w:rPr>
  </w:style>
  <w:style w:type="paragraph" w:styleId="1073" w:customStyle="1">
    <w:name w:val="Основной текст с отступом1"/>
    <w:pPr>
      <w:ind w:left="283"/>
      <w:spacing w:after="12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1074" w:customStyle="1">
    <w:name w:val="Без интервала1"/>
    <w:uiPriority w:val="1"/>
    <w:qFormat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1075" w:customStyle="1">
    <w:name w:val="Строгий1"/>
    <w:uiPriority w:val="22"/>
    <w:qFormat/>
    <w:rPr>
      <w:b/>
      <w:bCs/>
    </w:rPr>
  </w:style>
  <w:style w:type="paragraph" w:styleId="1076" w:customStyle="1">
    <w:name w:val="Заголовок 62"/>
    <w:uiPriority w:val="9"/>
    <w:unhideWhenUsed/>
    <w:qFormat/>
    <w:p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5"/>
    </w:pPr>
    <w:rPr>
      <w:rFonts w:ascii="Cambria" w:hAnsi="Cambria" w:eastAsia="Times New Roman" w:cs="Times New Roman"/>
      <w:i/>
      <w:iCs/>
      <w:color w:val="243f60"/>
      <w:sz w:val="20"/>
      <w:szCs w:val="20"/>
      <w:lang w:val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footer" Target="footer1.xml" 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Хардин Владислав Сергеевич (KHARDINVS - Khardin.VS)</dc:creator>
  <cp:revision>27</cp:revision>
  <dcterms:created xsi:type="dcterms:W3CDTF">2024-11-25T07:08:00Z</dcterms:created>
  <dcterms:modified xsi:type="dcterms:W3CDTF">2025-03-21T09:56:37Z</dcterms:modified>
</cp:coreProperties>
</file>