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03" w:rsidRPr="00034103" w:rsidRDefault="00034103" w:rsidP="00034103">
      <w:pPr>
        <w:ind w:firstLine="4536"/>
        <w:rPr>
          <w:rFonts w:ascii="Liberation Sans" w:hAnsi="Liberation Sans"/>
          <w:sz w:val="26"/>
          <w:szCs w:val="26"/>
        </w:rPr>
      </w:pPr>
      <w:r w:rsidRPr="00034103">
        <w:rPr>
          <w:rFonts w:ascii="Liberation Sans" w:hAnsi="Liberation Sans"/>
          <w:sz w:val="26"/>
          <w:szCs w:val="26"/>
        </w:rPr>
        <w:t>Приложение 1</w:t>
      </w:r>
    </w:p>
    <w:p w:rsidR="00034103" w:rsidRPr="00034103" w:rsidRDefault="00034103" w:rsidP="00034103">
      <w:pPr>
        <w:ind w:firstLine="4536"/>
        <w:rPr>
          <w:rFonts w:ascii="Liberation Sans" w:hAnsi="Liberation Sans"/>
          <w:sz w:val="26"/>
          <w:szCs w:val="26"/>
        </w:rPr>
      </w:pPr>
      <w:r w:rsidRPr="00034103"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034103" w:rsidRPr="00034103" w:rsidRDefault="00034103" w:rsidP="00034103">
      <w:pPr>
        <w:ind w:left="4536"/>
        <w:rPr>
          <w:rFonts w:ascii="Liberation Sans" w:hAnsi="Liberation Sans"/>
          <w:sz w:val="26"/>
          <w:szCs w:val="26"/>
        </w:rPr>
      </w:pPr>
      <w:r w:rsidRPr="00034103"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034103" w:rsidRPr="00034103" w:rsidRDefault="00034103" w:rsidP="00034103">
      <w:pPr>
        <w:ind w:left="4536"/>
        <w:rPr>
          <w:rFonts w:ascii="Liberation Sans" w:hAnsi="Liberation Sans"/>
          <w:sz w:val="26"/>
          <w:szCs w:val="26"/>
          <w:u w:val="single"/>
        </w:rPr>
      </w:pPr>
      <w:r w:rsidRPr="00034103">
        <w:rPr>
          <w:rFonts w:ascii="Liberation Sans" w:hAnsi="Liberation Sans"/>
          <w:sz w:val="26"/>
          <w:szCs w:val="26"/>
          <w:u w:val="single"/>
        </w:rPr>
        <w:t>от</w:t>
      </w:r>
      <w:r w:rsidR="0062634A">
        <w:rPr>
          <w:rFonts w:ascii="Liberation Sans" w:hAnsi="Liberation Sans"/>
          <w:sz w:val="26"/>
          <w:szCs w:val="26"/>
          <w:u w:val="single"/>
        </w:rPr>
        <w:t xml:space="preserve"> 07.04.2025 № 176-03/01-05-01/219</w:t>
      </w:r>
      <w:r w:rsidRPr="00034103">
        <w:rPr>
          <w:rFonts w:ascii="Liberation Sans" w:hAnsi="Liberation Sans"/>
          <w:sz w:val="26"/>
          <w:szCs w:val="26"/>
          <w:u w:val="single"/>
        </w:rPr>
        <w:t xml:space="preserve">         </w:t>
      </w:r>
    </w:p>
    <w:p w:rsidR="00D7741B" w:rsidRDefault="00D7741B">
      <w:pPr>
        <w:ind w:firstLine="708"/>
        <w:contextualSpacing/>
        <w:jc w:val="center"/>
        <w:rPr>
          <w:rFonts w:ascii="Liberation Sans" w:hAnsi="Liberation Sans"/>
          <w:sz w:val="28"/>
          <w:szCs w:val="28"/>
        </w:rPr>
      </w:pPr>
    </w:p>
    <w:p w:rsidR="00D7741B" w:rsidRDefault="00D7741B">
      <w:pPr>
        <w:ind w:firstLine="708"/>
        <w:contextualSpacing/>
        <w:jc w:val="center"/>
        <w:rPr>
          <w:rFonts w:ascii="Liberation Sans" w:hAnsi="Liberation Sans"/>
          <w:b/>
          <w:sz w:val="28"/>
          <w:szCs w:val="28"/>
        </w:rPr>
      </w:pPr>
    </w:p>
    <w:p w:rsidR="00D7741B" w:rsidRDefault="00D21956">
      <w:pPr>
        <w:ind w:firstLine="708"/>
        <w:contextualSpacing/>
        <w:jc w:val="center"/>
        <w:rPr>
          <w:rFonts w:ascii="Liberation Sans" w:hAnsi="Liberation Sans"/>
          <w:b/>
          <w:sz w:val="28"/>
          <w:szCs w:val="28"/>
        </w:rPr>
      </w:pPr>
      <w:r>
        <w:rPr>
          <w:rFonts w:ascii="Liberation Sans" w:hAnsi="Liberation Sans"/>
          <w:b/>
          <w:sz w:val="28"/>
          <w:szCs w:val="28"/>
        </w:rPr>
        <w:t xml:space="preserve">Извещение </w:t>
      </w:r>
    </w:p>
    <w:p w:rsidR="00D7741B" w:rsidRDefault="00D21956">
      <w:pPr>
        <w:contextualSpacing/>
        <w:jc w:val="center"/>
        <w:rPr>
          <w:rFonts w:ascii="Liberation Sans" w:hAnsi="Liberation Sans"/>
          <w:b/>
          <w:sz w:val="28"/>
          <w:szCs w:val="28"/>
        </w:rPr>
      </w:pPr>
      <w:r>
        <w:rPr>
          <w:rFonts w:ascii="Liberation Sans" w:hAnsi="Liberation Sans"/>
          <w:b/>
          <w:sz w:val="28"/>
          <w:szCs w:val="28"/>
        </w:rPr>
        <w:t xml:space="preserve">о проведении электронного аукциона </w:t>
      </w:r>
    </w:p>
    <w:p w:rsidR="00D7741B" w:rsidRDefault="00D21956">
      <w:pPr>
        <w:ind w:firstLine="708"/>
        <w:contextualSpacing/>
        <w:jc w:val="center"/>
        <w:rPr>
          <w:rFonts w:ascii="Liberation Sans" w:hAnsi="Liberation Sans"/>
          <w:b/>
          <w:sz w:val="28"/>
          <w:szCs w:val="28"/>
        </w:rPr>
      </w:pPr>
      <w:r>
        <w:rPr>
          <w:rFonts w:ascii="Liberation Sans" w:hAnsi="Liberation Sans"/>
          <w:b/>
          <w:sz w:val="28"/>
          <w:szCs w:val="28"/>
        </w:rPr>
        <w:t>на право заключения договора аренды</w:t>
      </w:r>
    </w:p>
    <w:p w:rsidR="00D7741B" w:rsidRDefault="00D21956">
      <w:pPr>
        <w:ind w:firstLine="708"/>
        <w:contextualSpacing/>
        <w:jc w:val="center"/>
        <w:rPr>
          <w:rFonts w:ascii="Liberation Sans" w:hAnsi="Liberation Sans"/>
          <w:b/>
          <w:sz w:val="28"/>
          <w:szCs w:val="28"/>
          <w:highlight w:val="yellow"/>
        </w:rPr>
      </w:pPr>
      <w:r>
        <w:rPr>
          <w:rFonts w:ascii="Liberation Sans" w:hAnsi="Liberation Sans"/>
          <w:b/>
          <w:sz w:val="28"/>
          <w:szCs w:val="28"/>
        </w:rPr>
        <w:t xml:space="preserve">земельного участка </w:t>
      </w:r>
      <w:r>
        <w:rPr>
          <w:rFonts w:ascii="Liberation Sans" w:hAnsi="Liberation Sans"/>
          <w:b/>
          <w:bCs/>
          <w:sz w:val="28"/>
          <w:szCs w:val="28"/>
        </w:rPr>
        <w:t>№ 1</w:t>
      </w:r>
      <w:r w:rsidR="003A5409">
        <w:rPr>
          <w:rFonts w:ascii="Liberation Sans" w:hAnsi="Liberation Sans"/>
          <w:b/>
          <w:bCs/>
          <w:sz w:val="28"/>
          <w:szCs w:val="28"/>
        </w:rPr>
        <w:t>4</w:t>
      </w:r>
      <w:r>
        <w:rPr>
          <w:rFonts w:ascii="Liberation Sans" w:hAnsi="Liberation Sans"/>
          <w:b/>
          <w:bCs/>
          <w:sz w:val="28"/>
          <w:szCs w:val="28"/>
        </w:rPr>
        <w:t>-2025/ЭЗ</w:t>
      </w:r>
    </w:p>
    <w:p w:rsidR="00D7741B" w:rsidRDefault="00D7741B">
      <w:pPr>
        <w:ind w:firstLine="708"/>
        <w:contextualSpacing/>
        <w:jc w:val="center"/>
        <w:rPr>
          <w:rFonts w:ascii="Liberation Sans" w:hAnsi="Liberation Sans"/>
          <w:b/>
          <w:sz w:val="28"/>
          <w:szCs w:val="28"/>
        </w:rPr>
      </w:pPr>
    </w:p>
    <w:p w:rsidR="00D7741B" w:rsidRDefault="00D7741B">
      <w:pPr>
        <w:ind w:firstLine="708"/>
        <w:contextualSpacing/>
        <w:jc w:val="center"/>
        <w:rPr>
          <w:rFonts w:ascii="Liberation Sans" w:hAnsi="Liberation Sans"/>
          <w:b/>
          <w:sz w:val="28"/>
          <w:szCs w:val="28"/>
        </w:rPr>
      </w:pPr>
    </w:p>
    <w:p w:rsidR="00D7741B" w:rsidRDefault="00D21956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  <w:sz w:val="28"/>
          <w:szCs w:val="28"/>
        </w:rPr>
      </w:pPr>
      <w:proofErr w:type="gramStart"/>
      <w:r>
        <w:rPr>
          <w:rFonts w:ascii="Liberation Sans" w:hAnsi="Liberation Sans"/>
          <w:bCs/>
          <w:sz w:val="28"/>
          <w:szCs w:val="28"/>
        </w:rPr>
        <w:t xml:space="preserve">Аукцион проводится: на электронной площадке «Сбербанк-АСТ»,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на основании распоряжения заместителя Главы Администрации города от </w:t>
      </w:r>
      <w:r w:rsidR="00BF0DFE">
        <w:rPr>
          <w:rFonts w:ascii="Liberation Sans" w:hAnsi="Liberation Sans"/>
          <w:bCs/>
          <w:sz w:val="28"/>
          <w:szCs w:val="28"/>
        </w:rPr>
        <w:t>20.01</w:t>
      </w:r>
      <w:r>
        <w:rPr>
          <w:rFonts w:ascii="Liberation Sans" w:hAnsi="Liberation Sans"/>
          <w:bCs/>
          <w:sz w:val="28"/>
          <w:szCs w:val="28"/>
        </w:rPr>
        <w:t xml:space="preserve">.2025 № </w:t>
      </w:r>
      <w:r w:rsidR="00BF0DFE">
        <w:rPr>
          <w:rFonts w:ascii="Liberation Sans" w:hAnsi="Liberation Sans"/>
          <w:bCs/>
          <w:sz w:val="28"/>
          <w:szCs w:val="28"/>
        </w:rPr>
        <w:t>56</w:t>
      </w:r>
      <w:r>
        <w:rPr>
          <w:rFonts w:ascii="Liberation Sans" w:hAnsi="Liberation Sans"/>
          <w:bCs/>
          <w:sz w:val="28"/>
          <w:szCs w:val="28"/>
        </w:rPr>
        <w:t xml:space="preserve">-рз «О проведении аукциона на право заключения договора аренды земельного участка для </w:t>
      </w:r>
      <w:r w:rsidR="00BF0DFE">
        <w:rPr>
          <w:rFonts w:ascii="Liberation Sans" w:hAnsi="Liberation Sans"/>
          <w:bCs/>
          <w:sz w:val="28"/>
          <w:szCs w:val="28"/>
        </w:rPr>
        <w:t>размещения (строительства) автомобильной стоянки</w:t>
      </w:r>
      <w:r>
        <w:rPr>
          <w:rFonts w:ascii="Liberation Sans" w:hAnsi="Liberation Sans"/>
          <w:bCs/>
          <w:sz w:val="28"/>
          <w:szCs w:val="28"/>
        </w:rPr>
        <w:t>».</w:t>
      </w:r>
      <w:r w:rsidR="00BF0DFE">
        <w:rPr>
          <w:rFonts w:ascii="Liberation Sans" w:hAnsi="Liberation Sans"/>
          <w:bCs/>
          <w:sz w:val="28"/>
          <w:szCs w:val="28"/>
        </w:rPr>
        <w:t xml:space="preserve"> </w:t>
      </w:r>
      <w:proofErr w:type="gramEnd"/>
    </w:p>
    <w:p w:rsidR="00D7741B" w:rsidRDefault="00D21956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</w:p>
    <w:p w:rsidR="00D7741B" w:rsidRDefault="00D21956">
      <w:pPr>
        <w:pStyle w:val="afa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  <w:t>Общие положения</w:t>
      </w:r>
    </w:p>
    <w:p w:rsidR="00D7741B" w:rsidRDefault="00D21956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8"/>
          <w:szCs w:val="28"/>
        </w:rPr>
      </w:pPr>
      <w:r>
        <w:rPr>
          <w:rFonts w:ascii="Liberation Sans" w:hAnsi="Liberation Sans"/>
          <w:bCs/>
          <w:sz w:val="28"/>
          <w:szCs w:val="28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8"/>
          <w:szCs w:val="28"/>
        </w:rPr>
        <w:t>ДИиЖО</w:t>
      </w:r>
      <w:proofErr w:type="spellEnd"/>
      <w:r>
        <w:rPr>
          <w:rFonts w:ascii="Liberation Sans" w:hAnsi="Liberation Sans"/>
          <w:bCs/>
          <w:sz w:val="28"/>
          <w:szCs w:val="28"/>
        </w:rPr>
        <w:t xml:space="preserve">, Организатор аукциона).  </w:t>
      </w:r>
    </w:p>
    <w:p w:rsidR="00D7741B" w:rsidRDefault="00D21956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8"/>
          <w:szCs w:val="28"/>
        </w:rPr>
      </w:pPr>
      <w:r>
        <w:rPr>
          <w:rFonts w:ascii="Liberation Sans" w:hAnsi="Liberation Sans"/>
          <w:bCs/>
          <w:sz w:val="28"/>
          <w:szCs w:val="28"/>
        </w:rPr>
        <w:t>Местонахождение: 629300, ЯНАО, г. Новый Уренгой,                                      пр-т Ленинградский, д. 5б, телефон: (3494) 93-19-21,  электронная почта: dijo@nur.yanao.ru.</w:t>
      </w:r>
    </w:p>
    <w:p w:rsidR="00D7741B" w:rsidRDefault="00D21956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8"/>
          <w:szCs w:val="28"/>
        </w:rPr>
      </w:pPr>
      <w:r>
        <w:rPr>
          <w:rFonts w:ascii="Liberation Sans" w:hAnsi="Liberation Sans"/>
          <w:bCs/>
          <w:sz w:val="28"/>
          <w:szCs w:val="28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>
        <w:rPr>
          <w:rFonts w:ascii="Liberation Sans" w:hAnsi="Liberation Sans"/>
          <w:bCs/>
          <w:sz w:val="28"/>
          <w:szCs w:val="28"/>
        </w:rPr>
        <w:t>Ivan</w:t>
      </w:r>
      <w:r>
        <w:rPr>
          <w:rFonts w:ascii="Liberation Sans" w:hAnsi="Liberation Sans"/>
          <w:bCs/>
          <w:sz w:val="28"/>
          <w:szCs w:val="28"/>
          <w:lang w:val="en-US"/>
        </w:rPr>
        <w:t>ts</w:t>
      </w:r>
      <w:r>
        <w:rPr>
          <w:rFonts w:ascii="Liberation Sans" w:hAnsi="Liberation Sans"/>
          <w:bCs/>
          <w:sz w:val="28"/>
          <w:szCs w:val="28"/>
        </w:rPr>
        <w:t>ova.OI@nur.yanao.ru</w:t>
      </w:r>
      <w:proofErr w:type="spellEnd"/>
      <w:r>
        <w:rPr>
          <w:rFonts w:ascii="Liberation Sans" w:hAnsi="Liberation Sans"/>
          <w:bCs/>
          <w:sz w:val="28"/>
          <w:szCs w:val="28"/>
        </w:rPr>
        <w:t xml:space="preserve">, </w:t>
      </w:r>
      <w:hyperlink r:id="rId8" w:tooltip="mailto:solovey.vv@nur.yanao.ru" w:history="1">
        <w:r>
          <w:rPr>
            <w:rStyle w:val="af9"/>
            <w:rFonts w:ascii="Liberation Sans" w:hAnsi="Liberation Sans"/>
            <w:bCs/>
            <w:sz w:val="28"/>
            <w:szCs w:val="28"/>
          </w:rPr>
          <w:t>solovey.vv@nur.yanao.ru</w:t>
        </w:r>
      </w:hyperlink>
      <w:r>
        <w:rPr>
          <w:rFonts w:ascii="Liberation Sans" w:hAnsi="Liberation Sans"/>
          <w:bCs/>
          <w:sz w:val="28"/>
          <w:szCs w:val="28"/>
        </w:rPr>
        <w:t>.</w:t>
      </w:r>
    </w:p>
    <w:p w:rsidR="00D7741B" w:rsidRDefault="00D21956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8"/>
          <w:szCs w:val="28"/>
        </w:rPr>
      </w:pPr>
      <w:r>
        <w:rPr>
          <w:rFonts w:ascii="Liberation Sans" w:hAnsi="Liberation Sans"/>
          <w:bCs/>
          <w:sz w:val="28"/>
          <w:szCs w:val="28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9" w:tooltip="https://utp.sberbank-ast.ru/AP/List/BidList" w:history="1">
        <w:r>
          <w:rPr>
            <w:rStyle w:val="af9"/>
            <w:rFonts w:ascii="Liberation Sans" w:hAnsi="Liberation Sans"/>
            <w:sz w:val="28"/>
            <w:szCs w:val="28"/>
          </w:rPr>
          <w:t>https://utp.sberbank-ast.ru/AP/List/BidList</w:t>
        </w:r>
      </w:hyperlink>
      <w:r>
        <w:rPr>
          <w:rFonts w:ascii="Liberation Sans" w:hAnsi="Liberation Sans"/>
          <w:bCs/>
          <w:sz w:val="28"/>
          <w:szCs w:val="28"/>
        </w:rPr>
        <w:t>).</w:t>
      </w:r>
    </w:p>
    <w:p w:rsidR="00D7741B" w:rsidRDefault="00D21956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8"/>
          <w:szCs w:val="28"/>
        </w:rPr>
      </w:pPr>
      <w:r>
        <w:rPr>
          <w:rFonts w:ascii="Liberation Sans" w:hAnsi="Liberation Sans"/>
          <w:bCs/>
          <w:sz w:val="28"/>
          <w:szCs w:val="28"/>
        </w:rPr>
        <w:t xml:space="preserve">Оператор электронной площадки: акционерное общество                          «Сбербанк-Автоматизированная система торгов» (далее – АО </w:t>
      </w:r>
      <w:r>
        <w:rPr>
          <w:rFonts w:ascii="Liberation Sans" w:hAnsi="Liberation Sans"/>
          <w:bCs/>
          <w:sz w:val="28"/>
          <w:szCs w:val="28"/>
        </w:rPr>
        <w:lastRenderedPageBreak/>
        <w:t>«Сбербанк-АСТ», Оператор).</w:t>
      </w:r>
    </w:p>
    <w:p w:rsidR="00D7741B" w:rsidRDefault="00D21956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8"/>
          <w:szCs w:val="28"/>
        </w:rPr>
      </w:pPr>
      <w:r>
        <w:rPr>
          <w:rFonts w:ascii="Liberation Sans" w:hAnsi="Liberation Sans"/>
          <w:bCs/>
          <w:sz w:val="28"/>
          <w:szCs w:val="28"/>
        </w:rPr>
        <w:t xml:space="preserve">Юридический адрес: 127055, г. Москва,  ул. Новослободская, д. 24, стр. 2. </w:t>
      </w:r>
    </w:p>
    <w:p w:rsidR="00D7741B" w:rsidRDefault="00D21956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8"/>
          <w:szCs w:val="28"/>
        </w:rPr>
      </w:pPr>
      <w:r>
        <w:rPr>
          <w:rFonts w:ascii="Liberation Sans" w:hAnsi="Liberation Sans"/>
          <w:bCs/>
          <w:sz w:val="28"/>
          <w:szCs w:val="28"/>
        </w:rPr>
        <w:t xml:space="preserve">Фактический адрес: 119435, г. Москва, Большой Саввинский переулок, дом 12, стр. 9. </w:t>
      </w:r>
    </w:p>
    <w:p w:rsidR="00D7741B" w:rsidRDefault="00D21956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8"/>
          <w:szCs w:val="28"/>
        </w:rPr>
      </w:pPr>
      <w:r>
        <w:rPr>
          <w:rFonts w:ascii="Liberation Sans" w:hAnsi="Liberation Sans"/>
          <w:bCs/>
          <w:sz w:val="28"/>
          <w:szCs w:val="28"/>
        </w:rPr>
        <w:t>Служба технической поддержки: property@sberbank-ast.ru.</w:t>
      </w:r>
    </w:p>
    <w:p w:rsidR="00D7741B" w:rsidRDefault="00D21956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8"/>
          <w:szCs w:val="28"/>
        </w:rPr>
      </w:pPr>
      <w:r>
        <w:rPr>
          <w:rFonts w:ascii="Liberation Sans" w:hAnsi="Liberation Sans"/>
          <w:bCs/>
          <w:sz w:val="28"/>
          <w:szCs w:val="28"/>
        </w:rPr>
        <w:t xml:space="preserve">Телефоны:  8 (800) 302-29-99, 8 (495) 787-29-97, 8 (495) 787-29-99, 8 (495) 539-59-23. </w:t>
      </w:r>
    </w:p>
    <w:p w:rsidR="00D7741B" w:rsidRDefault="00D21956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8"/>
          <w:szCs w:val="28"/>
        </w:rPr>
      </w:pPr>
      <w:r>
        <w:rPr>
          <w:rFonts w:ascii="Liberation Sans" w:hAnsi="Liberation Sans"/>
          <w:bCs/>
          <w:sz w:val="28"/>
          <w:szCs w:val="28"/>
        </w:rPr>
        <w:t>Претендент (заявитель) – пользователь торговой секции, подавший заявку на участие в аукционе.</w:t>
      </w:r>
    </w:p>
    <w:p w:rsidR="00D7741B" w:rsidRDefault="00D21956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8"/>
          <w:szCs w:val="28"/>
        </w:rPr>
      </w:pPr>
      <w:r>
        <w:rPr>
          <w:rFonts w:ascii="Liberation Sans" w:hAnsi="Liberation Sans"/>
          <w:bCs/>
          <w:sz w:val="28"/>
          <w:szCs w:val="28"/>
        </w:rPr>
        <w:t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</w:p>
    <w:p w:rsidR="00D7741B" w:rsidRDefault="00D21956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8"/>
          <w:szCs w:val="28"/>
        </w:rPr>
      </w:pPr>
      <w:r>
        <w:rPr>
          <w:rFonts w:ascii="Liberation Sans" w:hAnsi="Liberation Sans"/>
          <w:bCs/>
          <w:sz w:val="28"/>
          <w:szCs w:val="28"/>
        </w:rPr>
        <w:t>Предмет аукциона - право на заключение договора аренды земельного участка на территории городского округа город Новый Уренгой.</w:t>
      </w:r>
    </w:p>
    <w:p w:rsidR="00D7741B" w:rsidRDefault="00D21956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8"/>
          <w:szCs w:val="28"/>
        </w:rPr>
      </w:pPr>
      <w:r>
        <w:rPr>
          <w:rFonts w:ascii="Liberation Sans" w:hAnsi="Liberation Sans"/>
          <w:bCs/>
          <w:sz w:val="28"/>
          <w:szCs w:val="28"/>
        </w:rPr>
        <w:t>Форма аукциона - аукцион в электронной форме, открытый по составу участников  и по форме подачи предложений о цене.</w:t>
      </w:r>
    </w:p>
    <w:p w:rsidR="00D7741B" w:rsidRDefault="00D21956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D7741B" w:rsidRDefault="00D21956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8"/>
          <w:szCs w:val="28"/>
        </w:rPr>
      </w:pPr>
      <w:r>
        <w:rPr>
          <w:rFonts w:ascii="Liberation Sans" w:hAnsi="Liberation Sans"/>
          <w:bCs/>
          <w:sz w:val="28"/>
          <w:szCs w:val="28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D7741B" w:rsidRDefault="00D7741B">
      <w:pPr>
        <w:pStyle w:val="afa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8"/>
          <w:szCs w:val="28"/>
        </w:rPr>
      </w:pPr>
    </w:p>
    <w:p w:rsidR="00D7741B" w:rsidRPr="00B5363C" w:rsidRDefault="00D21956">
      <w:pPr>
        <w:widowControl w:val="0"/>
        <w:spacing w:before="100" w:beforeAutospacing="1" w:after="100" w:afterAutospacing="1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B5363C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начала приема заявок на участие в аукционе:                     </w:t>
      </w:r>
      <w:r w:rsidRPr="00B5363C">
        <w:rPr>
          <w:rFonts w:ascii="Liberation Sans" w:hAnsi="Liberation Sans"/>
          <w:b/>
          <w:bCs/>
          <w:color w:val="000000"/>
          <w:sz w:val="26"/>
          <w:szCs w:val="26"/>
        </w:rPr>
        <w:t xml:space="preserve">с 14 ч. 00 мин. (время московское) </w:t>
      </w:r>
      <w:r w:rsidR="0062634A">
        <w:rPr>
          <w:rFonts w:ascii="Liberation Sans" w:hAnsi="Liberation Sans"/>
          <w:b/>
          <w:bCs/>
          <w:color w:val="000000"/>
          <w:sz w:val="26"/>
          <w:szCs w:val="26"/>
        </w:rPr>
        <w:t>08</w:t>
      </w:r>
      <w:r w:rsidR="00F52089" w:rsidRPr="00B5363C">
        <w:rPr>
          <w:rFonts w:ascii="Liberation Sans" w:hAnsi="Liberation Sans"/>
          <w:b/>
          <w:bCs/>
          <w:color w:val="000000"/>
          <w:sz w:val="26"/>
          <w:szCs w:val="26"/>
        </w:rPr>
        <w:t>.04</w:t>
      </w:r>
      <w:r w:rsidRPr="00B5363C">
        <w:rPr>
          <w:rFonts w:ascii="Liberation Sans" w:hAnsi="Liberation Sans"/>
          <w:b/>
          <w:bCs/>
          <w:color w:val="000000"/>
          <w:sz w:val="26"/>
          <w:szCs w:val="26"/>
        </w:rPr>
        <w:t>.2025.</w:t>
      </w:r>
    </w:p>
    <w:p w:rsidR="00D7741B" w:rsidRPr="00B5363C" w:rsidRDefault="00D21956">
      <w:pPr>
        <w:widowControl w:val="0"/>
        <w:spacing w:before="100" w:beforeAutospacing="1" w:after="100" w:afterAutospacing="1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B5363C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</w:t>
      </w:r>
      <w:r w:rsidRPr="00B5363C">
        <w:rPr>
          <w:rFonts w:ascii="Liberation Sans" w:hAnsi="Liberation Sans"/>
          <w:b/>
          <w:bCs/>
          <w:color w:val="000000"/>
          <w:sz w:val="26"/>
          <w:szCs w:val="26"/>
        </w:rPr>
        <w:t xml:space="preserve">до 09 ч. 59 мин. (время московское) </w:t>
      </w:r>
      <w:r w:rsidR="00F52089" w:rsidRPr="00B5363C">
        <w:rPr>
          <w:rFonts w:ascii="Liberation Sans" w:hAnsi="Liberation Sans"/>
          <w:b/>
          <w:bCs/>
          <w:color w:val="000000"/>
          <w:sz w:val="26"/>
          <w:szCs w:val="26"/>
        </w:rPr>
        <w:t>25</w:t>
      </w:r>
      <w:r w:rsidRPr="00B5363C">
        <w:rPr>
          <w:rFonts w:ascii="Liberation Sans" w:hAnsi="Liberation Sans"/>
          <w:b/>
          <w:bCs/>
          <w:color w:val="000000"/>
          <w:sz w:val="26"/>
          <w:szCs w:val="26"/>
        </w:rPr>
        <w:t>.04.2025</w:t>
      </w:r>
    </w:p>
    <w:p w:rsidR="00D7741B" w:rsidRPr="00B5363C" w:rsidRDefault="00D21956">
      <w:pPr>
        <w:widowControl w:val="0"/>
        <w:spacing w:before="100" w:beforeAutospacing="1" w:after="100" w:afterAutospacing="1"/>
        <w:ind w:right="126" w:firstLine="720"/>
        <w:contextualSpacing/>
        <w:jc w:val="both"/>
        <w:rPr>
          <w:rFonts w:ascii="Liberation Sans" w:hAnsi="Liberation Sans"/>
          <w:bCs/>
          <w:color w:val="FF0000"/>
          <w:sz w:val="26"/>
          <w:szCs w:val="26"/>
        </w:rPr>
      </w:pPr>
      <w:r w:rsidRPr="00B5363C"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 w:rsidRPr="00B5363C">
        <w:rPr>
          <w:rFonts w:ascii="Liberation Sans" w:hAnsi="Liberation Sans"/>
          <w:b/>
          <w:bCs/>
          <w:color w:val="000000"/>
          <w:sz w:val="26"/>
          <w:szCs w:val="26"/>
        </w:rPr>
        <w:t>2</w:t>
      </w:r>
      <w:r w:rsidR="00F52089" w:rsidRPr="00B5363C">
        <w:rPr>
          <w:rFonts w:ascii="Liberation Sans" w:hAnsi="Liberation Sans"/>
          <w:b/>
          <w:bCs/>
          <w:color w:val="000000"/>
          <w:sz w:val="26"/>
          <w:szCs w:val="26"/>
        </w:rPr>
        <w:t>8</w:t>
      </w:r>
      <w:r w:rsidRPr="00B5363C">
        <w:rPr>
          <w:rFonts w:ascii="Liberation Sans" w:hAnsi="Liberation Sans"/>
          <w:b/>
          <w:bCs/>
          <w:color w:val="000000"/>
          <w:sz w:val="26"/>
          <w:szCs w:val="26"/>
        </w:rPr>
        <w:t xml:space="preserve">.04.2025. </w:t>
      </w:r>
    </w:p>
    <w:p w:rsidR="00D7741B" w:rsidRDefault="00D21956">
      <w:pPr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B5363C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</w:t>
      </w:r>
      <w:r w:rsidRPr="00B5363C">
        <w:rPr>
          <w:rFonts w:ascii="Liberation Sans" w:hAnsi="Liberation Sans"/>
          <w:b/>
          <w:bCs/>
          <w:color w:val="000000"/>
          <w:sz w:val="26"/>
          <w:szCs w:val="26"/>
        </w:rPr>
        <w:t>в 07 ч. 00 мин. (время московское) 2</w:t>
      </w:r>
      <w:r w:rsidR="00F52089" w:rsidRPr="00B5363C">
        <w:rPr>
          <w:rFonts w:ascii="Liberation Sans" w:hAnsi="Liberation Sans"/>
          <w:b/>
          <w:bCs/>
          <w:color w:val="000000"/>
          <w:sz w:val="26"/>
          <w:szCs w:val="26"/>
        </w:rPr>
        <w:t>9</w:t>
      </w:r>
      <w:r w:rsidRPr="00B5363C">
        <w:rPr>
          <w:rFonts w:ascii="Liberation Sans" w:hAnsi="Liberation Sans"/>
          <w:b/>
          <w:bCs/>
          <w:color w:val="000000"/>
          <w:sz w:val="26"/>
          <w:szCs w:val="26"/>
        </w:rPr>
        <w:t>.04.2025.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</w:p>
    <w:p w:rsidR="00D7741B" w:rsidRDefault="00D7741B">
      <w:pPr>
        <w:pStyle w:val="afa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  <w:sz w:val="28"/>
          <w:szCs w:val="28"/>
          <w:highlight w:val="yellow"/>
        </w:rPr>
      </w:pPr>
    </w:p>
    <w:p w:rsidR="00D7741B" w:rsidRDefault="00D21956">
      <w:pPr>
        <w:ind w:firstLine="709"/>
        <w:contextualSpacing/>
        <w:rPr>
          <w:rFonts w:ascii="Liberation Sans" w:hAnsi="Liberation Sans"/>
          <w:bCs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 аукцион выставлен 1 лот.</w:t>
      </w:r>
    </w:p>
    <w:p w:rsidR="00D7741B" w:rsidRDefault="00D7741B">
      <w:pPr>
        <w:contextualSpacing/>
        <w:rPr>
          <w:rFonts w:ascii="Liberation Sans" w:hAnsi="Liberation Sans"/>
          <w:b/>
          <w:bCs/>
          <w:color w:val="000000"/>
          <w:sz w:val="28"/>
          <w:szCs w:val="28"/>
        </w:rPr>
      </w:pPr>
    </w:p>
    <w:p w:rsidR="00D7741B" w:rsidRDefault="00D7741B">
      <w:pPr>
        <w:contextualSpacing/>
        <w:rPr>
          <w:rFonts w:ascii="Liberation Sans" w:hAnsi="Liberation Sans"/>
          <w:b/>
          <w:bCs/>
          <w:color w:val="000000"/>
          <w:sz w:val="28"/>
          <w:szCs w:val="28"/>
        </w:rPr>
      </w:pPr>
    </w:p>
    <w:p w:rsidR="00D7741B" w:rsidRDefault="00D21956">
      <w:pPr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b/>
          <w:bCs/>
          <w:color w:val="000000"/>
          <w:sz w:val="28"/>
          <w:szCs w:val="28"/>
        </w:rPr>
        <w:t>Лот № 1</w:t>
      </w:r>
    </w:p>
    <w:p w:rsidR="00D7741B" w:rsidRDefault="00D21956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b/>
          <w:sz w:val="28"/>
          <w:szCs w:val="28"/>
        </w:rPr>
        <w:t>Кадастровый номер:</w:t>
      </w:r>
      <w:r>
        <w:rPr>
          <w:rFonts w:ascii="Liberation Sans" w:hAnsi="Liberation Sans"/>
          <w:sz w:val="28"/>
          <w:szCs w:val="28"/>
        </w:rPr>
        <w:t xml:space="preserve"> 89:11:01020</w:t>
      </w:r>
      <w:r w:rsidR="00075DCC">
        <w:rPr>
          <w:rFonts w:ascii="Liberation Sans" w:hAnsi="Liberation Sans"/>
          <w:sz w:val="28"/>
          <w:szCs w:val="28"/>
        </w:rPr>
        <w:t>3</w:t>
      </w:r>
      <w:r>
        <w:rPr>
          <w:rFonts w:ascii="Liberation Sans" w:hAnsi="Liberation Sans"/>
          <w:sz w:val="28"/>
          <w:szCs w:val="28"/>
        </w:rPr>
        <w:t>:2</w:t>
      </w:r>
      <w:r w:rsidR="00075DCC">
        <w:rPr>
          <w:rFonts w:ascii="Liberation Sans" w:hAnsi="Liberation Sans"/>
          <w:sz w:val="28"/>
          <w:szCs w:val="28"/>
        </w:rPr>
        <w:t>70</w:t>
      </w:r>
      <w:r>
        <w:rPr>
          <w:rFonts w:ascii="Liberation Sans" w:hAnsi="Liberation Sans"/>
          <w:sz w:val="28"/>
          <w:szCs w:val="28"/>
        </w:rPr>
        <w:t>.</w:t>
      </w:r>
    </w:p>
    <w:p w:rsidR="00D7741B" w:rsidRDefault="00D21956">
      <w:pPr>
        <w:ind w:firstLine="706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b/>
          <w:sz w:val="28"/>
          <w:szCs w:val="28"/>
        </w:rPr>
        <w:t>Площадь:</w:t>
      </w:r>
      <w:r>
        <w:rPr>
          <w:rFonts w:ascii="Liberation Sans" w:hAnsi="Liberation Sans"/>
          <w:sz w:val="28"/>
          <w:szCs w:val="28"/>
        </w:rPr>
        <w:t xml:space="preserve"> </w:t>
      </w:r>
      <w:r w:rsidR="00075DCC">
        <w:rPr>
          <w:rFonts w:ascii="Liberation Sans" w:hAnsi="Liberation Sans"/>
          <w:sz w:val="28"/>
          <w:szCs w:val="28"/>
        </w:rPr>
        <w:t>2 090</w:t>
      </w:r>
      <w:r>
        <w:rPr>
          <w:rFonts w:ascii="Liberation Sans" w:hAnsi="Liberation Sans"/>
          <w:sz w:val="28"/>
          <w:szCs w:val="28"/>
        </w:rPr>
        <w:t xml:space="preserve"> кв. м.</w:t>
      </w:r>
    </w:p>
    <w:p w:rsidR="00D7741B" w:rsidRDefault="00D21956">
      <w:pPr>
        <w:ind w:firstLine="706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b/>
          <w:sz w:val="28"/>
          <w:szCs w:val="28"/>
        </w:rPr>
        <w:t xml:space="preserve">Местонахождение: </w:t>
      </w:r>
      <w:r>
        <w:rPr>
          <w:rFonts w:ascii="Liberation Sans" w:hAnsi="Liberation Sans"/>
          <w:sz w:val="28"/>
          <w:szCs w:val="28"/>
        </w:rPr>
        <w:t>Ямало-Ненецкий автономный округ, городской округ город Новый Уренгой,</w:t>
      </w:r>
      <w:r w:rsidR="00CD4185" w:rsidRPr="00CD4185">
        <w:rPr>
          <w:rFonts w:ascii="Liberation Sans" w:hAnsi="Liberation Sans"/>
          <w:sz w:val="28"/>
          <w:szCs w:val="28"/>
        </w:rPr>
        <w:t xml:space="preserve"> город Новый Уренгой</w:t>
      </w:r>
      <w:r w:rsidR="00CD4185">
        <w:rPr>
          <w:rFonts w:ascii="Liberation Sans" w:hAnsi="Liberation Sans"/>
          <w:sz w:val="28"/>
          <w:szCs w:val="28"/>
        </w:rPr>
        <w:t>,</w:t>
      </w:r>
      <w:r>
        <w:rPr>
          <w:rFonts w:ascii="Liberation Sans" w:hAnsi="Liberation Sans"/>
          <w:sz w:val="28"/>
          <w:szCs w:val="28"/>
        </w:rPr>
        <w:t xml:space="preserve"> </w:t>
      </w:r>
      <w:proofErr w:type="gramStart"/>
      <w:r>
        <w:rPr>
          <w:rFonts w:ascii="Liberation Sans" w:hAnsi="Liberation Sans"/>
          <w:sz w:val="28"/>
          <w:szCs w:val="28"/>
        </w:rPr>
        <w:t>Западная</w:t>
      </w:r>
      <w:proofErr w:type="gramEnd"/>
      <w:r>
        <w:rPr>
          <w:rFonts w:ascii="Liberation Sans" w:hAnsi="Liberation Sans"/>
          <w:sz w:val="28"/>
          <w:szCs w:val="28"/>
        </w:rPr>
        <w:t xml:space="preserve"> промзона.          </w:t>
      </w:r>
    </w:p>
    <w:p w:rsidR="00D7741B" w:rsidRDefault="00D21956">
      <w:pPr>
        <w:ind w:firstLine="706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b/>
          <w:sz w:val="28"/>
          <w:szCs w:val="28"/>
        </w:rPr>
        <w:t xml:space="preserve">Назначение: </w:t>
      </w:r>
      <w:r>
        <w:rPr>
          <w:rFonts w:ascii="Liberation Sans" w:hAnsi="Liberation Sans"/>
          <w:sz w:val="28"/>
          <w:szCs w:val="28"/>
        </w:rPr>
        <w:t xml:space="preserve">для </w:t>
      </w:r>
      <w:r w:rsidR="00075DCC">
        <w:rPr>
          <w:rFonts w:ascii="Liberation Sans" w:hAnsi="Liberation Sans"/>
          <w:sz w:val="28"/>
          <w:szCs w:val="28"/>
        </w:rPr>
        <w:t>размещения (строительства) автомобильной стоянки</w:t>
      </w:r>
      <w:r>
        <w:rPr>
          <w:rFonts w:ascii="Liberation Sans" w:hAnsi="Liberation Sans"/>
          <w:sz w:val="28"/>
          <w:szCs w:val="28"/>
        </w:rPr>
        <w:t>.</w:t>
      </w:r>
    </w:p>
    <w:p w:rsidR="00D7741B" w:rsidRDefault="00D21956">
      <w:pPr>
        <w:pStyle w:val="19"/>
        <w:ind w:firstLine="708"/>
        <w:contextualSpacing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b/>
          <w:szCs w:val="28"/>
        </w:rPr>
        <w:lastRenderedPageBreak/>
        <w:t xml:space="preserve">Основной вид разрешенного использования: </w:t>
      </w:r>
      <w:r w:rsidR="00130E70">
        <w:rPr>
          <w:rFonts w:ascii="Liberation Sans" w:hAnsi="Liberation Sans"/>
          <w:szCs w:val="28"/>
        </w:rPr>
        <w:t>служебные гаражи</w:t>
      </w:r>
      <w:r>
        <w:rPr>
          <w:rFonts w:ascii="Liberation Sans" w:hAnsi="Liberation Sans"/>
          <w:szCs w:val="28"/>
        </w:rPr>
        <w:t xml:space="preserve"> (код </w:t>
      </w:r>
      <w:r w:rsidR="00130E70">
        <w:rPr>
          <w:rFonts w:ascii="Liberation Sans" w:hAnsi="Liberation Sans"/>
          <w:szCs w:val="28"/>
        </w:rPr>
        <w:t>4.9</w:t>
      </w:r>
      <w:r>
        <w:rPr>
          <w:rFonts w:ascii="Liberation Sans" w:hAnsi="Liberation Sans"/>
          <w:szCs w:val="28"/>
        </w:rPr>
        <w:t>).</w:t>
      </w:r>
    </w:p>
    <w:p w:rsidR="00D7741B" w:rsidRDefault="00D21956">
      <w:pPr>
        <w:pStyle w:val="19"/>
        <w:ind w:firstLine="708"/>
        <w:contextualSpacing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b/>
          <w:szCs w:val="28"/>
        </w:rPr>
        <w:t xml:space="preserve">Категория  земельного участка: </w:t>
      </w:r>
      <w:r>
        <w:rPr>
          <w:rFonts w:ascii="Liberation Sans" w:hAnsi="Liberation Sans"/>
          <w:szCs w:val="28"/>
        </w:rPr>
        <w:t xml:space="preserve">земли населенных пунктов. </w:t>
      </w:r>
    </w:p>
    <w:p w:rsidR="00D7741B" w:rsidRDefault="00D21956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Земельный 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>которые</w:t>
      </w:r>
      <w:r>
        <w:rPr>
          <w:rFonts w:ascii="Liberation Sans" w:hAnsi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>не</w:t>
      </w:r>
      <w:r>
        <w:rPr>
          <w:rFonts w:ascii="Liberation Sans" w:hAnsi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>разграничена.</w:t>
      </w:r>
      <w:r>
        <w:rPr>
          <w:rFonts w:ascii="Liberation Sans" w:hAnsi="Liberation Sans"/>
          <w:spacing w:val="-6"/>
          <w:sz w:val="28"/>
          <w:szCs w:val="28"/>
        </w:rPr>
        <w:t xml:space="preserve">     </w:t>
      </w:r>
    </w:p>
    <w:p w:rsidR="00D7741B" w:rsidRDefault="00D21956">
      <w:pPr>
        <w:pStyle w:val="19"/>
        <w:ind w:firstLine="708"/>
        <w:contextualSpacing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b/>
          <w:color w:val="000000"/>
          <w:szCs w:val="28"/>
        </w:rPr>
        <w:t xml:space="preserve">Срок аренды земельного </w:t>
      </w:r>
      <w:r>
        <w:rPr>
          <w:rFonts w:ascii="Liberation Sans" w:hAnsi="Liberation Sans"/>
          <w:b/>
          <w:szCs w:val="28"/>
        </w:rPr>
        <w:t>участка</w:t>
      </w:r>
      <w:r>
        <w:rPr>
          <w:rFonts w:ascii="Liberation Sans" w:hAnsi="Liberation Sans"/>
          <w:szCs w:val="28"/>
        </w:rPr>
        <w:t xml:space="preserve"> –  4 года 10 месяцев.</w:t>
      </w:r>
    </w:p>
    <w:p w:rsidR="00D7741B" w:rsidRDefault="00D21956">
      <w:pPr>
        <w:ind w:firstLine="706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Кадастровая стоимость земельного участка составляет –                       </w:t>
      </w:r>
      <w:r>
        <w:rPr>
          <w:rFonts w:ascii="Liberation Sans" w:hAnsi="Liberation Sans"/>
          <w:spacing w:val="-2"/>
          <w:sz w:val="28"/>
          <w:szCs w:val="28"/>
        </w:rPr>
        <w:t>1</w:t>
      </w:r>
      <w:r w:rsidR="00111407">
        <w:rPr>
          <w:rFonts w:ascii="Liberation Sans" w:hAnsi="Liberation Sans"/>
          <w:spacing w:val="-2"/>
          <w:sz w:val="28"/>
          <w:szCs w:val="28"/>
        </w:rPr>
        <w:t> 378 250,50</w:t>
      </w:r>
      <w:r>
        <w:rPr>
          <w:rFonts w:ascii="Liberation Sans" w:hAnsi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руб.      </w:t>
      </w:r>
    </w:p>
    <w:p w:rsidR="00D7741B" w:rsidRDefault="00D21956">
      <w:pPr>
        <w:ind w:firstLine="706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b/>
          <w:sz w:val="28"/>
          <w:szCs w:val="28"/>
        </w:rPr>
        <w:t>Начальная цена предмета аукциона</w:t>
      </w:r>
      <w:r>
        <w:rPr>
          <w:rFonts w:ascii="Liberation Sans" w:hAnsi="Liberation Sans"/>
          <w:sz w:val="28"/>
          <w:szCs w:val="28"/>
        </w:rPr>
        <w:t xml:space="preserve"> (</w:t>
      </w:r>
      <w:r w:rsidR="00D9162B">
        <w:rPr>
          <w:rFonts w:ascii="Liberation Sans" w:hAnsi="Liberation Sans"/>
          <w:sz w:val="28"/>
          <w:szCs w:val="28"/>
        </w:rPr>
        <w:t>15</w:t>
      </w:r>
      <w:r>
        <w:rPr>
          <w:rFonts w:ascii="Liberation Sans" w:hAnsi="Liberation Sans"/>
          <w:sz w:val="28"/>
          <w:szCs w:val="28"/>
        </w:rPr>
        <w:t xml:space="preserve"> % от кадастровой стоимости земельного участка) составляет – </w:t>
      </w:r>
      <w:r w:rsidR="00D9162B">
        <w:rPr>
          <w:rFonts w:ascii="Liberation Sans" w:hAnsi="Liberation Sans"/>
          <w:sz w:val="28"/>
          <w:szCs w:val="28"/>
        </w:rPr>
        <w:t>206 737,5</w:t>
      </w:r>
      <w:r w:rsidR="00CB14C6">
        <w:rPr>
          <w:rFonts w:ascii="Liberation Sans" w:hAnsi="Liberation Sans"/>
          <w:sz w:val="28"/>
          <w:szCs w:val="28"/>
        </w:rPr>
        <w:t>8</w:t>
      </w:r>
      <w:r>
        <w:rPr>
          <w:rFonts w:ascii="Liberation Sans" w:hAnsi="Liberation Sans"/>
          <w:sz w:val="28"/>
          <w:szCs w:val="28"/>
        </w:rPr>
        <w:t xml:space="preserve"> руб. </w:t>
      </w:r>
    </w:p>
    <w:p w:rsidR="00D7741B" w:rsidRDefault="00D21956">
      <w:pPr>
        <w:pStyle w:val="ConsPlusNormal"/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D7741B" w:rsidRDefault="00D21956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b/>
          <w:sz w:val="28"/>
          <w:szCs w:val="28"/>
        </w:rPr>
        <w:t>Шаг аукциона</w:t>
      </w:r>
      <w:r>
        <w:rPr>
          <w:rFonts w:ascii="Liberation Sans" w:hAnsi="Liberation Sans"/>
          <w:sz w:val="28"/>
          <w:szCs w:val="28"/>
        </w:rPr>
        <w:t xml:space="preserve"> составляет 3% от начальной цены предмета аукциона – 6 202,13 руб. </w:t>
      </w:r>
    </w:p>
    <w:p w:rsidR="00D7741B" w:rsidRDefault="00D21956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b/>
          <w:sz w:val="28"/>
          <w:szCs w:val="28"/>
        </w:rPr>
        <w:t>Размер задатка</w:t>
      </w:r>
      <w:r>
        <w:rPr>
          <w:rFonts w:ascii="Liberation Sans" w:hAnsi="Liberation Sans"/>
          <w:sz w:val="28"/>
          <w:szCs w:val="28"/>
        </w:rPr>
        <w:t xml:space="preserve"> составляет</w:t>
      </w:r>
      <w:r>
        <w:rPr>
          <w:rFonts w:ascii="Liberation Sans" w:hAnsi="Liberation Sans"/>
          <w:b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20 % от начальной цены предмета аукциона – </w:t>
      </w:r>
      <w:r w:rsidR="003E6BB0">
        <w:rPr>
          <w:rFonts w:ascii="Liberation Sans" w:hAnsi="Liberation Sans"/>
          <w:sz w:val="28"/>
          <w:szCs w:val="28"/>
        </w:rPr>
        <w:t>41 347,</w:t>
      </w:r>
      <w:r>
        <w:rPr>
          <w:rFonts w:ascii="Liberation Sans" w:hAnsi="Liberation Sans"/>
          <w:sz w:val="28"/>
          <w:szCs w:val="28"/>
        </w:rPr>
        <w:t>5</w:t>
      </w:r>
      <w:r w:rsidR="00CB14C6">
        <w:rPr>
          <w:rFonts w:ascii="Liberation Sans" w:hAnsi="Liberation Sans"/>
          <w:sz w:val="28"/>
          <w:szCs w:val="28"/>
        </w:rPr>
        <w:t>2</w:t>
      </w:r>
      <w:bookmarkStart w:id="0" w:name="_GoBack"/>
      <w:bookmarkEnd w:id="0"/>
      <w:r>
        <w:rPr>
          <w:rFonts w:ascii="Liberation Sans" w:hAnsi="Liberation Sans"/>
          <w:sz w:val="28"/>
          <w:szCs w:val="28"/>
        </w:rPr>
        <w:t xml:space="preserve"> руб.</w:t>
      </w:r>
    </w:p>
    <w:p w:rsidR="00D7741B" w:rsidRDefault="00D7741B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</w:p>
    <w:p w:rsidR="00D7741B" w:rsidRDefault="00D21956">
      <w:pPr>
        <w:pStyle w:val="75"/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b/>
          <w:color w:val="000000"/>
          <w:szCs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Cs w:val="28"/>
        </w:rPr>
        <w:t xml:space="preserve"> </w:t>
      </w:r>
    </w:p>
    <w:p w:rsidR="00D7741B" w:rsidRDefault="00D21956">
      <w:pPr>
        <w:pStyle w:val="19"/>
        <w:ind w:firstLine="709"/>
        <w:contextualSpacing/>
        <w:jc w:val="both"/>
        <w:rPr>
          <w:rFonts w:ascii="Liberation Sans" w:hAnsi="Liberation Sans"/>
          <w:color w:val="000000"/>
          <w:szCs w:val="28"/>
        </w:rPr>
      </w:pPr>
      <w:r>
        <w:rPr>
          <w:rFonts w:ascii="Liberation Sans" w:hAnsi="Liberation Sans"/>
          <w:color w:val="000000"/>
          <w:szCs w:val="28"/>
        </w:rPr>
        <w:t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расположен в коммунально-складской зоне (П</w:t>
      </w:r>
      <w:proofErr w:type="gramStart"/>
      <w:r>
        <w:rPr>
          <w:rFonts w:ascii="Liberation Sans" w:hAnsi="Liberation Sans"/>
          <w:color w:val="000000"/>
          <w:szCs w:val="28"/>
        </w:rPr>
        <w:t>2</w:t>
      </w:r>
      <w:proofErr w:type="gramEnd"/>
      <w:r>
        <w:rPr>
          <w:rFonts w:ascii="Liberation Sans" w:hAnsi="Liberation Sans"/>
          <w:color w:val="000000"/>
          <w:szCs w:val="28"/>
        </w:rPr>
        <w:t>). Максимальный процент застройки  в границах земельного участка составляет 60%. Предельное количество этажей – 2.</w:t>
      </w:r>
    </w:p>
    <w:p w:rsidR="00D7741B" w:rsidRDefault="00D7741B">
      <w:pPr>
        <w:pStyle w:val="19"/>
        <w:ind w:firstLine="709"/>
        <w:contextualSpacing/>
        <w:jc w:val="both"/>
        <w:rPr>
          <w:rFonts w:ascii="Liberation Sans" w:hAnsi="Liberation Sans"/>
          <w:color w:val="000000"/>
          <w:szCs w:val="28"/>
        </w:rPr>
      </w:pPr>
    </w:p>
    <w:p w:rsidR="00D7741B" w:rsidRDefault="00D21956">
      <w:pPr>
        <w:pStyle w:val="221"/>
        <w:spacing w:before="0" w:after="0"/>
        <w:jc w:val="center"/>
        <w:rPr>
          <w:rFonts w:ascii="Liberation Sans" w:hAnsi="Liberation Sans"/>
          <w:b w:val="0"/>
          <w:i w:val="0"/>
          <w:color w:val="000000"/>
          <w:u w:val="single"/>
        </w:rPr>
      </w:pPr>
      <w:r>
        <w:rPr>
          <w:rFonts w:ascii="Liberation Sans" w:hAnsi="Liberation Sans"/>
          <w:b w:val="0"/>
          <w:i w:val="0"/>
          <w:u w:val="single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u w:val="single"/>
        </w:rPr>
        <w:t>в  коммунально-складской зоне (П-2)</w:t>
      </w:r>
    </w:p>
    <w:tbl>
      <w:tblPr>
        <w:tblStyle w:val="afd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D7741B">
        <w:tc>
          <w:tcPr>
            <w:tcW w:w="1809" w:type="dxa"/>
          </w:tcPr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 объектов капитального строительства</w:t>
            </w:r>
          </w:p>
        </w:tc>
        <w:tc>
          <w:tcPr>
            <w:tcW w:w="2552" w:type="dxa"/>
          </w:tcPr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 в соответствии с законодательством Российской Федерации</w:t>
            </w:r>
          </w:p>
        </w:tc>
        <w:tc>
          <w:tcPr>
            <w:tcW w:w="5209" w:type="dxa"/>
          </w:tcPr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7741B">
        <w:tc>
          <w:tcPr>
            <w:tcW w:w="1809" w:type="dxa"/>
          </w:tcPr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Коммунальное обслуживание (код 3.1)</w:t>
            </w:r>
          </w:p>
        </w:tc>
        <w:tc>
          <w:tcPr>
            <w:tcW w:w="2552" w:type="dxa"/>
            <w:vMerge w:val="restart"/>
          </w:tcPr>
          <w:p w:rsidR="00D7741B" w:rsidRDefault="00D21956"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D7741B" w:rsidRDefault="00D21956"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D7741B" w:rsidRDefault="00D21956">
            <w:pPr>
              <w:pStyle w:val="19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 xml:space="preserve">капитального </w:t>
            </w:r>
            <w:r>
              <w:rPr>
                <w:rFonts w:ascii="Liberation Sans" w:hAnsi="Liberation Sans"/>
                <w:sz w:val="20"/>
              </w:rPr>
              <w:lastRenderedPageBreak/>
              <w:t>строительства в границах зон с особыми условиями использования территорий</w:t>
            </w:r>
          </w:p>
          <w:p w:rsidR="00D7741B" w:rsidRDefault="00D7741B">
            <w:pPr>
              <w:pStyle w:val="19"/>
              <w:contextualSpacing/>
              <w:jc w:val="both"/>
              <w:rPr>
                <w:rFonts w:ascii="Liberation Sans" w:hAnsi="Liberation Sans"/>
              </w:rPr>
            </w:pPr>
          </w:p>
        </w:tc>
        <w:tc>
          <w:tcPr>
            <w:tcW w:w="5209" w:type="dxa"/>
          </w:tcPr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</w:t>
            </w:r>
            <w:r>
              <w:rPr>
                <w:rFonts w:ascii="Liberation Sans" w:hAnsi="Liberation Sans" w:cs="Tahoma"/>
                <w:sz w:val="20"/>
              </w:rPr>
              <w:lastRenderedPageBreak/>
              <w:t>земельного участка – 50 %</w:t>
            </w:r>
          </w:p>
        </w:tc>
      </w:tr>
      <w:tr w:rsidR="00D7741B">
        <w:tc>
          <w:tcPr>
            <w:tcW w:w="1809" w:type="dxa"/>
          </w:tcPr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Деловое управление (4.1)</w:t>
            </w:r>
          </w:p>
        </w:tc>
        <w:tc>
          <w:tcPr>
            <w:tcW w:w="2552" w:type="dxa"/>
            <w:vMerge/>
          </w:tcPr>
          <w:p w:rsidR="00D7741B" w:rsidRDefault="00D7741B">
            <w:pPr>
              <w:pStyle w:val="19"/>
              <w:contextualSpacing/>
              <w:jc w:val="both"/>
              <w:rPr>
                <w:rFonts w:ascii="Liberation Sans" w:hAnsi="Liberation Sans"/>
              </w:rPr>
            </w:pPr>
          </w:p>
        </w:tc>
        <w:tc>
          <w:tcPr>
            <w:tcW w:w="5209" w:type="dxa"/>
          </w:tcPr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D7741B">
        <w:tc>
          <w:tcPr>
            <w:tcW w:w="1809" w:type="dxa"/>
          </w:tcPr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Склад (код 6.9)</w:t>
            </w:r>
          </w:p>
        </w:tc>
        <w:tc>
          <w:tcPr>
            <w:tcW w:w="2552" w:type="dxa"/>
            <w:vMerge/>
          </w:tcPr>
          <w:p w:rsidR="00D7741B" w:rsidRDefault="00D7741B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D7741B">
        <w:tc>
          <w:tcPr>
            <w:tcW w:w="1809" w:type="dxa"/>
          </w:tcPr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Производственная деятельность (код 6.0)</w:t>
            </w:r>
          </w:p>
        </w:tc>
        <w:tc>
          <w:tcPr>
            <w:tcW w:w="2552" w:type="dxa"/>
            <w:vMerge w:val="restart"/>
          </w:tcPr>
          <w:p w:rsidR="00D7741B" w:rsidRDefault="00D21956">
            <w:r>
              <w:rPr>
                <w:rFonts w:ascii="Liberation Sans" w:hAnsi="Liberation Sans"/>
                <w:sz w:val="20"/>
                <w:szCs w:val="20"/>
              </w:rPr>
              <w:t xml:space="preserve">Учитывать  установленные </w:t>
            </w:r>
          </w:p>
          <w:p w:rsidR="00D7741B" w:rsidRDefault="00D21956"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D7741B" w:rsidRDefault="00D21956">
            <w:pPr>
              <w:pStyle w:val="19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D7741B" w:rsidRDefault="00D7741B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D7741B">
        <w:tc>
          <w:tcPr>
            <w:tcW w:w="1809" w:type="dxa"/>
          </w:tcPr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 (код 12.0.1)</w:t>
            </w:r>
          </w:p>
        </w:tc>
        <w:tc>
          <w:tcPr>
            <w:tcW w:w="2552" w:type="dxa"/>
            <w:vMerge/>
          </w:tcPr>
          <w:p w:rsidR="00D7741B" w:rsidRDefault="00D7741B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</w:p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</w:tc>
      </w:tr>
      <w:tr w:rsidR="00D7741B">
        <w:tc>
          <w:tcPr>
            <w:tcW w:w="1809" w:type="dxa"/>
          </w:tcPr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Служебные гаражи (код 4.9)</w:t>
            </w:r>
          </w:p>
        </w:tc>
        <w:tc>
          <w:tcPr>
            <w:tcW w:w="2552" w:type="dxa"/>
            <w:vMerge/>
          </w:tcPr>
          <w:p w:rsidR="00D7741B" w:rsidRDefault="00D7741B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D7741B">
        <w:tc>
          <w:tcPr>
            <w:tcW w:w="1809" w:type="dxa"/>
          </w:tcPr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Связь (код 6.8)</w:t>
            </w:r>
          </w:p>
        </w:tc>
        <w:tc>
          <w:tcPr>
            <w:tcW w:w="2552" w:type="dxa"/>
            <w:vMerge/>
          </w:tcPr>
          <w:p w:rsidR="00D7741B" w:rsidRDefault="00D7741B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D7741B">
        <w:tc>
          <w:tcPr>
            <w:tcW w:w="1809" w:type="dxa"/>
          </w:tcPr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Энергетика       (код 6.7)</w:t>
            </w:r>
          </w:p>
        </w:tc>
        <w:tc>
          <w:tcPr>
            <w:tcW w:w="2552" w:type="dxa"/>
            <w:vMerge/>
          </w:tcPr>
          <w:p w:rsidR="00D7741B" w:rsidRDefault="00D7741B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D7741B">
        <w:tc>
          <w:tcPr>
            <w:tcW w:w="1809" w:type="dxa"/>
          </w:tcPr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Приюты для животных (код 3.10.2)</w:t>
            </w:r>
          </w:p>
        </w:tc>
        <w:tc>
          <w:tcPr>
            <w:tcW w:w="2552" w:type="dxa"/>
            <w:vMerge w:val="restart"/>
          </w:tcPr>
          <w:p w:rsidR="00D7741B" w:rsidRDefault="00D21956">
            <w:pPr>
              <w:pStyle w:val="1b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</w:tcPr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D7741B">
        <w:tc>
          <w:tcPr>
            <w:tcW w:w="1809" w:type="dxa"/>
          </w:tcPr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Магазины       (код 4.4)</w:t>
            </w:r>
          </w:p>
        </w:tc>
        <w:tc>
          <w:tcPr>
            <w:tcW w:w="2552" w:type="dxa"/>
            <w:vMerge/>
          </w:tcPr>
          <w:p w:rsidR="00D7741B" w:rsidRDefault="00D7741B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D7741B">
        <w:tc>
          <w:tcPr>
            <w:tcW w:w="1809" w:type="dxa"/>
          </w:tcPr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Общественное питание          (код 4.6)</w:t>
            </w:r>
          </w:p>
        </w:tc>
        <w:tc>
          <w:tcPr>
            <w:tcW w:w="2552" w:type="dxa"/>
            <w:vMerge/>
          </w:tcPr>
          <w:p w:rsidR="00D7741B" w:rsidRDefault="00D7741B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D7741B">
        <w:tc>
          <w:tcPr>
            <w:tcW w:w="1809" w:type="dxa"/>
          </w:tcPr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Обеспечение внутреннего правопорядка   (код 8.3)</w:t>
            </w:r>
          </w:p>
        </w:tc>
        <w:tc>
          <w:tcPr>
            <w:tcW w:w="2552" w:type="dxa"/>
            <w:vMerge/>
          </w:tcPr>
          <w:p w:rsidR="00D7741B" w:rsidRDefault="00D7741B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D7741B">
        <w:tc>
          <w:tcPr>
            <w:tcW w:w="1809" w:type="dxa"/>
          </w:tcPr>
          <w:p w:rsidR="00D7741B" w:rsidRDefault="00D21956">
            <w:pPr>
              <w:pStyle w:val="1b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Объекты</w:t>
            </w:r>
          </w:p>
          <w:p w:rsidR="00D7741B" w:rsidRDefault="00D21956">
            <w:pPr>
              <w:pStyle w:val="1b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дорожного </w:t>
            </w:r>
          </w:p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сервиса          (код 4.9.1)</w:t>
            </w:r>
          </w:p>
        </w:tc>
        <w:tc>
          <w:tcPr>
            <w:tcW w:w="2552" w:type="dxa"/>
            <w:vMerge w:val="restart"/>
          </w:tcPr>
          <w:p w:rsidR="00D7741B" w:rsidRDefault="00D21956"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D7741B" w:rsidRDefault="00D21956">
            <w:r>
              <w:rPr>
                <w:rFonts w:ascii="Liberation Sans" w:hAnsi="Liberation Sans"/>
                <w:sz w:val="20"/>
                <w:szCs w:val="20"/>
              </w:rPr>
              <w:t>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</w:p>
          <w:p w:rsidR="00D7741B" w:rsidRDefault="00D7741B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D7741B">
        <w:tc>
          <w:tcPr>
            <w:tcW w:w="1809" w:type="dxa"/>
          </w:tcPr>
          <w:p w:rsidR="00D7741B" w:rsidRDefault="00D21956">
            <w:pPr>
              <w:pStyle w:val="1b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Хранение </w:t>
            </w:r>
          </w:p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Автотранспорта (код 2.7.1)</w:t>
            </w:r>
          </w:p>
        </w:tc>
        <w:tc>
          <w:tcPr>
            <w:tcW w:w="2552" w:type="dxa"/>
            <w:vMerge/>
          </w:tcPr>
          <w:p w:rsidR="00D7741B" w:rsidRDefault="00D7741B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D7741B">
        <w:tc>
          <w:tcPr>
            <w:tcW w:w="1809" w:type="dxa"/>
          </w:tcPr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Спорт (код 5.1)</w:t>
            </w:r>
          </w:p>
        </w:tc>
        <w:tc>
          <w:tcPr>
            <w:tcW w:w="2552" w:type="dxa"/>
          </w:tcPr>
          <w:p w:rsidR="00D7741B" w:rsidRDefault="00D21956"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Не допускается размещение объектов спортивного назначения в санитарно-защитных зонах, </w:t>
            </w:r>
          </w:p>
          <w:p w:rsidR="00D7741B" w:rsidRDefault="00D21956"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установленных</w:t>
            </w:r>
            <w:proofErr w:type="gramEnd"/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в </w:t>
            </w:r>
          </w:p>
          <w:p w:rsidR="00D7741B" w:rsidRDefault="00D21956"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предусмотренном </w:t>
            </w:r>
          </w:p>
          <w:p w:rsidR="00D7741B" w:rsidRDefault="00D21956"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действующим законодательством </w:t>
            </w:r>
          </w:p>
          <w:p w:rsidR="00D7741B" w:rsidRDefault="00D21956"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порядке, з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а исключением </w:t>
            </w:r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</w:rPr>
              <w:t>спортивно-оздоровительных</w:t>
            </w:r>
            <w:proofErr w:type="gramEnd"/>
          </w:p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сооружений закрытого типа</w:t>
            </w:r>
          </w:p>
        </w:tc>
        <w:tc>
          <w:tcPr>
            <w:tcW w:w="5209" w:type="dxa"/>
          </w:tcPr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D7741B">
        <w:tc>
          <w:tcPr>
            <w:tcW w:w="1809" w:type="dxa"/>
          </w:tcPr>
          <w:p w:rsidR="00D7741B" w:rsidRDefault="00D21956">
            <w:pPr>
              <w:pStyle w:val="1b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Объекты</w:t>
            </w:r>
          </w:p>
          <w:p w:rsidR="00D7741B" w:rsidRDefault="00D21956">
            <w:pPr>
              <w:pStyle w:val="1b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торговли</w:t>
            </w:r>
            <w:r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 xml:space="preserve"> </w:t>
            </w:r>
          </w:p>
          <w:p w:rsidR="00D7741B" w:rsidRDefault="00D21956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eastAsia="Calibri" w:hAnsi="Liberation Sans"/>
                <w:color w:val="000000"/>
              </w:rPr>
            </w:pPr>
            <w:r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 xml:space="preserve">(торговые центры, торгово-развлекательные центры </w:t>
            </w:r>
            <w:r>
              <w:rPr>
                <w:rFonts w:ascii="Liberation Sans" w:eastAsia="Calibri" w:hAnsi="Liberation Sans"/>
                <w:color w:val="000000"/>
                <w:sz w:val="20"/>
                <w:szCs w:val="20"/>
              </w:rPr>
              <w:lastRenderedPageBreak/>
              <w:t>(комплексы))     (код 4.2)</w:t>
            </w:r>
          </w:p>
        </w:tc>
        <w:tc>
          <w:tcPr>
            <w:tcW w:w="2552" w:type="dxa"/>
          </w:tcPr>
          <w:p w:rsidR="00D7741B" w:rsidRDefault="00D21956">
            <w:pPr>
              <w:pStyle w:val="1b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lastRenderedPageBreak/>
              <w:t xml:space="preserve">Не допускается размещение объектов, </w:t>
            </w:r>
          </w:p>
          <w:p w:rsidR="00D7741B" w:rsidRDefault="00D21956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требующих установления санитарно-защитных зон</w:t>
            </w:r>
          </w:p>
        </w:tc>
        <w:tc>
          <w:tcPr>
            <w:tcW w:w="5209" w:type="dxa"/>
          </w:tcPr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lastRenderedPageBreak/>
              <w:t>Максимальный процент застройки в границах земельного участка – 50 %</w:t>
            </w:r>
          </w:p>
        </w:tc>
      </w:tr>
      <w:tr w:rsidR="00D7741B">
        <w:tc>
          <w:tcPr>
            <w:tcW w:w="1809" w:type="dxa"/>
          </w:tcPr>
          <w:p w:rsidR="00D7741B" w:rsidRDefault="00D21956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lastRenderedPageBreak/>
              <w:t>Пищевая промышленность (код 6.4)</w:t>
            </w:r>
          </w:p>
        </w:tc>
        <w:tc>
          <w:tcPr>
            <w:tcW w:w="2552" w:type="dxa"/>
            <w:vMerge w:val="restart"/>
          </w:tcPr>
          <w:p w:rsidR="00D7741B" w:rsidRDefault="00D21956">
            <w:pPr>
              <w:pStyle w:val="1b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Учитывать </w:t>
            </w:r>
          </w:p>
          <w:p w:rsidR="00D7741B" w:rsidRDefault="00D21956">
            <w:pPr>
              <w:pStyle w:val="1b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установленные ограничения использования земельных участков и объектов </w:t>
            </w:r>
          </w:p>
          <w:p w:rsidR="00D7741B" w:rsidRDefault="00D21956">
            <w:pPr>
              <w:pStyle w:val="1b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капитального строительства в границах зон с </w:t>
            </w:r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</w:rPr>
              <w:t>особыми</w:t>
            </w:r>
            <w:proofErr w:type="gramEnd"/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</w:p>
          <w:p w:rsidR="00D7741B" w:rsidRDefault="00D21956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условиями территорий</w:t>
            </w:r>
          </w:p>
        </w:tc>
        <w:tc>
          <w:tcPr>
            <w:tcW w:w="5209" w:type="dxa"/>
          </w:tcPr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D7741B">
        <w:tc>
          <w:tcPr>
            <w:tcW w:w="1809" w:type="dxa"/>
          </w:tcPr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t>Водный транспорт        (код 7.3)</w:t>
            </w:r>
          </w:p>
        </w:tc>
        <w:tc>
          <w:tcPr>
            <w:tcW w:w="2552" w:type="dxa"/>
            <w:vMerge/>
          </w:tcPr>
          <w:p w:rsidR="00D7741B" w:rsidRDefault="00D7741B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D7741B">
        <w:tc>
          <w:tcPr>
            <w:tcW w:w="1809" w:type="dxa"/>
          </w:tcPr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t>Обеспечение научной деятельности    (код 3.9)</w:t>
            </w:r>
          </w:p>
        </w:tc>
        <w:tc>
          <w:tcPr>
            <w:tcW w:w="2552" w:type="dxa"/>
            <w:vMerge/>
          </w:tcPr>
          <w:p w:rsidR="00D7741B" w:rsidRDefault="00D7741B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7741B" w:rsidRDefault="00D21956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D7741B" w:rsidRDefault="00D21956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</w:tbl>
    <w:p w:rsidR="00D7741B" w:rsidRDefault="00D7741B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</w:rPr>
      </w:pPr>
    </w:p>
    <w:p w:rsidR="00D7741B" w:rsidRDefault="00D21956">
      <w:pPr>
        <w:widowControl w:val="0"/>
        <w:ind w:left="40" w:firstLine="669"/>
        <w:jc w:val="both"/>
        <w:rPr>
          <w:rFonts w:ascii="Liberation Sans" w:hAnsi="Liberation Sans" w:cs="Liberation Sans"/>
          <w:b/>
          <w:color w:val="000000"/>
          <w:sz w:val="26"/>
          <w:szCs w:val="26"/>
          <w:u w:val="single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 </w:t>
      </w:r>
      <w:r>
        <w:rPr>
          <w:rFonts w:ascii="Liberation Sans" w:hAnsi="Liberation Sans"/>
          <w:b/>
          <w:sz w:val="26"/>
          <w:szCs w:val="26"/>
          <w:u w:val="single"/>
        </w:rPr>
        <w:t>Содержание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в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использовании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права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объект</w:t>
      </w:r>
      <w:r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недвижимости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обременения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>
        <w:rPr>
          <w:rFonts w:ascii="Liberation Sans" w:hAnsi="Liberation Sans"/>
          <w:b/>
          <w:spacing w:val="-2"/>
          <w:sz w:val="26"/>
          <w:szCs w:val="26"/>
          <w:u w:val="single"/>
        </w:rPr>
        <w:t>недвижимости: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     </w:t>
      </w:r>
    </w:p>
    <w:p w:rsidR="00D7741B" w:rsidRDefault="00D21956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0</w:t>
      </w:r>
      <w:r w:rsidR="00D911CC">
        <w:rPr>
          <w:rFonts w:ascii="Liberation Sans" w:hAnsi="Liberation Sans"/>
          <w:sz w:val="26"/>
          <w:szCs w:val="26"/>
        </w:rPr>
        <w:t>1.04</w:t>
      </w:r>
      <w:r>
        <w:rPr>
          <w:rFonts w:ascii="Liberation Sans" w:hAnsi="Liberation Sans"/>
          <w:sz w:val="26"/>
          <w:szCs w:val="26"/>
        </w:rPr>
        <w:t>.2025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КУВИ-001/</w:t>
      </w:r>
      <w:r w:rsidR="00D911CC" w:rsidRPr="00D911CC">
        <w:rPr>
          <w:rFonts w:ascii="Liberation Sans" w:hAnsi="Liberation Sans"/>
          <w:spacing w:val="-2"/>
          <w:sz w:val="26"/>
          <w:szCs w:val="26"/>
        </w:rPr>
        <w:t>2025-81193899</w:t>
      </w:r>
      <w:r>
        <w:rPr>
          <w:rFonts w:ascii="Liberation Sans" w:hAnsi="Liberation Sans"/>
          <w:sz w:val="26"/>
          <w:szCs w:val="26"/>
        </w:rPr>
        <w:t>:</w:t>
      </w:r>
    </w:p>
    <w:p w:rsidR="00D911CC" w:rsidRDefault="00D911CC" w:rsidP="001F17C6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D911CC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с реестровым номером 89:11-6.526 от 04.05.2021, ограничение использования земельного участка в пределах зоны: Зона с особыми условиями использования устанавливается бессрочно. Мероприятия по второму и третьему поясам ЗСО поверхностных источников водоснабжения в соответствии с СанПиН 2.1.4.1110-02: 1) Выявление объектов, загрязняющих источники водоснабжения, с разработкой конкретных водоохранных мероприятий, обеспеченных источниками финансирования, подрядными организациями и согласованных с центром государственного санитарно - эпидемиологического надзора; 2)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 3)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 </w:t>
      </w:r>
      <w:proofErr w:type="gramStart"/>
      <w:r w:rsidRPr="00D911CC">
        <w:rPr>
          <w:rFonts w:ascii="Liberation Sans" w:hAnsi="Liberation Sans"/>
          <w:sz w:val="26"/>
          <w:szCs w:val="26"/>
        </w:rPr>
        <w:t xml:space="preserve">4) Все работы, в том числе добыча песка, гравия, донноуглубительные, в пределах акватории ЗСО допускаются по согласованию с центром государственного санитарно - эпидемиологического надзора лишь при обосновании гидрологическими расчетами отсутствия ухудшения качества воды в створе водозабора; 5) </w:t>
      </w:r>
      <w:r w:rsidRPr="00D911CC">
        <w:rPr>
          <w:rFonts w:ascii="Liberation Sans" w:hAnsi="Liberation Sans"/>
          <w:sz w:val="26"/>
          <w:szCs w:val="26"/>
        </w:rPr>
        <w:lastRenderedPageBreak/>
        <w:t xml:space="preserve">Использование химических методов борьбы с </w:t>
      </w:r>
      <w:proofErr w:type="spellStart"/>
      <w:r w:rsidRPr="00D911CC">
        <w:rPr>
          <w:rFonts w:ascii="Liberation Sans" w:hAnsi="Liberation Sans"/>
          <w:sz w:val="26"/>
          <w:szCs w:val="26"/>
        </w:rPr>
        <w:t>эвтрофикацией</w:t>
      </w:r>
      <w:proofErr w:type="spellEnd"/>
      <w:r w:rsidRPr="00D911CC">
        <w:rPr>
          <w:rFonts w:ascii="Liberation Sans" w:hAnsi="Liberation Sans"/>
          <w:sz w:val="26"/>
          <w:szCs w:val="26"/>
        </w:rPr>
        <w:t xml:space="preserve"> водоемов допускается при условии применения препаратов, имеющих положительное санитарно - эпидемиологическое заключение государственной санитарно - эпидемиологической службы Российской Федерации;</w:t>
      </w:r>
      <w:proofErr w:type="gramEnd"/>
      <w:r w:rsidRPr="00D911CC">
        <w:rPr>
          <w:rFonts w:ascii="Liberation Sans" w:hAnsi="Liberation Sans"/>
          <w:sz w:val="26"/>
          <w:szCs w:val="26"/>
        </w:rPr>
        <w:t xml:space="preserve"> 6) При наличии судоходства необходимо оборудование судов, дебаркадеров и брандвахт устройствами для сбора фановых и подсланевых вод и твердых отходов; оборудование на пристанях сливных станций и приемн</w:t>
      </w:r>
      <w:r w:rsidR="001F17C6">
        <w:rPr>
          <w:rFonts w:ascii="Liberation Sans" w:hAnsi="Liberation Sans"/>
          <w:sz w:val="26"/>
          <w:szCs w:val="26"/>
        </w:rPr>
        <w:t xml:space="preserve">иков для сбора твердых отходов. </w:t>
      </w:r>
      <w:r w:rsidRPr="00D911CC">
        <w:rPr>
          <w:rFonts w:ascii="Liberation Sans" w:hAnsi="Liberation Sans"/>
          <w:sz w:val="26"/>
          <w:szCs w:val="26"/>
        </w:rPr>
        <w:t>9. Мероприятия по второму поясу: Кроме мероприятий, указанных в пункте 8 в пределах второго пояса ЗСО поверхностных источников водоснабжения подлежат выполнению мероприятия подпункта 4 пункта 8, а также следующее: 1)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Допускаются только рубки ухода и санитарные рубки леса; 2)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 3) Использование источников водоснабжения в пределах второго пояса ЗСО для купания, туризма, водного спорта и рыбной ловли допускается в установленных местах при условии соблюдения гигиенических требований к охране</w:t>
      </w:r>
      <w:r w:rsidR="001F17C6">
        <w:rPr>
          <w:rFonts w:ascii="Liberation Sans" w:hAnsi="Liberation Sans"/>
          <w:sz w:val="26"/>
          <w:szCs w:val="26"/>
        </w:rPr>
        <w:t xml:space="preserve"> </w:t>
      </w:r>
      <w:r w:rsidRPr="00D911CC">
        <w:rPr>
          <w:rFonts w:ascii="Liberation Sans" w:hAnsi="Liberation Sans"/>
          <w:sz w:val="26"/>
          <w:szCs w:val="26"/>
        </w:rPr>
        <w:t>поверхностных вод, а также гигиенических требований к зонам рекреации водных объектов; 4) В границах второго пояса</w:t>
      </w:r>
      <w:r>
        <w:rPr>
          <w:rFonts w:ascii="Liberation Sans" w:hAnsi="Liberation Sans"/>
          <w:sz w:val="26"/>
          <w:szCs w:val="26"/>
        </w:rPr>
        <w:t xml:space="preserve"> </w:t>
      </w:r>
      <w:r w:rsidRPr="00D911CC">
        <w:rPr>
          <w:rFonts w:ascii="Liberation Sans" w:hAnsi="Liberation Sans"/>
          <w:sz w:val="26"/>
          <w:szCs w:val="26"/>
        </w:rPr>
        <w:t>зоны санитарной охраны запрещается сброс промышленных, сельскохозяйственных, городских и ливневых сточных вод, содержание в которых химических веществ и микроорганизмов превышает установленные санитарными правилами гигиенические нормативы качества воды</w:t>
      </w:r>
      <w:proofErr w:type="gramStart"/>
      <w:r w:rsidRPr="00D911CC">
        <w:rPr>
          <w:rFonts w:ascii="Liberation Sans" w:hAnsi="Liberation Sans"/>
          <w:sz w:val="26"/>
          <w:szCs w:val="26"/>
        </w:rPr>
        <w:t xml:space="preserve">., </w:t>
      </w:r>
      <w:proofErr w:type="gramEnd"/>
      <w:r w:rsidRPr="00D911CC">
        <w:rPr>
          <w:rFonts w:ascii="Liberation Sans" w:hAnsi="Liberation Sans"/>
          <w:sz w:val="26"/>
          <w:szCs w:val="26"/>
        </w:rPr>
        <w:t xml:space="preserve">вид/наименование: Зона санитарной охраны источника питьевого и хозяйственно-бытового водоснабжения – </w:t>
      </w:r>
      <w:proofErr w:type="spellStart"/>
      <w:r w:rsidRPr="00D911CC">
        <w:rPr>
          <w:rFonts w:ascii="Liberation Sans" w:hAnsi="Liberation Sans"/>
          <w:sz w:val="26"/>
          <w:szCs w:val="26"/>
        </w:rPr>
        <w:t>Ново-Уренгойского</w:t>
      </w:r>
      <w:proofErr w:type="spellEnd"/>
      <w:r w:rsidRPr="00D911CC">
        <w:rPr>
          <w:rFonts w:ascii="Liberation Sans" w:hAnsi="Liberation Sans"/>
          <w:sz w:val="26"/>
          <w:szCs w:val="26"/>
        </w:rPr>
        <w:t xml:space="preserve"> городского водозабора (3 пояс), тип: Зона санитарной охраны источников водоснабжения и водопроводов питьевого назначения, номер: 89.1, дата решения: 15.04.2015, номер решения: 293, наименование ОГВ/ОМСУ: Департамент природно-ресурсного регулирования, лесных отношений и развития нефтегазового комплекса Ямало-Ненецкого автономного округа</w:t>
      </w:r>
      <w:r>
        <w:rPr>
          <w:rFonts w:ascii="Liberation Sans" w:hAnsi="Liberation Sans"/>
          <w:sz w:val="26"/>
          <w:szCs w:val="26"/>
        </w:rPr>
        <w:t xml:space="preserve">. </w:t>
      </w:r>
    </w:p>
    <w:p w:rsidR="00D911CC" w:rsidRDefault="00D911CC" w:rsidP="00D911CC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D911CC"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с реестровым номером 89:11-6.536 от 20.05.2021, ограничение использования земельного участка в пределах зоны: При установлении приаэродромной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в соответствии с Решением об установлении приаэродромной территории аэродрома Надым, принятым Приказом РОСАВИАЦИИ № 52-П от 01.02.2021 г. Срок установления ограничений бессрочный</w:t>
      </w:r>
      <w:proofErr w:type="gramStart"/>
      <w:r w:rsidRPr="00D911CC">
        <w:rPr>
          <w:rFonts w:ascii="Liberation Sans" w:hAnsi="Liberation Sans"/>
          <w:sz w:val="26"/>
          <w:szCs w:val="26"/>
        </w:rPr>
        <w:t xml:space="preserve">., </w:t>
      </w:r>
      <w:proofErr w:type="gramEnd"/>
      <w:r w:rsidRPr="00D911CC">
        <w:rPr>
          <w:rFonts w:ascii="Liberation Sans" w:hAnsi="Liberation Sans"/>
          <w:sz w:val="26"/>
          <w:szCs w:val="26"/>
        </w:rPr>
        <w:t>вид/наименование: Приаэродромная территория аэродрома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D911CC" w:rsidRDefault="00D911CC" w:rsidP="00D911CC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D911CC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с реестровым номером 89:11-6.540 от 20.05.2021, ограничение использования земельного участка в пределах зоны: </w:t>
      </w:r>
      <w:proofErr w:type="gramStart"/>
      <w:r w:rsidRPr="00D911CC">
        <w:rPr>
          <w:rFonts w:ascii="Liberation Sans" w:hAnsi="Liberation Sans"/>
          <w:sz w:val="26"/>
          <w:szCs w:val="26"/>
        </w:rPr>
        <w:t xml:space="preserve">В соответствии п. 2г </w:t>
      </w:r>
      <w:r w:rsidRPr="00D911CC">
        <w:rPr>
          <w:rFonts w:ascii="Liberation Sans" w:hAnsi="Liberation Sans"/>
          <w:sz w:val="26"/>
          <w:szCs w:val="26"/>
        </w:rPr>
        <w:lastRenderedPageBreak/>
        <w:t xml:space="preserve">Правил выделения на </w:t>
      </w:r>
      <w:proofErr w:type="spellStart"/>
      <w:r w:rsidRPr="00D911CC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D911CC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D911CC">
        <w:rPr>
          <w:rFonts w:ascii="Liberation Sans" w:hAnsi="Liberation Sans"/>
          <w:sz w:val="26"/>
          <w:szCs w:val="26"/>
        </w:rPr>
        <w:t>подзон</w:t>
      </w:r>
      <w:proofErr w:type="spellEnd"/>
      <w:r w:rsidRPr="00D911CC"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 2017 г. № 1460 при установлении четвертой подзоны приаэродромной территории устанавливаются ограничения использования объектов недвижимости и осуществления деятельности: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</w:t>
      </w:r>
      <w:proofErr w:type="gramEnd"/>
      <w:r w:rsidRPr="00D911CC">
        <w:rPr>
          <w:rFonts w:ascii="Liberation Sans" w:hAnsi="Liberation Sans"/>
          <w:sz w:val="26"/>
          <w:szCs w:val="26"/>
        </w:rPr>
        <w:t xml:space="preserve"> вне первой подзоны., вид/наименование: Четвертая подзона приаэродромной территор</w:t>
      </w:r>
      <w:proofErr w:type="gramStart"/>
      <w:r w:rsidRPr="00D911CC">
        <w:rPr>
          <w:rFonts w:ascii="Liberation Sans" w:hAnsi="Liberation Sans"/>
          <w:sz w:val="26"/>
          <w:szCs w:val="26"/>
        </w:rPr>
        <w:t>ии аэ</w:t>
      </w:r>
      <w:proofErr w:type="gramEnd"/>
      <w:r w:rsidRPr="00D911CC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D911CC" w:rsidRDefault="00D911CC" w:rsidP="00D911CC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D911CC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с реестровым номером 89:11-6.539 от 20.05.2021, ограничение использования земельного участка в пределах зоны: </w:t>
      </w:r>
      <w:proofErr w:type="gramStart"/>
      <w:r w:rsidRPr="00D911CC">
        <w:rPr>
          <w:rFonts w:ascii="Liberation Sans" w:hAnsi="Liberation Sans"/>
          <w:sz w:val="26"/>
          <w:szCs w:val="26"/>
        </w:rPr>
        <w:t xml:space="preserve">В соответствии п. 2в Правил выделения на </w:t>
      </w:r>
      <w:proofErr w:type="spellStart"/>
      <w:r w:rsidRPr="00D911CC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D911CC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D911CC">
        <w:rPr>
          <w:rFonts w:ascii="Liberation Sans" w:hAnsi="Liberation Sans"/>
          <w:sz w:val="26"/>
          <w:szCs w:val="26"/>
        </w:rPr>
        <w:t>подзон</w:t>
      </w:r>
      <w:proofErr w:type="spellEnd"/>
      <w:r w:rsidRPr="00D911CC"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 2017 г. № 1460 при установлении третьей подзоны приаэродромной территории устанавливаются ограничения использования объектов недвижимости и осуществления деятельности: запрещается размещать</w:t>
      </w:r>
      <w:r>
        <w:rPr>
          <w:rFonts w:ascii="Liberation Sans" w:hAnsi="Liberation Sans"/>
          <w:sz w:val="26"/>
          <w:szCs w:val="26"/>
        </w:rPr>
        <w:t xml:space="preserve"> </w:t>
      </w:r>
      <w:r w:rsidRPr="00D911CC">
        <w:rPr>
          <w:rFonts w:ascii="Liberation Sans" w:hAnsi="Liberation Sans"/>
          <w:sz w:val="26"/>
          <w:szCs w:val="26"/>
        </w:rPr>
        <w:t>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(далее - уполномоченный федеральный орган) при установлении соответствующей приаэродромной территории., вид</w:t>
      </w:r>
      <w:proofErr w:type="gramEnd"/>
      <w:r w:rsidRPr="00D911CC">
        <w:rPr>
          <w:rFonts w:ascii="Liberation Sans" w:hAnsi="Liberation Sans"/>
          <w:sz w:val="26"/>
          <w:szCs w:val="26"/>
        </w:rPr>
        <w:t>/наименование: Третья подзона приаэродромной территор</w:t>
      </w:r>
      <w:proofErr w:type="gramStart"/>
      <w:r w:rsidRPr="00D911CC">
        <w:rPr>
          <w:rFonts w:ascii="Liberation Sans" w:hAnsi="Liberation Sans"/>
          <w:sz w:val="26"/>
          <w:szCs w:val="26"/>
        </w:rPr>
        <w:t>ии аэ</w:t>
      </w:r>
      <w:proofErr w:type="gramEnd"/>
      <w:r w:rsidRPr="00D911CC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 xml:space="preserve">. </w:t>
      </w:r>
    </w:p>
    <w:p w:rsidR="00D911CC" w:rsidRDefault="00D911CC" w:rsidP="00D911CC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D911CC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с реестровым номером 89:11-6.544 от 20.05.2021, ограничение использования земельного участка в пределах зоны: </w:t>
      </w:r>
      <w:proofErr w:type="gramStart"/>
      <w:r w:rsidRPr="00D911CC">
        <w:rPr>
          <w:rFonts w:ascii="Liberation Sans" w:hAnsi="Liberation Sans"/>
          <w:sz w:val="26"/>
          <w:szCs w:val="26"/>
        </w:rPr>
        <w:t xml:space="preserve">В соответствии с п. 2ж Правил выделения на </w:t>
      </w:r>
      <w:proofErr w:type="spellStart"/>
      <w:r w:rsidRPr="00D911CC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D911CC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D911CC">
        <w:rPr>
          <w:rFonts w:ascii="Liberation Sans" w:hAnsi="Liberation Sans"/>
          <w:sz w:val="26"/>
          <w:szCs w:val="26"/>
        </w:rPr>
        <w:t>подзон</w:t>
      </w:r>
      <w:proofErr w:type="spellEnd"/>
      <w:r w:rsidRPr="00D911CC"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 2017 г. № 1460 при установлении седьмой подзоны приаэродромной территории устанавливаются ограничения использования объектов недвижимости и осуществления деятельности: ввиду превышения уровня шумового и электромагнитного воздействий, концентраций загрязняющих веществ в атмосферном воздухе запрещается размещать объекты, виды которых в зависимости от их функционального назначения определяются</w:t>
      </w:r>
      <w:proofErr w:type="gramEnd"/>
      <w:r w:rsidRPr="00D911CC">
        <w:rPr>
          <w:rFonts w:ascii="Liberation Sans" w:hAnsi="Liberation Sans"/>
          <w:sz w:val="26"/>
          <w:szCs w:val="26"/>
        </w:rPr>
        <w:t xml:space="preserve"> уполномоченным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санитарно-эпидемиологического благополучия населения, если иное не установлено федеральными законами</w:t>
      </w:r>
      <w:proofErr w:type="gramStart"/>
      <w:r w:rsidRPr="00D911CC">
        <w:rPr>
          <w:rFonts w:ascii="Liberation Sans" w:hAnsi="Liberation Sans"/>
          <w:sz w:val="26"/>
          <w:szCs w:val="26"/>
        </w:rPr>
        <w:t xml:space="preserve">., </w:t>
      </w:r>
      <w:proofErr w:type="gramEnd"/>
      <w:r w:rsidRPr="00D911CC">
        <w:rPr>
          <w:rFonts w:ascii="Liberation Sans" w:hAnsi="Liberation Sans"/>
          <w:sz w:val="26"/>
          <w:szCs w:val="26"/>
        </w:rPr>
        <w:t>вид/наименование: Седьмая подзона приаэродромной территор</w:t>
      </w:r>
      <w:proofErr w:type="gramStart"/>
      <w:r w:rsidRPr="00D911CC">
        <w:rPr>
          <w:rFonts w:ascii="Liberation Sans" w:hAnsi="Liberation Sans"/>
          <w:sz w:val="26"/>
          <w:szCs w:val="26"/>
        </w:rPr>
        <w:t>ии аэ</w:t>
      </w:r>
      <w:proofErr w:type="gramEnd"/>
      <w:r w:rsidRPr="00D911CC">
        <w:rPr>
          <w:rFonts w:ascii="Liberation Sans" w:hAnsi="Liberation Sans"/>
          <w:sz w:val="26"/>
          <w:szCs w:val="26"/>
        </w:rPr>
        <w:t xml:space="preserve">родрома Новый Уренгой (LAэкв=45 </w:t>
      </w:r>
      <w:proofErr w:type="spellStart"/>
      <w:r w:rsidRPr="00D911CC">
        <w:rPr>
          <w:rFonts w:ascii="Liberation Sans" w:hAnsi="Liberation Sans"/>
          <w:sz w:val="26"/>
          <w:szCs w:val="26"/>
        </w:rPr>
        <w:t>дБА</w:t>
      </w:r>
      <w:proofErr w:type="spellEnd"/>
      <w:r w:rsidRPr="00D911CC">
        <w:rPr>
          <w:rFonts w:ascii="Liberation Sans" w:hAnsi="Liberation Sans"/>
          <w:sz w:val="26"/>
          <w:szCs w:val="26"/>
        </w:rPr>
        <w:t>),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D911CC" w:rsidRDefault="00D911CC" w:rsidP="00D911CC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D911CC">
        <w:rPr>
          <w:rFonts w:ascii="Liberation Sans" w:hAnsi="Liberation Sans"/>
          <w:sz w:val="26"/>
          <w:szCs w:val="26"/>
        </w:rPr>
        <w:lastRenderedPageBreak/>
        <w:t xml:space="preserve">Земельный участок полностью расположен в границах зоны с реестровым номером 89:11-6.542 от 20.05.2021, ограничение использования земельного участка в пределах зоны: </w:t>
      </w:r>
      <w:proofErr w:type="gramStart"/>
      <w:r w:rsidRPr="00D911CC"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proofErr w:type="spellStart"/>
      <w:r w:rsidRPr="00D911CC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D911CC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D911CC">
        <w:rPr>
          <w:rFonts w:ascii="Liberation Sans" w:hAnsi="Liberation Sans"/>
          <w:sz w:val="26"/>
          <w:szCs w:val="26"/>
        </w:rPr>
        <w:t>подзон</w:t>
      </w:r>
      <w:proofErr w:type="spellEnd"/>
      <w:r w:rsidRPr="00D911CC"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 2017 г. № 1460 при установлении пятой подзоны приаэродромной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определенные Федеральным законом "О промышленной безопасности опасных производственных объектов", функционирование которых может повлиять на безопасность полетов воздушных судов., вид/наименование:</w:t>
      </w:r>
      <w:proofErr w:type="gramEnd"/>
      <w:r w:rsidRPr="00D911CC">
        <w:rPr>
          <w:rFonts w:ascii="Liberation Sans" w:hAnsi="Liberation Sans"/>
          <w:sz w:val="26"/>
          <w:szCs w:val="26"/>
        </w:rPr>
        <w:t xml:space="preserve"> Шестая подзона приаэродромной территор</w:t>
      </w:r>
      <w:proofErr w:type="gramStart"/>
      <w:r w:rsidRPr="00D911CC">
        <w:rPr>
          <w:rFonts w:ascii="Liberation Sans" w:hAnsi="Liberation Sans"/>
          <w:sz w:val="26"/>
          <w:szCs w:val="26"/>
        </w:rPr>
        <w:t>ии аэ</w:t>
      </w:r>
      <w:proofErr w:type="gramEnd"/>
      <w:r w:rsidRPr="00D911CC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D911CC" w:rsidRDefault="00D911CC" w:rsidP="00D911CC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D911CC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с реестровым номером 89:11-6.541 от 20.05.2021, ограничение использования земельного участка в пределах зоны: </w:t>
      </w:r>
      <w:proofErr w:type="gramStart"/>
      <w:r w:rsidRPr="00D911CC"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proofErr w:type="spellStart"/>
      <w:r w:rsidRPr="00D911CC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D911CC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D911CC">
        <w:rPr>
          <w:rFonts w:ascii="Liberation Sans" w:hAnsi="Liberation Sans"/>
          <w:sz w:val="26"/>
          <w:szCs w:val="26"/>
        </w:rPr>
        <w:t>подзон</w:t>
      </w:r>
      <w:proofErr w:type="spellEnd"/>
      <w:r w:rsidRPr="00D911CC">
        <w:rPr>
          <w:rFonts w:ascii="Liberation Sans" w:hAnsi="Liberation Sans"/>
          <w:sz w:val="26"/>
          <w:szCs w:val="26"/>
        </w:rPr>
        <w:t>, утвержденных</w:t>
      </w:r>
      <w:r>
        <w:rPr>
          <w:rFonts w:ascii="Liberation Sans" w:hAnsi="Liberation Sans"/>
          <w:sz w:val="26"/>
          <w:szCs w:val="26"/>
        </w:rPr>
        <w:t xml:space="preserve"> </w:t>
      </w:r>
      <w:r w:rsidRPr="00D911CC">
        <w:rPr>
          <w:rFonts w:ascii="Liberation Sans" w:hAnsi="Liberation Sans"/>
          <w:sz w:val="26"/>
          <w:szCs w:val="26"/>
        </w:rPr>
        <w:t>Постановлением Правительства РФ от 2 декабря 2017 г. № 1460 при установлении пятой подзоны приаэродромной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определенные Федеральным законом "О промышленной безопасности опасных производственных объектов", функционирование которых может повлиять на безопасность полетов воздушных судов., вид/наименование:</w:t>
      </w:r>
      <w:proofErr w:type="gramEnd"/>
      <w:r w:rsidRPr="00D911CC">
        <w:rPr>
          <w:rFonts w:ascii="Liberation Sans" w:hAnsi="Liberation Sans"/>
          <w:sz w:val="26"/>
          <w:szCs w:val="26"/>
        </w:rPr>
        <w:t xml:space="preserve"> Пятая подзона приаэродромной территор</w:t>
      </w:r>
      <w:proofErr w:type="gramStart"/>
      <w:r w:rsidRPr="00D911CC">
        <w:rPr>
          <w:rFonts w:ascii="Liberation Sans" w:hAnsi="Liberation Sans"/>
          <w:sz w:val="26"/>
          <w:szCs w:val="26"/>
        </w:rPr>
        <w:t>ии аэ</w:t>
      </w:r>
      <w:proofErr w:type="gramEnd"/>
      <w:r w:rsidRPr="00D911CC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 xml:space="preserve">. </w:t>
      </w:r>
    </w:p>
    <w:p w:rsidR="00D911CC" w:rsidRDefault="00D911CC" w:rsidP="00D911CC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</w:p>
    <w:p w:rsidR="00D7741B" w:rsidRDefault="00D21956">
      <w:pPr>
        <w:pStyle w:val="75"/>
        <w:ind w:firstLine="708"/>
        <w:jc w:val="both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color w:val="000000" w:themeColor="text1"/>
          <w:sz w:val="26"/>
          <w:szCs w:val="26"/>
          <w:u w:val="single"/>
        </w:rPr>
        <w:t>Особые отметки:</w:t>
      </w:r>
    </w:p>
    <w:p w:rsidR="002E757B" w:rsidRPr="002E757B" w:rsidRDefault="002E757B" w:rsidP="002E757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2E757B"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01.04.2025 № КУВИ-001/2025-81193899:</w:t>
      </w:r>
    </w:p>
    <w:p w:rsidR="00D7741B" w:rsidRDefault="00D21956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данного земельного участка обеспечен доступ посредством земельного участка (земельных участков)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кадастровым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(кадастровыми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номерами):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общего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пользования.</w:t>
      </w:r>
    </w:p>
    <w:p w:rsidR="007E7CCE" w:rsidRDefault="007E7CCE" w:rsidP="007E7CCE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</w:t>
      </w:r>
      <w:r w:rsidRPr="007E7CCE">
        <w:rPr>
          <w:rFonts w:ascii="Liberation Sans" w:hAnsi="Liberation Sans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04.12.2024; реквизиты документа-основания:</w:t>
      </w:r>
      <w:r>
        <w:rPr>
          <w:rFonts w:ascii="Liberation Sans" w:hAnsi="Liberation Sans"/>
          <w:sz w:val="26"/>
          <w:szCs w:val="26"/>
        </w:rPr>
        <w:t xml:space="preserve"> </w:t>
      </w:r>
      <w:r w:rsidRPr="007E7CCE">
        <w:rPr>
          <w:rFonts w:ascii="Liberation Sans" w:hAnsi="Liberation Sans"/>
          <w:sz w:val="26"/>
          <w:szCs w:val="26"/>
        </w:rPr>
        <w:t xml:space="preserve">приказ об установлении границ и режима зон санитарной охраны источника питьевого и хозяйственно-бытового водоснабжения - </w:t>
      </w:r>
      <w:proofErr w:type="spellStart"/>
      <w:r w:rsidRPr="007E7CCE">
        <w:rPr>
          <w:rFonts w:ascii="Liberation Sans" w:hAnsi="Liberation Sans"/>
          <w:sz w:val="26"/>
          <w:szCs w:val="26"/>
        </w:rPr>
        <w:t>Ново-Уренгойского</w:t>
      </w:r>
      <w:proofErr w:type="spellEnd"/>
      <w:r w:rsidRPr="007E7CCE">
        <w:rPr>
          <w:rFonts w:ascii="Liberation Sans" w:hAnsi="Liberation Sans"/>
          <w:sz w:val="26"/>
          <w:szCs w:val="26"/>
        </w:rPr>
        <w:t xml:space="preserve"> городского водозабора от 15.04.2015 № 293 выдан: Департамент природно-ресурсного регулирования, лесных отношений и развития нефтегазового комплекса Яма</w:t>
      </w:r>
      <w:r>
        <w:rPr>
          <w:rFonts w:ascii="Liberation Sans" w:hAnsi="Liberation Sans"/>
          <w:sz w:val="26"/>
          <w:szCs w:val="26"/>
        </w:rPr>
        <w:t>ло-Ненецкого автономного округа</w:t>
      </w:r>
      <w:r w:rsidRPr="007E7CCE">
        <w:rPr>
          <w:rFonts w:ascii="Liberation Sans" w:hAnsi="Liberation Sans"/>
          <w:sz w:val="26"/>
          <w:szCs w:val="26"/>
        </w:rPr>
        <w:t xml:space="preserve">. </w:t>
      </w:r>
    </w:p>
    <w:p w:rsidR="007E7CCE" w:rsidRDefault="007E7CCE" w:rsidP="007E7CCE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</w:t>
      </w:r>
      <w:r w:rsidRPr="007E7CCE">
        <w:rPr>
          <w:rFonts w:ascii="Liberation Sans" w:hAnsi="Liberation Sans"/>
          <w:sz w:val="26"/>
          <w:szCs w:val="26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</w:t>
      </w:r>
      <w:r w:rsidRPr="007E7CCE">
        <w:rPr>
          <w:rFonts w:ascii="Liberation Sans" w:hAnsi="Liberation Sans"/>
          <w:sz w:val="26"/>
          <w:szCs w:val="26"/>
        </w:rPr>
        <w:lastRenderedPageBreak/>
        <w:t>Федерации; срок действия: c 04.12.2024; реквизиты документа-основания: приказ об установлении приаэродромной территор</w:t>
      </w:r>
      <w:proofErr w:type="gramStart"/>
      <w:r w:rsidRPr="007E7CCE">
        <w:rPr>
          <w:rFonts w:ascii="Liberation Sans" w:hAnsi="Liberation Sans"/>
          <w:sz w:val="26"/>
          <w:szCs w:val="26"/>
        </w:rPr>
        <w:t>ии аэ</w:t>
      </w:r>
      <w:proofErr w:type="gramEnd"/>
      <w:r w:rsidRPr="007E7CCE">
        <w:rPr>
          <w:rFonts w:ascii="Liberation Sans" w:hAnsi="Liberation Sans"/>
          <w:sz w:val="26"/>
          <w:szCs w:val="26"/>
        </w:rPr>
        <w:t xml:space="preserve">родрома гражданской авиации Новый Уренгой от 08.11.2023 № 1000-П выдан: Федеральное агентство воздушного транспорта. </w:t>
      </w:r>
    </w:p>
    <w:p w:rsidR="007E7CCE" w:rsidRDefault="007E7CCE" w:rsidP="007E7CCE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</w:t>
      </w:r>
      <w:r w:rsidRPr="007E7CCE">
        <w:rPr>
          <w:rFonts w:ascii="Liberation Sans" w:hAnsi="Liberation Sans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04.12.2024; реквизиты документа-основания:</w:t>
      </w:r>
      <w:r>
        <w:rPr>
          <w:rFonts w:ascii="Liberation Sans" w:hAnsi="Liberation Sans"/>
          <w:sz w:val="26"/>
          <w:szCs w:val="26"/>
        </w:rPr>
        <w:t xml:space="preserve"> </w:t>
      </w:r>
      <w:r w:rsidRPr="007E7CCE">
        <w:rPr>
          <w:rFonts w:ascii="Liberation Sans" w:hAnsi="Liberation Sans"/>
          <w:sz w:val="26"/>
          <w:szCs w:val="26"/>
        </w:rPr>
        <w:t>приказ об установлении приаэродромной территор</w:t>
      </w:r>
      <w:proofErr w:type="gramStart"/>
      <w:r w:rsidRPr="007E7CCE">
        <w:rPr>
          <w:rFonts w:ascii="Liberation Sans" w:hAnsi="Liberation Sans"/>
          <w:sz w:val="26"/>
          <w:szCs w:val="26"/>
        </w:rPr>
        <w:t>ии аэ</w:t>
      </w:r>
      <w:proofErr w:type="gramEnd"/>
      <w:r w:rsidRPr="007E7CCE">
        <w:rPr>
          <w:rFonts w:ascii="Liberation Sans" w:hAnsi="Liberation Sans"/>
          <w:sz w:val="26"/>
          <w:szCs w:val="26"/>
        </w:rPr>
        <w:t xml:space="preserve">родрома гражданской авиации Новый Уренгой от 08.11.2023 № 1000-П выдан: Федеральное агентство воздушного транспорта. </w:t>
      </w:r>
    </w:p>
    <w:p w:rsidR="007E7CCE" w:rsidRDefault="007E7CCE" w:rsidP="007E7CCE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</w:t>
      </w:r>
      <w:r w:rsidRPr="007E7CCE">
        <w:rPr>
          <w:rFonts w:ascii="Liberation Sans" w:hAnsi="Liberation Sans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04.12.2024; реквизиты документа-основания:</w:t>
      </w:r>
      <w:r>
        <w:rPr>
          <w:rFonts w:ascii="Liberation Sans" w:hAnsi="Liberation Sans"/>
          <w:sz w:val="26"/>
          <w:szCs w:val="26"/>
        </w:rPr>
        <w:t xml:space="preserve"> </w:t>
      </w:r>
      <w:r w:rsidRPr="007E7CCE">
        <w:rPr>
          <w:rFonts w:ascii="Liberation Sans" w:hAnsi="Liberation Sans"/>
          <w:sz w:val="26"/>
          <w:szCs w:val="26"/>
        </w:rPr>
        <w:t>приказ об установлении приаэродромной территор</w:t>
      </w:r>
      <w:proofErr w:type="gramStart"/>
      <w:r w:rsidRPr="007E7CCE">
        <w:rPr>
          <w:rFonts w:ascii="Liberation Sans" w:hAnsi="Liberation Sans"/>
          <w:sz w:val="26"/>
          <w:szCs w:val="26"/>
        </w:rPr>
        <w:t>ии аэ</w:t>
      </w:r>
      <w:proofErr w:type="gramEnd"/>
      <w:r w:rsidRPr="007E7CCE">
        <w:rPr>
          <w:rFonts w:ascii="Liberation Sans" w:hAnsi="Liberation Sans"/>
          <w:sz w:val="26"/>
          <w:szCs w:val="26"/>
        </w:rPr>
        <w:t>родрома гражданской авиации Новый Уренгой</w:t>
      </w:r>
      <w:r>
        <w:rPr>
          <w:rFonts w:ascii="Liberation Sans" w:hAnsi="Liberation Sans"/>
          <w:sz w:val="26"/>
          <w:szCs w:val="26"/>
        </w:rPr>
        <w:t xml:space="preserve"> </w:t>
      </w:r>
      <w:r w:rsidRPr="007E7CCE">
        <w:rPr>
          <w:rFonts w:ascii="Liberation Sans" w:hAnsi="Liberation Sans"/>
          <w:sz w:val="26"/>
          <w:szCs w:val="26"/>
        </w:rPr>
        <w:t xml:space="preserve">от 08.11.2023 № 1000-П выдан: Федеральное агентство воздушного транспорта. </w:t>
      </w:r>
    </w:p>
    <w:p w:rsidR="007E7CCE" w:rsidRDefault="007E7CCE" w:rsidP="007E7CCE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</w:t>
      </w:r>
      <w:r w:rsidRPr="007E7CCE">
        <w:rPr>
          <w:rFonts w:ascii="Liberation Sans" w:hAnsi="Liberation Sans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04.12.2024; реквизиты документа-основания:</w:t>
      </w:r>
      <w:r>
        <w:rPr>
          <w:rFonts w:ascii="Liberation Sans" w:hAnsi="Liberation Sans"/>
          <w:sz w:val="26"/>
          <w:szCs w:val="26"/>
        </w:rPr>
        <w:t xml:space="preserve"> </w:t>
      </w:r>
      <w:r w:rsidRPr="007E7CCE">
        <w:rPr>
          <w:rFonts w:ascii="Liberation Sans" w:hAnsi="Liberation Sans"/>
          <w:sz w:val="26"/>
          <w:szCs w:val="26"/>
        </w:rPr>
        <w:t>приказ об установлении приаэродромной территор</w:t>
      </w:r>
      <w:proofErr w:type="gramStart"/>
      <w:r w:rsidRPr="007E7CCE">
        <w:rPr>
          <w:rFonts w:ascii="Liberation Sans" w:hAnsi="Liberation Sans"/>
          <w:sz w:val="26"/>
          <w:szCs w:val="26"/>
        </w:rPr>
        <w:t>ии аэ</w:t>
      </w:r>
      <w:proofErr w:type="gramEnd"/>
      <w:r w:rsidRPr="007E7CCE">
        <w:rPr>
          <w:rFonts w:ascii="Liberation Sans" w:hAnsi="Liberation Sans"/>
          <w:sz w:val="26"/>
          <w:szCs w:val="26"/>
        </w:rPr>
        <w:t xml:space="preserve">родрома гражданской авиации Новый Уренгой от 08.11.2023 № 1000-П выдан: Федеральное агентство воздушного транспорта. </w:t>
      </w:r>
    </w:p>
    <w:p w:rsidR="007E7CCE" w:rsidRDefault="007E7CCE" w:rsidP="007E7CCE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</w:t>
      </w:r>
      <w:r w:rsidRPr="007E7CCE">
        <w:rPr>
          <w:rFonts w:ascii="Liberation Sans" w:hAnsi="Liberation Sans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04.12.2024; реквизиты документа-основания:</w:t>
      </w:r>
      <w:r>
        <w:rPr>
          <w:rFonts w:ascii="Liberation Sans" w:hAnsi="Liberation Sans"/>
          <w:sz w:val="26"/>
          <w:szCs w:val="26"/>
        </w:rPr>
        <w:t xml:space="preserve"> </w:t>
      </w:r>
      <w:r w:rsidRPr="007E7CCE">
        <w:rPr>
          <w:rFonts w:ascii="Liberation Sans" w:hAnsi="Liberation Sans"/>
          <w:sz w:val="26"/>
          <w:szCs w:val="26"/>
        </w:rPr>
        <w:t>приказ об установлении приаэродромной территор</w:t>
      </w:r>
      <w:proofErr w:type="gramStart"/>
      <w:r w:rsidRPr="007E7CCE">
        <w:rPr>
          <w:rFonts w:ascii="Liberation Sans" w:hAnsi="Liberation Sans"/>
          <w:sz w:val="26"/>
          <w:szCs w:val="26"/>
        </w:rPr>
        <w:t>ии аэ</w:t>
      </w:r>
      <w:proofErr w:type="gramEnd"/>
      <w:r w:rsidRPr="007E7CCE">
        <w:rPr>
          <w:rFonts w:ascii="Liberation Sans" w:hAnsi="Liberation Sans"/>
          <w:sz w:val="26"/>
          <w:szCs w:val="26"/>
        </w:rPr>
        <w:t xml:space="preserve">родрома гражданской авиации Новый Уренгой от 08.11.2023 № 1000-П выдан: Федеральное агентство воздушного транспорта. </w:t>
      </w:r>
    </w:p>
    <w:p w:rsidR="007E7CCE" w:rsidRDefault="007E7CCE" w:rsidP="007E7CCE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</w:t>
      </w:r>
      <w:r w:rsidRPr="007E7CCE">
        <w:rPr>
          <w:rFonts w:ascii="Liberation Sans" w:hAnsi="Liberation Sans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04.12.2024; реквизиты документа-основания:</w:t>
      </w:r>
      <w:r>
        <w:rPr>
          <w:rFonts w:ascii="Liberation Sans" w:hAnsi="Liberation Sans"/>
          <w:sz w:val="26"/>
          <w:szCs w:val="26"/>
        </w:rPr>
        <w:t xml:space="preserve"> </w:t>
      </w:r>
      <w:r w:rsidRPr="007E7CCE">
        <w:rPr>
          <w:rFonts w:ascii="Liberation Sans" w:hAnsi="Liberation Sans"/>
          <w:sz w:val="26"/>
          <w:szCs w:val="26"/>
        </w:rPr>
        <w:t>приказ об установлении приаэродромной территор</w:t>
      </w:r>
      <w:proofErr w:type="gramStart"/>
      <w:r w:rsidRPr="007E7CCE">
        <w:rPr>
          <w:rFonts w:ascii="Liberation Sans" w:hAnsi="Liberation Sans"/>
          <w:sz w:val="26"/>
          <w:szCs w:val="26"/>
        </w:rPr>
        <w:t>ии аэ</w:t>
      </w:r>
      <w:proofErr w:type="gramEnd"/>
      <w:r w:rsidRPr="007E7CCE">
        <w:rPr>
          <w:rFonts w:ascii="Liberation Sans" w:hAnsi="Liberation Sans"/>
          <w:sz w:val="26"/>
          <w:szCs w:val="26"/>
        </w:rPr>
        <w:t xml:space="preserve">родрома гражданской авиации Новый Уренгой от 08.11.2023 № 1000-П выдан: Федеральное агентство воздушного транспорта. </w:t>
      </w:r>
    </w:p>
    <w:p w:rsidR="007E7CCE" w:rsidRDefault="007E7CCE" w:rsidP="007E7CCE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7E7CCE">
        <w:rPr>
          <w:rFonts w:ascii="Liberation Sans" w:hAnsi="Liberation Sans"/>
          <w:sz w:val="26"/>
          <w:szCs w:val="26"/>
        </w:rPr>
        <w:t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7E7CCE" w:rsidRDefault="007E7CCE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</w:p>
    <w:p w:rsidR="00D7741B" w:rsidRDefault="00D21956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sz w:val="26"/>
          <w:szCs w:val="26"/>
          <w:u w:val="single"/>
        </w:rPr>
        <w:t>Сведения о частях земельного участка (содержание ограничения/обременения):</w:t>
      </w:r>
    </w:p>
    <w:p w:rsidR="000E47BD" w:rsidRDefault="00D21956" w:rsidP="000E47B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</w:t>
      </w:r>
      <w:r w:rsidR="000E47BD" w:rsidRPr="000E47BD">
        <w:rPr>
          <w:rFonts w:ascii="Liberation Sans" w:hAnsi="Liberation Sans"/>
          <w:sz w:val="26"/>
          <w:szCs w:val="26"/>
        </w:rPr>
        <w:t>Реестр</w:t>
      </w:r>
      <w:r w:rsidR="000E47BD">
        <w:rPr>
          <w:rFonts w:ascii="Liberation Sans" w:hAnsi="Liberation Sans"/>
          <w:sz w:val="26"/>
          <w:szCs w:val="26"/>
        </w:rPr>
        <w:t>овый номер границы: 89:11-6.526</w:t>
      </w:r>
      <w:r w:rsidR="000E47BD" w:rsidRPr="000E47BD">
        <w:rPr>
          <w:rFonts w:ascii="Liberation Sans" w:hAnsi="Liberation Sans"/>
          <w:sz w:val="26"/>
          <w:szCs w:val="26"/>
        </w:rPr>
        <w:t xml:space="preserve">; реквизиты документа-основания: приказ об установлении границ и режима зон санитарной охраны источника питьевого и хозяйственно-бытового водоснабжения - </w:t>
      </w:r>
      <w:proofErr w:type="spellStart"/>
      <w:r w:rsidR="000E47BD" w:rsidRPr="000E47BD">
        <w:rPr>
          <w:rFonts w:ascii="Liberation Sans" w:hAnsi="Liberation Sans"/>
          <w:sz w:val="26"/>
          <w:szCs w:val="26"/>
        </w:rPr>
        <w:t>Ново-Уренгойского</w:t>
      </w:r>
      <w:proofErr w:type="spellEnd"/>
      <w:r w:rsidR="000E47BD" w:rsidRPr="000E47BD">
        <w:rPr>
          <w:rFonts w:ascii="Liberation Sans" w:hAnsi="Liberation Sans"/>
          <w:sz w:val="26"/>
          <w:szCs w:val="26"/>
        </w:rPr>
        <w:t xml:space="preserve"> городского водозабора от 15.04.2015 № 293 выдан: Департамент природно-ресурсного регулирования, лесных отношений и развития нефтегазового комплекса Ямало-Ненецкого автономного округа</w:t>
      </w:r>
      <w:r w:rsidR="000E47BD">
        <w:rPr>
          <w:rFonts w:ascii="Liberation Sans" w:hAnsi="Liberation Sans"/>
          <w:sz w:val="26"/>
          <w:szCs w:val="26"/>
        </w:rPr>
        <w:t>.</w:t>
      </w:r>
      <w:r w:rsidR="000E47BD" w:rsidRPr="000E47BD">
        <w:rPr>
          <w:rFonts w:ascii="Liberation Sans" w:hAnsi="Liberation Sans"/>
          <w:sz w:val="26"/>
          <w:szCs w:val="26"/>
        </w:rPr>
        <w:t xml:space="preserve"> Содержание ограничения (обременения): </w:t>
      </w:r>
      <w:r w:rsidR="000E47BD">
        <w:rPr>
          <w:rFonts w:ascii="Liberation Sans" w:hAnsi="Liberation Sans"/>
          <w:sz w:val="26"/>
          <w:szCs w:val="26"/>
        </w:rPr>
        <w:t>з</w:t>
      </w:r>
      <w:r w:rsidR="000E47BD" w:rsidRPr="000E47BD">
        <w:rPr>
          <w:rFonts w:ascii="Liberation Sans" w:hAnsi="Liberation Sans"/>
          <w:sz w:val="26"/>
          <w:szCs w:val="26"/>
        </w:rPr>
        <w:t xml:space="preserve">она с особыми условиями использования устанавливается бессрочно. Мероприятия по второму и </w:t>
      </w:r>
      <w:r w:rsidR="000E47BD" w:rsidRPr="000E47BD">
        <w:rPr>
          <w:rFonts w:ascii="Liberation Sans" w:hAnsi="Liberation Sans"/>
          <w:sz w:val="26"/>
          <w:szCs w:val="26"/>
        </w:rPr>
        <w:lastRenderedPageBreak/>
        <w:t>третьему поясам ЗСО поверхностных источников водоснабжения в соответствии с СанПиН 2.1.4.1110-02: 1) Выявление объектов, загрязняющих источники водоснабжения, с разработкой конкретных водоохранных мероприятий, обеспеченных источниками финансирования, подрядными организациями и согласованных с центром государственного санитарно - эпидемиологического надзора; 2) Регулирование отведения территории для нового строительства жилых, промышленных и сельскохозяйственных объектов, а также</w:t>
      </w:r>
      <w:r w:rsidR="000E47BD">
        <w:rPr>
          <w:rFonts w:ascii="Liberation Sans" w:hAnsi="Liberation Sans"/>
          <w:sz w:val="26"/>
          <w:szCs w:val="26"/>
        </w:rPr>
        <w:t xml:space="preserve"> </w:t>
      </w:r>
      <w:r w:rsidR="000E47BD" w:rsidRPr="000E47BD">
        <w:rPr>
          <w:rFonts w:ascii="Liberation Sans" w:hAnsi="Liberation Sans"/>
          <w:sz w:val="26"/>
          <w:szCs w:val="26"/>
        </w:rPr>
        <w:t xml:space="preserve">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 3)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 </w:t>
      </w:r>
      <w:proofErr w:type="gramStart"/>
      <w:r w:rsidR="000E47BD" w:rsidRPr="000E47BD">
        <w:rPr>
          <w:rFonts w:ascii="Liberation Sans" w:hAnsi="Liberation Sans"/>
          <w:sz w:val="26"/>
          <w:szCs w:val="26"/>
        </w:rPr>
        <w:t xml:space="preserve">4) Все работы, в том числе добыча песка, гравия, донноуглубительные, в пределах акватории ЗСО допускаются по согласованию с центром государственного санитарно - эпидемиологического надзора лишь при обосновании гидрологическими расчетами отсутствия ухудшения качества воды в створе водозабора; 5) Использование химических методов борьбы с </w:t>
      </w:r>
      <w:proofErr w:type="spellStart"/>
      <w:r w:rsidR="000E47BD" w:rsidRPr="000E47BD">
        <w:rPr>
          <w:rFonts w:ascii="Liberation Sans" w:hAnsi="Liberation Sans"/>
          <w:sz w:val="26"/>
          <w:szCs w:val="26"/>
        </w:rPr>
        <w:t>эвтрофикацией</w:t>
      </w:r>
      <w:proofErr w:type="spellEnd"/>
      <w:r w:rsidR="000E47BD" w:rsidRPr="000E47BD">
        <w:rPr>
          <w:rFonts w:ascii="Liberation Sans" w:hAnsi="Liberation Sans"/>
          <w:sz w:val="26"/>
          <w:szCs w:val="26"/>
        </w:rPr>
        <w:t xml:space="preserve"> водоемов допускается при условии применения препаратов, имеющих положительное санитарно - эпидемиологическое заключение государственной санитарно - эпидемиологической службы Российской Федерации;</w:t>
      </w:r>
      <w:proofErr w:type="gramEnd"/>
      <w:r w:rsidR="000E47BD" w:rsidRPr="000E47BD">
        <w:rPr>
          <w:rFonts w:ascii="Liberation Sans" w:hAnsi="Liberation Sans"/>
          <w:sz w:val="26"/>
          <w:szCs w:val="26"/>
        </w:rPr>
        <w:t xml:space="preserve"> 6) При наличии судоходства необходимо оборудование судов, дебаркадеров и брандвахт устройствами для сбора фановых и подсланевых вод и твердых отходов; оборудование на пристанях сливных станций и приемников для сбора твердых отходов. 9. Мероприятия по второму поясу: Кроме мероприятий, указанных в пункте 8 в пределах второго пояса ЗСО поверхностных источников водоснабжения подлежат выполнению мероприятия подпункта 4 пункта 8, а также следующее: 1)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</w:t>
      </w:r>
      <w:r w:rsidR="000E47BD">
        <w:rPr>
          <w:rFonts w:ascii="Liberation Sans" w:hAnsi="Liberation Sans"/>
          <w:sz w:val="26"/>
          <w:szCs w:val="26"/>
        </w:rPr>
        <w:t xml:space="preserve"> </w:t>
      </w:r>
      <w:r w:rsidR="000E47BD" w:rsidRPr="000E47BD">
        <w:rPr>
          <w:rFonts w:ascii="Liberation Sans" w:hAnsi="Liberation Sans"/>
          <w:sz w:val="26"/>
          <w:szCs w:val="26"/>
        </w:rPr>
        <w:t>долгосрочного пользования. Допускаются только рубки ухода и санитарные рубки леса; 2) Запрещение расположения стойбищ</w:t>
      </w:r>
      <w:r w:rsidR="000E47BD">
        <w:rPr>
          <w:rFonts w:ascii="Liberation Sans" w:hAnsi="Liberation Sans"/>
          <w:sz w:val="26"/>
          <w:szCs w:val="26"/>
        </w:rPr>
        <w:t xml:space="preserve"> </w:t>
      </w:r>
      <w:r w:rsidR="000E47BD" w:rsidRPr="000E47BD">
        <w:rPr>
          <w:rFonts w:ascii="Liberation Sans" w:hAnsi="Liberation Sans"/>
          <w:sz w:val="26"/>
          <w:szCs w:val="26"/>
        </w:rPr>
        <w:t>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 3) Использование источников водоснабжения в пределах второго пояса ЗСО 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 4) В границах второго пояса зоны санитарной охраны запрещается сброс промышленных, сельскохозяйственных, городских и ливневых сточных вод,</w:t>
      </w:r>
      <w:r w:rsidR="000E47BD">
        <w:rPr>
          <w:rFonts w:ascii="Liberation Sans" w:hAnsi="Liberation Sans"/>
          <w:sz w:val="26"/>
          <w:szCs w:val="26"/>
        </w:rPr>
        <w:t xml:space="preserve"> </w:t>
      </w:r>
      <w:r w:rsidR="000E47BD" w:rsidRPr="000E47BD">
        <w:rPr>
          <w:rFonts w:ascii="Liberation Sans" w:hAnsi="Liberation Sans"/>
          <w:sz w:val="26"/>
          <w:szCs w:val="26"/>
        </w:rPr>
        <w:t xml:space="preserve">содержание в которых химических веществ и микроорганизмов превышает установленные санитарными правилами гигиенические нормативы качества воды. Вид объекта реестра границ: </w:t>
      </w:r>
      <w:r w:rsidR="000E47BD">
        <w:rPr>
          <w:rFonts w:ascii="Liberation Sans" w:hAnsi="Liberation Sans"/>
          <w:sz w:val="26"/>
          <w:szCs w:val="26"/>
        </w:rPr>
        <w:t>з</w:t>
      </w:r>
      <w:r w:rsidR="000E47BD" w:rsidRPr="000E47BD">
        <w:rPr>
          <w:rFonts w:ascii="Liberation Sans" w:hAnsi="Liberation Sans"/>
          <w:sz w:val="26"/>
          <w:szCs w:val="26"/>
        </w:rPr>
        <w:t>она с особыми условиями использования территории</w:t>
      </w:r>
      <w:r w:rsidR="000E47BD">
        <w:rPr>
          <w:rFonts w:ascii="Liberation Sans" w:hAnsi="Liberation Sans"/>
          <w:sz w:val="26"/>
          <w:szCs w:val="26"/>
        </w:rPr>
        <w:t>.</w:t>
      </w:r>
      <w:r w:rsidR="000E47BD" w:rsidRPr="000E47BD">
        <w:rPr>
          <w:rFonts w:ascii="Liberation Sans" w:hAnsi="Liberation Sans"/>
          <w:sz w:val="26"/>
          <w:szCs w:val="26"/>
        </w:rPr>
        <w:t xml:space="preserve"> Вид зоны по документу: </w:t>
      </w:r>
      <w:r w:rsidR="000E47BD">
        <w:rPr>
          <w:rFonts w:ascii="Liberation Sans" w:hAnsi="Liberation Sans"/>
          <w:sz w:val="26"/>
          <w:szCs w:val="26"/>
        </w:rPr>
        <w:t>з</w:t>
      </w:r>
      <w:r w:rsidR="000E47BD" w:rsidRPr="000E47BD">
        <w:rPr>
          <w:rFonts w:ascii="Liberation Sans" w:hAnsi="Liberation Sans"/>
          <w:sz w:val="26"/>
          <w:szCs w:val="26"/>
        </w:rPr>
        <w:t xml:space="preserve">она санитарной охраны источника питьевого и хозяйственно-бытового водоснабжения – </w:t>
      </w:r>
      <w:proofErr w:type="spellStart"/>
      <w:r w:rsidR="000E47BD" w:rsidRPr="000E47BD">
        <w:rPr>
          <w:rFonts w:ascii="Liberation Sans" w:hAnsi="Liberation Sans"/>
          <w:sz w:val="26"/>
          <w:szCs w:val="26"/>
        </w:rPr>
        <w:t>Ново-Уренгойского</w:t>
      </w:r>
      <w:proofErr w:type="spellEnd"/>
      <w:r w:rsidR="000E47BD" w:rsidRPr="000E47BD">
        <w:rPr>
          <w:rFonts w:ascii="Liberation Sans" w:hAnsi="Liberation Sans"/>
          <w:sz w:val="26"/>
          <w:szCs w:val="26"/>
        </w:rPr>
        <w:t xml:space="preserve"> городского водозабора (3 пояс)</w:t>
      </w:r>
      <w:r w:rsidR="000E47BD">
        <w:rPr>
          <w:rFonts w:ascii="Liberation Sans" w:hAnsi="Liberation Sans"/>
          <w:sz w:val="26"/>
          <w:szCs w:val="26"/>
        </w:rPr>
        <w:t>.</w:t>
      </w:r>
      <w:r w:rsidR="000E47BD" w:rsidRPr="000E47BD">
        <w:rPr>
          <w:rFonts w:ascii="Liberation Sans" w:hAnsi="Liberation Sans"/>
          <w:sz w:val="26"/>
          <w:szCs w:val="26"/>
        </w:rPr>
        <w:t xml:space="preserve"> Тип зоны: </w:t>
      </w:r>
      <w:r w:rsidR="000E47BD">
        <w:rPr>
          <w:rFonts w:ascii="Liberation Sans" w:hAnsi="Liberation Sans"/>
          <w:sz w:val="26"/>
          <w:szCs w:val="26"/>
        </w:rPr>
        <w:t>з</w:t>
      </w:r>
      <w:r w:rsidR="000E47BD" w:rsidRPr="000E47BD">
        <w:rPr>
          <w:rFonts w:ascii="Liberation Sans" w:hAnsi="Liberation Sans"/>
          <w:sz w:val="26"/>
          <w:szCs w:val="26"/>
        </w:rPr>
        <w:t>она санитарной охраны источников</w:t>
      </w:r>
      <w:r w:rsidR="000E47BD">
        <w:rPr>
          <w:rFonts w:ascii="Liberation Sans" w:hAnsi="Liberation Sans"/>
          <w:sz w:val="26"/>
          <w:szCs w:val="26"/>
        </w:rPr>
        <w:t xml:space="preserve"> </w:t>
      </w:r>
      <w:r w:rsidR="000E47BD" w:rsidRPr="000E47BD">
        <w:rPr>
          <w:rFonts w:ascii="Liberation Sans" w:hAnsi="Liberation Sans"/>
          <w:sz w:val="26"/>
          <w:szCs w:val="26"/>
        </w:rPr>
        <w:t xml:space="preserve">водоснабжения и водопроводов питьевого </w:t>
      </w:r>
      <w:r w:rsidR="000E47BD" w:rsidRPr="000E47BD">
        <w:rPr>
          <w:rFonts w:ascii="Liberation Sans" w:hAnsi="Liberation Sans"/>
          <w:sz w:val="26"/>
          <w:szCs w:val="26"/>
        </w:rPr>
        <w:lastRenderedPageBreak/>
        <w:t>назначения</w:t>
      </w:r>
      <w:r w:rsidR="000E47BD">
        <w:rPr>
          <w:rFonts w:ascii="Liberation Sans" w:hAnsi="Liberation Sans"/>
          <w:sz w:val="26"/>
          <w:szCs w:val="26"/>
        </w:rPr>
        <w:t>.</w:t>
      </w:r>
      <w:r w:rsidR="000E47BD" w:rsidRPr="000E47BD">
        <w:rPr>
          <w:rFonts w:ascii="Liberation Sans" w:hAnsi="Liberation Sans"/>
          <w:sz w:val="26"/>
          <w:szCs w:val="26"/>
        </w:rPr>
        <w:t xml:space="preserve"> Номер: 89.1</w:t>
      </w:r>
      <w:r w:rsidR="000E47BD">
        <w:rPr>
          <w:rFonts w:ascii="Liberation Sans" w:hAnsi="Liberation Sans"/>
          <w:sz w:val="26"/>
          <w:szCs w:val="26"/>
        </w:rPr>
        <w:t>.</w:t>
      </w:r>
    </w:p>
    <w:p w:rsidR="000E47BD" w:rsidRDefault="000E47BD" w:rsidP="000E47B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</w:t>
      </w:r>
      <w:r w:rsidRPr="000E47BD">
        <w:rPr>
          <w:rFonts w:ascii="Liberation Sans" w:hAnsi="Liberation Sans"/>
          <w:sz w:val="26"/>
          <w:szCs w:val="26"/>
        </w:rPr>
        <w:t>Реестр</w:t>
      </w:r>
      <w:r>
        <w:rPr>
          <w:rFonts w:ascii="Liberation Sans" w:hAnsi="Liberation Sans"/>
          <w:sz w:val="26"/>
          <w:szCs w:val="26"/>
        </w:rPr>
        <w:t>овый номер границы: 89:11-6.536</w:t>
      </w:r>
      <w:r w:rsidRPr="000E47BD">
        <w:rPr>
          <w:rFonts w:ascii="Liberation Sans" w:hAnsi="Liberation Sans"/>
          <w:sz w:val="26"/>
          <w:szCs w:val="26"/>
        </w:rPr>
        <w:t>; реквизиты документа-основания: приказ об установлении приаэродромной территор</w:t>
      </w:r>
      <w:proofErr w:type="gramStart"/>
      <w:r w:rsidRPr="000E47BD">
        <w:rPr>
          <w:rFonts w:ascii="Liberation Sans" w:hAnsi="Liberation Sans"/>
          <w:sz w:val="26"/>
          <w:szCs w:val="26"/>
        </w:rPr>
        <w:t>ии аэ</w:t>
      </w:r>
      <w:proofErr w:type="gramEnd"/>
      <w:r w:rsidRPr="000E47BD">
        <w:rPr>
          <w:rFonts w:ascii="Liberation Sans" w:hAnsi="Liberation Sans"/>
          <w:sz w:val="26"/>
          <w:szCs w:val="26"/>
        </w:rPr>
        <w:t>родрома гражданской авиации Новый Уренгой от 08.11.2023 № 1000-П выдан: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>.</w:t>
      </w:r>
      <w:r w:rsidRPr="000E47BD">
        <w:rPr>
          <w:rFonts w:ascii="Liberation Sans" w:hAnsi="Liberation Sans"/>
          <w:sz w:val="26"/>
          <w:szCs w:val="26"/>
        </w:rPr>
        <w:t xml:space="preserve"> Содержание ограничения (обременения): При установлении приаэродромной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в соответствии с Решением об установлении приаэродромной территор</w:t>
      </w:r>
      <w:proofErr w:type="gramStart"/>
      <w:r w:rsidRPr="000E47BD">
        <w:rPr>
          <w:rFonts w:ascii="Liberation Sans" w:hAnsi="Liberation Sans"/>
          <w:sz w:val="26"/>
          <w:szCs w:val="26"/>
        </w:rPr>
        <w:t>ии аэ</w:t>
      </w:r>
      <w:proofErr w:type="gramEnd"/>
      <w:r w:rsidRPr="000E47BD">
        <w:rPr>
          <w:rFonts w:ascii="Liberation Sans" w:hAnsi="Liberation Sans"/>
          <w:sz w:val="26"/>
          <w:szCs w:val="26"/>
        </w:rPr>
        <w:t xml:space="preserve">родрома Надым, принятым Приказом РОСАВИАЦИИ № 52-П от 01.02.2021 г. Срок установления ограничений </w:t>
      </w:r>
      <w:r>
        <w:rPr>
          <w:rFonts w:ascii="Liberation Sans" w:hAnsi="Liberation Sans"/>
          <w:sz w:val="26"/>
          <w:szCs w:val="26"/>
        </w:rPr>
        <w:t>бессрочный.</w:t>
      </w:r>
      <w:r w:rsidRPr="000E47BD">
        <w:rPr>
          <w:rFonts w:ascii="Liberation Sans" w:hAnsi="Liberation Sans"/>
          <w:sz w:val="26"/>
          <w:szCs w:val="26"/>
        </w:rPr>
        <w:t xml:space="preserve"> Вид объекта реестра границ: </w:t>
      </w:r>
      <w:r>
        <w:rPr>
          <w:rFonts w:ascii="Liberation Sans" w:hAnsi="Liberation Sans"/>
          <w:sz w:val="26"/>
          <w:szCs w:val="26"/>
        </w:rPr>
        <w:t>з</w:t>
      </w:r>
      <w:r w:rsidRPr="000E47BD">
        <w:rPr>
          <w:rFonts w:ascii="Liberation Sans" w:hAnsi="Liberation Sans"/>
          <w:sz w:val="26"/>
          <w:szCs w:val="26"/>
        </w:rPr>
        <w:t>она с особыми условиями использования территории</w:t>
      </w:r>
      <w:r>
        <w:rPr>
          <w:rFonts w:ascii="Liberation Sans" w:hAnsi="Liberation Sans"/>
          <w:sz w:val="26"/>
          <w:szCs w:val="26"/>
        </w:rPr>
        <w:t xml:space="preserve">. </w:t>
      </w:r>
      <w:r w:rsidRPr="000E47BD">
        <w:rPr>
          <w:rFonts w:ascii="Liberation Sans" w:hAnsi="Liberation Sans"/>
          <w:sz w:val="26"/>
          <w:szCs w:val="26"/>
        </w:rPr>
        <w:t>Вид зоны по документу: Приаэродромная территория аэродрома Новый Уренгой</w:t>
      </w:r>
      <w:r>
        <w:rPr>
          <w:rFonts w:ascii="Liberation Sans" w:hAnsi="Liberation Sans"/>
          <w:sz w:val="26"/>
          <w:szCs w:val="26"/>
        </w:rPr>
        <w:t>.</w:t>
      </w:r>
      <w:r w:rsidRPr="000E47BD">
        <w:rPr>
          <w:rFonts w:ascii="Liberation Sans" w:hAnsi="Liberation Sans"/>
          <w:sz w:val="26"/>
          <w:szCs w:val="26"/>
        </w:rPr>
        <w:t xml:space="preserve"> Тип зоны: Охранная зона транспорта</w:t>
      </w:r>
      <w:r>
        <w:rPr>
          <w:rFonts w:ascii="Liberation Sans" w:hAnsi="Liberation Sans"/>
          <w:sz w:val="26"/>
          <w:szCs w:val="26"/>
        </w:rPr>
        <w:t xml:space="preserve">. </w:t>
      </w:r>
    </w:p>
    <w:p w:rsidR="000E47BD" w:rsidRDefault="000E47BD" w:rsidP="000E47B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</w:t>
      </w:r>
      <w:r w:rsidRPr="000E47BD">
        <w:rPr>
          <w:rFonts w:ascii="Liberation Sans" w:hAnsi="Liberation Sans"/>
          <w:sz w:val="26"/>
          <w:szCs w:val="26"/>
        </w:rPr>
        <w:t>Реестровый номер границы: 89:11-6.540; реквизиты документа-основания: приказ об установлении приаэродромной территор</w:t>
      </w:r>
      <w:proofErr w:type="gramStart"/>
      <w:r w:rsidRPr="000E47BD">
        <w:rPr>
          <w:rFonts w:ascii="Liberation Sans" w:hAnsi="Liberation Sans"/>
          <w:sz w:val="26"/>
          <w:szCs w:val="26"/>
        </w:rPr>
        <w:t>ии аэ</w:t>
      </w:r>
      <w:proofErr w:type="gramEnd"/>
      <w:r w:rsidRPr="000E47BD">
        <w:rPr>
          <w:rFonts w:ascii="Liberation Sans" w:hAnsi="Liberation Sans"/>
          <w:sz w:val="26"/>
          <w:szCs w:val="26"/>
        </w:rPr>
        <w:t>родрома гражданской авиации Новый Уренгой от 08.11.2023 № 1000-П выдан: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>.</w:t>
      </w:r>
      <w:r w:rsidRPr="000E47BD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Pr="000E47BD">
        <w:rPr>
          <w:rFonts w:ascii="Liberation Sans" w:hAnsi="Liberation Sans"/>
          <w:sz w:val="26"/>
          <w:szCs w:val="26"/>
        </w:rPr>
        <w:t xml:space="preserve">Содержание ограничения (обременения): </w:t>
      </w:r>
      <w:r>
        <w:rPr>
          <w:rFonts w:ascii="Liberation Sans" w:hAnsi="Liberation Sans"/>
          <w:sz w:val="26"/>
          <w:szCs w:val="26"/>
        </w:rPr>
        <w:t>в</w:t>
      </w:r>
      <w:r w:rsidRPr="000E47BD">
        <w:rPr>
          <w:rFonts w:ascii="Liberation Sans" w:hAnsi="Liberation Sans"/>
          <w:sz w:val="26"/>
          <w:szCs w:val="26"/>
        </w:rPr>
        <w:t xml:space="preserve"> соответствии п. 2г Правил выделения на </w:t>
      </w:r>
      <w:proofErr w:type="spellStart"/>
      <w:r w:rsidRPr="000E47B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0E47BD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0E47BD">
        <w:rPr>
          <w:rFonts w:ascii="Liberation Sans" w:hAnsi="Liberation Sans"/>
          <w:sz w:val="26"/>
          <w:szCs w:val="26"/>
        </w:rPr>
        <w:t>подзон</w:t>
      </w:r>
      <w:proofErr w:type="spellEnd"/>
      <w:r w:rsidRPr="000E47BD"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 2017 г. № 1460 при установлении четвертой подзоны приаэродромной территории устанавливаются ограничения использования объектов недвижимости и осуществления деятельности: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</w:t>
      </w:r>
      <w:proofErr w:type="gramEnd"/>
      <w:r w:rsidRPr="000E47BD">
        <w:rPr>
          <w:rFonts w:ascii="Liberation Sans" w:hAnsi="Liberation Sans"/>
          <w:sz w:val="26"/>
          <w:szCs w:val="26"/>
        </w:rPr>
        <w:t xml:space="preserve"> движения и </w:t>
      </w:r>
      <w:proofErr w:type="gramStart"/>
      <w:r w:rsidRPr="000E47BD">
        <w:rPr>
          <w:rFonts w:ascii="Liberation Sans" w:hAnsi="Liberation Sans"/>
          <w:sz w:val="26"/>
          <w:szCs w:val="26"/>
        </w:rPr>
        <w:t>ра</w:t>
      </w:r>
      <w:r>
        <w:rPr>
          <w:rFonts w:ascii="Liberation Sans" w:hAnsi="Liberation Sans"/>
          <w:sz w:val="26"/>
          <w:szCs w:val="26"/>
        </w:rPr>
        <w:t>сположенных</w:t>
      </w:r>
      <w:proofErr w:type="gramEnd"/>
      <w:r>
        <w:rPr>
          <w:rFonts w:ascii="Liberation Sans" w:hAnsi="Liberation Sans"/>
          <w:sz w:val="26"/>
          <w:szCs w:val="26"/>
        </w:rPr>
        <w:t xml:space="preserve"> вне первой подзоны.</w:t>
      </w:r>
      <w:r w:rsidRPr="000E47BD">
        <w:rPr>
          <w:rFonts w:ascii="Liberation Sans" w:hAnsi="Liberation Sans"/>
          <w:sz w:val="26"/>
          <w:szCs w:val="26"/>
        </w:rPr>
        <w:t xml:space="preserve"> Вид объекта реестра</w:t>
      </w:r>
      <w:r>
        <w:rPr>
          <w:rFonts w:ascii="Liberation Sans" w:hAnsi="Liberation Sans"/>
          <w:sz w:val="26"/>
          <w:szCs w:val="26"/>
        </w:rPr>
        <w:t xml:space="preserve"> </w:t>
      </w:r>
      <w:r w:rsidRPr="000E47BD">
        <w:rPr>
          <w:rFonts w:ascii="Liberation Sans" w:hAnsi="Liberation Sans"/>
          <w:sz w:val="26"/>
          <w:szCs w:val="26"/>
        </w:rPr>
        <w:t xml:space="preserve">границ: </w:t>
      </w:r>
      <w:r>
        <w:rPr>
          <w:rFonts w:ascii="Liberation Sans" w:hAnsi="Liberation Sans"/>
          <w:sz w:val="26"/>
          <w:szCs w:val="26"/>
        </w:rPr>
        <w:t>з</w:t>
      </w:r>
      <w:r w:rsidRPr="000E47BD">
        <w:rPr>
          <w:rFonts w:ascii="Liberation Sans" w:hAnsi="Liberation Sans"/>
          <w:sz w:val="26"/>
          <w:szCs w:val="26"/>
        </w:rPr>
        <w:t>она с особыми условиями использования территории</w:t>
      </w:r>
      <w:r>
        <w:rPr>
          <w:rFonts w:ascii="Liberation Sans" w:hAnsi="Liberation Sans"/>
          <w:sz w:val="26"/>
          <w:szCs w:val="26"/>
        </w:rPr>
        <w:t>.</w:t>
      </w:r>
      <w:r w:rsidRPr="000E47BD">
        <w:rPr>
          <w:rFonts w:ascii="Liberation Sans" w:hAnsi="Liberation Sans"/>
          <w:sz w:val="26"/>
          <w:szCs w:val="26"/>
        </w:rPr>
        <w:t xml:space="preserve"> Вид зоны по документу: </w:t>
      </w:r>
      <w:r>
        <w:rPr>
          <w:rFonts w:ascii="Liberation Sans" w:hAnsi="Liberation Sans"/>
          <w:sz w:val="26"/>
          <w:szCs w:val="26"/>
        </w:rPr>
        <w:t>ч</w:t>
      </w:r>
      <w:r w:rsidRPr="000E47BD">
        <w:rPr>
          <w:rFonts w:ascii="Liberation Sans" w:hAnsi="Liberation Sans"/>
          <w:sz w:val="26"/>
          <w:szCs w:val="26"/>
        </w:rPr>
        <w:t>етвертая подзона приаэродромной</w:t>
      </w:r>
      <w:r>
        <w:rPr>
          <w:rFonts w:ascii="Liberation Sans" w:hAnsi="Liberation Sans"/>
          <w:sz w:val="26"/>
          <w:szCs w:val="26"/>
        </w:rPr>
        <w:t xml:space="preserve"> </w:t>
      </w:r>
      <w:r w:rsidRPr="000E47BD">
        <w:rPr>
          <w:rFonts w:ascii="Liberation Sans" w:hAnsi="Liberation Sans"/>
          <w:sz w:val="26"/>
          <w:szCs w:val="26"/>
        </w:rPr>
        <w:t>территор</w:t>
      </w:r>
      <w:proofErr w:type="gramStart"/>
      <w:r w:rsidRPr="000E47BD">
        <w:rPr>
          <w:rFonts w:ascii="Liberation Sans" w:hAnsi="Liberation Sans"/>
          <w:sz w:val="26"/>
          <w:szCs w:val="26"/>
        </w:rPr>
        <w:t>ии аэ</w:t>
      </w:r>
      <w:proofErr w:type="gramEnd"/>
      <w:r w:rsidRPr="000E47BD">
        <w:rPr>
          <w:rFonts w:ascii="Liberation Sans" w:hAnsi="Liberation Sans"/>
          <w:sz w:val="26"/>
          <w:szCs w:val="26"/>
        </w:rPr>
        <w:t>родрома Новый Уренгой</w:t>
      </w:r>
      <w:r>
        <w:rPr>
          <w:rFonts w:ascii="Liberation Sans" w:hAnsi="Liberation Sans"/>
          <w:sz w:val="26"/>
          <w:szCs w:val="26"/>
        </w:rPr>
        <w:t>.</w:t>
      </w:r>
      <w:r w:rsidRPr="000E47BD">
        <w:rPr>
          <w:rFonts w:ascii="Liberation Sans" w:hAnsi="Liberation Sans"/>
          <w:sz w:val="26"/>
          <w:szCs w:val="26"/>
        </w:rPr>
        <w:t xml:space="preserve"> Тип зоны: Охранная зона транспорта</w:t>
      </w:r>
      <w:r>
        <w:rPr>
          <w:rFonts w:ascii="Liberation Sans" w:hAnsi="Liberation Sans"/>
          <w:sz w:val="26"/>
          <w:szCs w:val="26"/>
        </w:rPr>
        <w:t xml:space="preserve">.  </w:t>
      </w:r>
    </w:p>
    <w:p w:rsidR="000E47BD" w:rsidRDefault="000E47BD" w:rsidP="000E47B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</w:t>
      </w:r>
      <w:r w:rsidRPr="000E47BD">
        <w:rPr>
          <w:rFonts w:ascii="Liberation Sans" w:hAnsi="Liberation Sans"/>
          <w:sz w:val="26"/>
          <w:szCs w:val="26"/>
        </w:rPr>
        <w:t>Реестровый номер границы: 89:11-6.539; реквизиты документа-основания: приказ об установлении приаэродромной территор</w:t>
      </w:r>
      <w:proofErr w:type="gramStart"/>
      <w:r w:rsidRPr="000E47BD">
        <w:rPr>
          <w:rFonts w:ascii="Liberation Sans" w:hAnsi="Liberation Sans"/>
          <w:sz w:val="26"/>
          <w:szCs w:val="26"/>
        </w:rPr>
        <w:t>ии аэ</w:t>
      </w:r>
      <w:proofErr w:type="gramEnd"/>
      <w:r w:rsidRPr="000E47BD">
        <w:rPr>
          <w:rFonts w:ascii="Liberation Sans" w:hAnsi="Liberation Sans"/>
          <w:sz w:val="26"/>
          <w:szCs w:val="26"/>
        </w:rPr>
        <w:t>родрома гражданской авиации Новый Уренгой от 08.11.2023 № 1000-П выдан: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>.</w:t>
      </w:r>
      <w:r w:rsidRPr="000E47BD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Pr="000E47BD">
        <w:rPr>
          <w:rFonts w:ascii="Liberation Sans" w:hAnsi="Liberation Sans"/>
          <w:sz w:val="26"/>
          <w:szCs w:val="26"/>
        </w:rPr>
        <w:t xml:space="preserve">Содержание ограничения (обременения): </w:t>
      </w:r>
      <w:r>
        <w:rPr>
          <w:rFonts w:ascii="Liberation Sans" w:hAnsi="Liberation Sans"/>
          <w:sz w:val="26"/>
          <w:szCs w:val="26"/>
        </w:rPr>
        <w:t>в</w:t>
      </w:r>
      <w:r w:rsidRPr="000E47BD">
        <w:rPr>
          <w:rFonts w:ascii="Liberation Sans" w:hAnsi="Liberation Sans"/>
          <w:sz w:val="26"/>
          <w:szCs w:val="26"/>
        </w:rPr>
        <w:t xml:space="preserve"> соответствии п. 2в Правил выделения на </w:t>
      </w:r>
      <w:proofErr w:type="spellStart"/>
      <w:r w:rsidRPr="000E47B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0E47BD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0E47BD">
        <w:rPr>
          <w:rFonts w:ascii="Liberation Sans" w:hAnsi="Liberation Sans"/>
          <w:sz w:val="26"/>
          <w:szCs w:val="26"/>
        </w:rPr>
        <w:t>подзон</w:t>
      </w:r>
      <w:proofErr w:type="spellEnd"/>
      <w:r w:rsidRPr="000E47BD"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 2017 г. № 1460 при</w:t>
      </w:r>
      <w:r>
        <w:rPr>
          <w:rFonts w:ascii="Liberation Sans" w:hAnsi="Liberation Sans"/>
          <w:sz w:val="26"/>
          <w:szCs w:val="26"/>
        </w:rPr>
        <w:t xml:space="preserve"> </w:t>
      </w:r>
      <w:r w:rsidRPr="000E47BD">
        <w:rPr>
          <w:rFonts w:ascii="Liberation Sans" w:hAnsi="Liberation Sans"/>
          <w:sz w:val="26"/>
          <w:szCs w:val="26"/>
        </w:rPr>
        <w:t>установлении третьей подзоны приаэродромной территории устанавливаются ограничения использования объектов недвижимости и осуществления деятельности: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(далее - уполномоченный федеральный орган) при установлении соответству</w:t>
      </w:r>
      <w:r>
        <w:rPr>
          <w:rFonts w:ascii="Liberation Sans" w:hAnsi="Liberation Sans"/>
          <w:sz w:val="26"/>
          <w:szCs w:val="26"/>
        </w:rPr>
        <w:t>ющей</w:t>
      </w:r>
      <w:proofErr w:type="gramEnd"/>
      <w:r>
        <w:rPr>
          <w:rFonts w:ascii="Liberation Sans" w:hAnsi="Liberation Sans"/>
          <w:sz w:val="26"/>
          <w:szCs w:val="26"/>
        </w:rPr>
        <w:t xml:space="preserve"> приаэродромной территории.</w:t>
      </w:r>
      <w:r w:rsidRPr="000E47BD">
        <w:rPr>
          <w:rFonts w:ascii="Liberation Sans" w:hAnsi="Liberation Sans"/>
          <w:sz w:val="26"/>
          <w:szCs w:val="26"/>
        </w:rPr>
        <w:t xml:space="preserve"> Вид объекта реестра границ: </w:t>
      </w:r>
      <w:r>
        <w:rPr>
          <w:rFonts w:ascii="Liberation Sans" w:hAnsi="Liberation Sans"/>
          <w:sz w:val="26"/>
          <w:szCs w:val="26"/>
        </w:rPr>
        <w:t>з</w:t>
      </w:r>
      <w:r w:rsidRPr="000E47BD">
        <w:rPr>
          <w:rFonts w:ascii="Liberation Sans" w:hAnsi="Liberation Sans"/>
          <w:sz w:val="26"/>
          <w:szCs w:val="26"/>
        </w:rPr>
        <w:t>она с особыми условиями использования территории</w:t>
      </w:r>
      <w:r>
        <w:rPr>
          <w:rFonts w:ascii="Liberation Sans" w:hAnsi="Liberation Sans"/>
          <w:sz w:val="26"/>
          <w:szCs w:val="26"/>
        </w:rPr>
        <w:t>.</w:t>
      </w:r>
      <w:r w:rsidRPr="000E47BD">
        <w:rPr>
          <w:rFonts w:ascii="Liberation Sans" w:hAnsi="Liberation Sans"/>
          <w:sz w:val="26"/>
          <w:szCs w:val="26"/>
        </w:rPr>
        <w:t xml:space="preserve"> Вид зоны по документу: </w:t>
      </w:r>
      <w:r>
        <w:rPr>
          <w:rFonts w:ascii="Liberation Sans" w:hAnsi="Liberation Sans"/>
          <w:sz w:val="26"/>
          <w:szCs w:val="26"/>
        </w:rPr>
        <w:t>т</w:t>
      </w:r>
      <w:r w:rsidRPr="000E47BD">
        <w:rPr>
          <w:rFonts w:ascii="Liberation Sans" w:hAnsi="Liberation Sans"/>
          <w:sz w:val="26"/>
          <w:szCs w:val="26"/>
        </w:rPr>
        <w:t>ретья подзона</w:t>
      </w:r>
      <w:r>
        <w:rPr>
          <w:rFonts w:ascii="Liberation Sans" w:hAnsi="Liberation Sans"/>
          <w:sz w:val="26"/>
          <w:szCs w:val="26"/>
        </w:rPr>
        <w:t xml:space="preserve"> </w:t>
      </w:r>
      <w:r w:rsidRPr="000E47BD">
        <w:rPr>
          <w:rFonts w:ascii="Liberation Sans" w:hAnsi="Liberation Sans"/>
          <w:sz w:val="26"/>
          <w:szCs w:val="26"/>
        </w:rPr>
        <w:t>приаэродромной территор</w:t>
      </w:r>
      <w:proofErr w:type="gramStart"/>
      <w:r w:rsidRPr="000E47BD">
        <w:rPr>
          <w:rFonts w:ascii="Liberation Sans" w:hAnsi="Liberation Sans"/>
          <w:sz w:val="26"/>
          <w:szCs w:val="26"/>
        </w:rPr>
        <w:t>ии аэ</w:t>
      </w:r>
      <w:proofErr w:type="gramEnd"/>
      <w:r w:rsidRPr="000E47BD">
        <w:rPr>
          <w:rFonts w:ascii="Liberation Sans" w:hAnsi="Liberation Sans"/>
          <w:sz w:val="26"/>
          <w:szCs w:val="26"/>
        </w:rPr>
        <w:t>родрома Новый Уренгой</w:t>
      </w:r>
      <w:r>
        <w:rPr>
          <w:rFonts w:ascii="Liberation Sans" w:hAnsi="Liberation Sans"/>
          <w:sz w:val="26"/>
          <w:szCs w:val="26"/>
        </w:rPr>
        <w:t>.</w:t>
      </w:r>
      <w:r w:rsidRPr="000E47BD">
        <w:rPr>
          <w:rFonts w:ascii="Liberation Sans" w:hAnsi="Liberation Sans"/>
          <w:sz w:val="26"/>
          <w:szCs w:val="26"/>
        </w:rPr>
        <w:t xml:space="preserve"> Тип зоны: Охранная зона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0E47BD" w:rsidRDefault="003724E2" w:rsidP="003724E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 xml:space="preserve">- </w:t>
      </w:r>
      <w:r w:rsidRPr="003724E2">
        <w:rPr>
          <w:rFonts w:ascii="Liberation Sans" w:hAnsi="Liberation Sans"/>
          <w:sz w:val="26"/>
          <w:szCs w:val="26"/>
        </w:rPr>
        <w:t>Реестровый номер границы: 89:11-6.544; реквизиты документа-основания: приказ об установлении приаэродромной территор</w:t>
      </w:r>
      <w:proofErr w:type="gramStart"/>
      <w:r w:rsidRPr="003724E2">
        <w:rPr>
          <w:rFonts w:ascii="Liberation Sans" w:hAnsi="Liberation Sans"/>
          <w:sz w:val="26"/>
          <w:szCs w:val="26"/>
        </w:rPr>
        <w:t>ии аэ</w:t>
      </w:r>
      <w:proofErr w:type="gramEnd"/>
      <w:r w:rsidRPr="003724E2">
        <w:rPr>
          <w:rFonts w:ascii="Liberation Sans" w:hAnsi="Liberation Sans"/>
          <w:sz w:val="26"/>
          <w:szCs w:val="26"/>
        </w:rPr>
        <w:t>родрома гражданской авиации Новый Уренгой от 08.11.2023 № 1000-П выдан: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>.</w:t>
      </w:r>
      <w:r w:rsidRPr="003724E2">
        <w:rPr>
          <w:rFonts w:ascii="Liberation Sans" w:hAnsi="Liberation Sans"/>
          <w:sz w:val="26"/>
          <w:szCs w:val="26"/>
        </w:rPr>
        <w:t xml:space="preserve"> Содержание ограничения (обременения): </w:t>
      </w:r>
      <w:r>
        <w:rPr>
          <w:rFonts w:ascii="Liberation Sans" w:hAnsi="Liberation Sans"/>
          <w:sz w:val="26"/>
          <w:szCs w:val="26"/>
        </w:rPr>
        <w:t>в</w:t>
      </w:r>
      <w:r w:rsidRPr="003724E2">
        <w:rPr>
          <w:rFonts w:ascii="Liberation Sans" w:hAnsi="Liberation Sans"/>
          <w:sz w:val="26"/>
          <w:szCs w:val="26"/>
        </w:rPr>
        <w:t xml:space="preserve"> соответствии с п. 2ж Правил выделения на </w:t>
      </w:r>
      <w:proofErr w:type="spellStart"/>
      <w:r w:rsidRPr="003724E2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3724E2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3724E2">
        <w:rPr>
          <w:rFonts w:ascii="Liberation Sans" w:hAnsi="Liberation Sans"/>
          <w:sz w:val="26"/>
          <w:szCs w:val="26"/>
        </w:rPr>
        <w:t>подзон</w:t>
      </w:r>
      <w:proofErr w:type="spellEnd"/>
      <w:r w:rsidRPr="003724E2"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 2017 г. № 1460 при</w:t>
      </w:r>
      <w:r>
        <w:rPr>
          <w:rFonts w:ascii="Liberation Sans" w:hAnsi="Liberation Sans"/>
          <w:sz w:val="26"/>
          <w:szCs w:val="26"/>
        </w:rPr>
        <w:t xml:space="preserve"> </w:t>
      </w:r>
      <w:r w:rsidRPr="003724E2">
        <w:rPr>
          <w:rFonts w:ascii="Liberation Sans" w:hAnsi="Liberation Sans"/>
          <w:sz w:val="26"/>
          <w:szCs w:val="26"/>
        </w:rPr>
        <w:t xml:space="preserve">установлении седьмой подзоны приаэродромной территории устанавливаются ограничения использования объектов недвижимости и осуществления деятельности: ввиду превышения уровня шумового и электромагнитного воздействий, концентраций загрязняющих веществ в атмосферном воздухе запрещается размещать объекты, виды которых в зависимости </w:t>
      </w:r>
      <w:proofErr w:type="gramStart"/>
      <w:r w:rsidRPr="003724E2">
        <w:rPr>
          <w:rFonts w:ascii="Liberation Sans" w:hAnsi="Liberation Sans"/>
          <w:sz w:val="26"/>
          <w:szCs w:val="26"/>
        </w:rPr>
        <w:t>от</w:t>
      </w:r>
      <w:proofErr w:type="gramEnd"/>
      <w:r w:rsidRPr="003724E2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Pr="003724E2">
        <w:rPr>
          <w:rFonts w:ascii="Liberation Sans" w:hAnsi="Liberation Sans"/>
          <w:sz w:val="26"/>
          <w:szCs w:val="26"/>
        </w:rPr>
        <w:t>их</w:t>
      </w:r>
      <w:proofErr w:type="gramEnd"/>
      <w:r w:rsidRPr="003724E2">
        <w:rPr>
          <w:rFonts w:ascii="Liberation Sans" w:hAnsi="Liberation Sans"/>
          <w:sz w:val="26"/>
          <w:szCs w:val="26"/>
        </w:rPr>
        <w:t xml:space="preserve"> функционального назначения определяются уполномоченным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</w:t>
      </w:r>
      <w:r>
        <w:rPr>
          <w:rFonts w:ascii="Liberation Sans" w:hAnsi="Liberation Sans"/>
          <w:sz w:val="26"/>
          <w:szCs w:val="26"/>
        </w:rPr>
        <w:t xml:space="preserve"> </w:t>
      </w:r>
      <w:r w:rsidRPr="003724E2">
        <w:rPr>
          <w:rFonts w:ascii="Liberation Sans" w:hAnsi="Liberation Sans"/>
          <w:sz w:val="26"/>
          <w:szCs w:val="26"/>
        </w:rPr>
        <w:t>санитарно-эпидемиологического благополучия населения, если иное не уст</w:t>
      </w:r>
      <w:r>
        <w:rPr>
          <w:rFonts w:ascii="Liberation Sans" w:hAnsi="Liberation Sans"/>
          <w:sz w:val="26"/>
          <w:szCs w:val="26"/>
        </w:rPr>
        <w:t>ановлено федеральными законами.</w:t>
      </w:r>
      <w:r w:rsidRPr="003724E2">
        <w:rPr>
          <w:rFonts w:ascii="Liberation Sans" w:hAnsi="Liberation Sans"/>
          <w:sz w:val="26"/>
          <w:szCs w:val="26"/>
        </w:rPr>
        <w:t xml:space="preserve"> Вид объекта реестра границ: </w:t>
      </w:r>
      <w:r>
        <w:rPr>
          <w:rFonts w:ascii="Liberation Sans" w:hAnsi="Liberation Sans"/>
          <w:sz w:val="26"/>
          <w:szCs w:val="26"/>
        </w:rPr>
        <w:t>з</w:t>
      </w:r>
      <w:r w:rsidRPr="003724E2">
        <w:rPr>
          <w:rFonts w:ascii="Liberation Sans" w:hAnsi="Liberation Sans"/>
          <w:sz w:val="26"/>
          <w:szCs w:val="26"/>
        </w:rPr>
        <w:t>она с особыми условиями использования территории</w:t>
      </w:r>
      <w:r>
        <w:rPr>
          <w:rFonts w:ascii="Liberation Sans" w:hAnsi="Liberation Sans"/>
          <w:sz w:val="26"/>
          <w:szCs w:val="26"/>
        </w:rPr>
        <w:t>.</w:t>
      </w:r>
      <w:r w:rsidRPr="003724E2">
        <w:rPr>
          <w:rFonts w:ascii="Liberation Sans" w:hAnsi="Liberation Sans"/>
          <w:sz w:val="26"/>
          <w:szCs w:val="26"/>
        </w:rPr>
        <w:t xml:space="preserve"> Вид зоны по</w:t>
      </w:r>
      <w:r>
        <w:rPr>
          <w:rFonts w:ascii="Liberation Sans" w:hAnsi="Liberation Sans"/>
          <w:sz w:val="26"/>
          <w:szCs w:val="26"/>
        </w:rPr>
        <w:t xml:space="preserve"> </w:t>
      </w:r>
      <w:r w:rsidRPr="003724E2">
        <w:rPr>
          <w:rFonts w:ascii="Liberation Sans" w:hAnsi="Liberation Sans"/>
          <w:sz w:val="26"/>
          <w:szCs w:val="26"/>
        </w:rPr>
        <w:t xml:space="preserve">документу: </w:t>
      </w:r>
      <w:r>
        <w:rPr>
          <w:rFonts w:ascii="Liberation Sans" w:hAnsi="Liberation Sans"/>
          <w:sz w:val="26"/>
          <w:szCs w:val="26"/>
        </w:rPr>
        <w:t>с</w:t>
      </w:r>
      <w:r w:rsidRPr="003724E2">
        <w:rPr>
          <w:rFonts w:ascii="Liberation Sans" w:hAnsi="Liberation Sans"/>
          <w:sz w:val="26"/>
          <w:szCs w:val="26"/>
        </w:rPr>
        <w:t>едьмая подзона приаэродромной территории аэродрома Новый Уренгой</w:t>
      </w:r>
      <w:r>
        <w:rPr>
          <w:rFonts w:ascii="Liberation Sans" w:hAnsi="Liberation Sans"/>
          <w:sz w:val="26"/>
          <w:szCs w:val="26"/>
        </w:rPr>
        <w:t xml:space="preserve">. </w:t>
      </w:r>
      <w:r w:rsidRPr="003724E2">
        <w:rPr>
          <w:rFonts w:ascii="Liberation Sans" w:hAnsi="Liberation Sans"/>
          <w:sz w:val="26"/>
          <w:szCs w:val="26"/>
        </w:rPr>
        <w:t xml:space="preserve">Тип зоны: </w:t>
      </w:r>
      <w:r>
        <w:rPr>
          <w:rFonts w:ascii="Liberation Sans" w:hAnsi="Liberation Sans"/>
          <w:sz w:val="26"/>
          <w:szCs w:val="26"/>
        </w:rPr>
        <w:t>о</w:t>
      </w:r>
      <w:r w:rsidRPr="003724E2">
        <w:rPr>
          <w:rFonts w:ascii="Liberation Sans" w:hAnsi="Liberation Sans"/>
          <w:sz w:val="26"/>
          <w:szCs w:val="26"/>
        </w:rPr>
        <w:t>хранная зона транспорта</w:t>
      </w:r>
      <w:r>
        <w:rPr>
          <w:rFonts w:ascii="Liberation Sans" w:hAnsi="Liberation Sans"/>
          <w:sz w:val="26"/>
          <w:szCs w:val="26"/>
        </w:rPr>
        <w:t xml:space="preserve">. </w:t>
      </w:r>
    </w:p>
    <w:p w:rsidR="005F4C9B" w:rsidRDefault="005F4C9B" w:rsidP="005F4C9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</w:t>
      </w:r>
      <w:r w:rsidRPr="005F4C9B">
        <w:rPr>
          <w:rFonts w:ascii="Liberation Sans" w:hAnsi="Liberation Sans"/>
          <w:sz w:val="26"/>
          <w:szCs w:val="26"/>
        </w:rPr>
        <w:t>Реестро</w:t>
      </w:r>
      <w:r>
        <w:rPr>
          <w:rFonts w:ascii="Liberation Sans" w:hAnsi="Liberation Sans"/>
          <w:sz w:val="26"/>
          <w:szCs w:val="26"/>
        </w:rPr>
        <w:t>вый номер границы: 89:11-6.542;</w:t>
      </w:r>
      <w:r w:rsidRPr="005F4C9B">
        <w:rPr>
          <w:rFonts w:ascii="Liberation Sans" w:hAnsi="Liberation Sans"/>
          <w:sz w:val="26"/>
          <w:szCs w:val="26"/>
        </w:rPr>
        <w:t xml:space="preserve"> реквизиты документа-основания: приказ об установлении приаэродромной территор</w:t>
      </w:r>
      <w:proofErr w:type="gramStart"/>
      <w:r w:rsidRPr="005F4C9B">
        <w:rPr>
          <w:rFonts w:ascii="Liberation Sans" w:hAnsi="Liberation Sans"/>
          <w:sz w:val="26"/>
          <w:szCs w:val="26"/>
        </w:rPr>
        <w:t>ии аэ</w:t>
      </w:r>
      <w:proofErr w:type="gramEnd"/>
      <w:r w:rsidRPr="005F4C9B">
        <w:rPr>
          <w:rFonts w:ascii="Liberation Sans" w:hAnsi="Liberation Sans"/>
          <w:sz w:val="26"/>
          <w:szCs w:val="26"/>
        </w:rPr>
        <w:t>родрома гражданской авиации Новый Уренгой от 08.11.2023 № 1000-П выдан: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>.</w:t>
      </w:r>
      <w:r w:rsidRPr="005F4C9B">
        <w:rPr>
          <w:rFonts w:ascii="Liberation Sans" w:hAnsi="Liberation Sans"/>
          <w:sz w:val="26"/>
          <w:szCs w:val="26"/>
        </w:rPr>
        <w:t xml:space="preserve"> Содержание ограничения (обременения)</w:t>
      </w:r>
      <w:proofErr w:type="gramStart"/>
      <w:r w:rsidRPr="005F4C9B">
        <w:rPr>
          <w:rFonts w:ascii="Liberation Sans" w:hAnsi="Liberation Sans"/>
          <w:sz w:val="26"/>
          <w:szCs w:val="26"/>
        </w:rPr>
        <w:t>:</w:t>
      </w:r>
      <w:r>
        <w:rPr>
          <w:rFonts w:ascii="Liberation Sans" w:hAnsi="Liberation Sans"/>
          <w:sz w:val="26"/>
          <w:szCs w:val="26"/>
        </w:rPr>
        <w:t>в</w:t>
      </w:r>
      <w:proofErr w:type="gramEnd"/>
      <w:r w:rsidRPr="005F4C9B">
        <w:rPr>
          <w:rFonts w:ascii="Liberation Sans" w:hAnsi="Liberation Sans"/>
          <w:sz w:val="26"/>
          <w:szCs w:val="26"/>
        </w:rPr>
        <w:t xml:space="preserve"> соответствии п. 2д Правил выделения на</w:t>
      </w:r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5F4C9B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5F4C9B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5F4C9B">
        <w:rPr>
          <w:rFonts w:ascii="Liberation Sans" w:hAnsi="Liberation Sans"/>
          <w:sz w:val="26"/>
          <w:szCs w:val="26"/>
        </w:rPr>
        <w:t>подзон</w:t>
      </w:r>
      <w:proofErr w:type="spellEnd"/>
      <w:r w:rsidRPr="005F4C9B"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 2017 г. № 1460 при</w:t>
      </w:r>
      <w:r>
        <w:rPr>
          <w:rFonts w:ascii="Liberation Sans" w:hAnsi="Liberation Sans"/>
          <w:sz w:val="26"/>
          <w:szCs w:val="26"/>
        </w:rPr>
        <w:t xml:space="preserve"> </w:t>
      </w:r>
      <w:r w:rsidRPr="005F4C9B">
        <w:rPr>
          <w:rFonts w:ascii="Liberation Sans" w:hAnsi="Liberation Sans"/>
          <w:sz w:val="26"/>
          <w:szCs w:val="26"/>
        </w:rPr>
        <w:t>установлении пятой подзоны приаэродромной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определенные Федеральным законом "О промышленной безопасности опасных производственных объектов", функционирование которых может повлиять на безопа</w:t>
      </w:r>
      <w:r>
        <w:rPr>
          <w:rFonts w:ascii="Liberation Sans" w:hAnsi="Liberation Sans"/>
          <w:sz w:val="26"/>
          <w:szCs w:val="26"/>
        </w:rPr>
        <w:t>сность полетов воздушных судов.</w:t>
      </w:r>
      <w:r w:rsidRPr="005F4C9B">
        <w:rPr>
          <w:rFonts w:ascii="Liberation Sans" w:hAnsi="Liberation Sans"/>
          <w:sz w:val="26"/>
          <w:szCs w:val="26"/>
        </w:rPr>
        <w:t xml:space="preserve"> Вид объекта реестра границ: </w:t>
      </w:r>
      <w:r>
        <w:rPr>
          <w:rFonts w:ascii="Liberation Sans" w:hAnsi="Liberation Sans"/>
          <w:sz w:val="26"/>
          <w:szCs w:val="26"/>
        </w:rPr>
        <w:t>з</w:t>
      </w:r>
      <w:r w:rsidRPr="005F4C9B">
        <w:rPr>
          <w:rFonts w:ascii="Liberation Sans" w:hAnsi="Liberation Sans"/>
          <w:sz w:val="26"/>
          <w:szCs w:val="26"/>
        </w:rPr>
        <w:t>она с</w:t>
      </w:r>
      <w:r>
        <w:rPr>
          <w:rFonts w:ascii="Liberation Sans" w:hAnsi="Liberation Sans"/>
          <w:sz w:val="26"/>
          <w:szCs w:val="26"/>
        </w:rPr>
        <w:t xml:space="preserve"> </w:t>
      </w:r>
      <w:r w:rsidRPr="005F4C9B">
        <w:rPr>
          <w:rFonts w:ascii="Liberation Sans" w:hAnsi="Liberation Sans"/>
          <w:sz w:val="26"/>
          <w:szCs w:val="26"/>
        </w:rPr>
        <w:t>особыми условиями использования территории</w:t>
      </w:r>
      <w:r>
        <w:rPr>
          <w:rFonts w:ascii="Liberation Sans" w:hAnsi="Liberation Sans"/>
          <w:sz w:val="26"/>
          <w:szCs w:val="26"/>
        </w:rPr>
        <w:t>.</w:t>
      </w:r>
      <w:r w:rsidRPr="005F4C9B">
        <w:rPr>
          <w:rFonts w:ascii="Liberation Sans" w:hAnsi="Liberation Sans"/>
          <w:sz w:val="26"/>
          <w:szCs w:val="26"/>
        </w:rPr>
        <w:t xml:space="preserve"> Вид зоны по документу: </w:t>
      </w:r>
      <w:r>
        <w:rPr>
          <w:rFonts w:ascii="Liberation Sans" w:hAnsi="Liberation Sans"/>
          <w:sz w:val="26"/>
          <w:szCs w:val="26"/>
        </w:rPr>
        <w:t>ш</w:t>
      </w:r>
      <w:r w:rsidRPr="005F4C9B">
        <w:rPr>
          <w:rFonts w:ascii="Liberation Sans" w:hAnsi="Liberation Sans"/>
          <w:sz w:val="26"/>
          <w:szCs w:val="26"/>
        </w:rPr>
        <w:t>естая подзона приаэродромной территор</w:t>
      </w:r>
      <w:proofErr w:type="gramStart"/>
      <w:r w:rsidRPr="005F4C9B">
        <w:rPr>
          <w:rFonts w:ascii="Liberation Sans" w:hAnsi="Liberation Sans"/>
          <w:sz w:val="26"/>
          <w:szCs w:val="26"/>
        </w:rPr>
        <w:t>ии аэ</w:t>
      </w:r>
      <w:proofErr w:type="gramEnd"/>
      <w:r w:rsidRPr="005F4C9B"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z w:val="26"/>
          <w:szCs w:val="26"/>
        </w:rPr>
        <w:t xml:space="preserve"> </w:t>
      </w:r>
      <w:r w:rsidRPr="005F4C9B">
        <w:rPr>
          <w:rFonts w:ascii="Liberation Sans" w:hAnsi="Liberation Sans"/>
          <w:sz w:val="26"/>
          <w:szCs w:val="26"/>
        </w:rPr>
        <w:t>Новый Уренгой</w:t>
      </w:r>
      <w:r>
        <w:rPr>
          <w:rFonts w:ascii="Liberation Sans" w:hAnsi="Liberation Sans"/>
          <w:sz w:val="26"/>
          <w:szCs w:val="26"/>
        </w:rPr>
        <w:t>.</w:t>
      </w:r>
      <w:r w:rsidRPr="005F4C9B">
        <w:rPr>
          <w:rFonts w:ascii="Liberation Sans" w:hAnsi="Liberation Sans"/>
          <w:sz w:val="26"/>
          <w:szCs w:val="26"/>
        </w:rPr>
        <w:t xml:space="preserve"> Тип зоны: </w:t>
      </w:r>
      <w:r>
        <w:rPr>
          <w:rFonts w:ascii="Liberation Sans" w:hAnsi="Liberation Sans"/>
          <w:sz w:val="26"/>
          <w:szCs w:val="26"/>
        </w:rPr>
        <w:t>о</w:t>
      </w:r>
      <w:r w:rsidRPr="005F4C9B">
        <w:rPr>
          <w:rFonts w:ascii="Liberation Sans" w:hAnsi="Liberation Sans"/>
          <w:sz w:val="26"/>
          <w:szCs w:val="26"/>
        </w:rPr>
        <w:t>хранная зона транспорта</w:t>
      </w:r>
      <w:r>
        <w:rPr>
          <w:rFonts w:ascii="Liberation Sans" w:hAnsi="Liberation Sans"/>
          <w:sz w:val="26"/>
          <w:szCs w:val="26"/>
        </w:rPr>
        <w:t xml:space="preserve">. </w:t>
      </w:r>
    </w:p>
    <w:p w:rsidR="000E47BD" w:rsidRDefault="00A671F4" w:rsidP="00A671F4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</w:t>
      </w:r>
      <w:r w:rsidRPr="00A671F4">
        <w:rPr>
          <w:rFonts w:ascii="Liberation Sans" w:hAnsi="Liberation Sans"/>
          <w:sz w:val="26"/>
          <w:szCs w:val="26"/>
        </w:rPr>
        <w:t>Реестро</w:t>
      </w:r>
      <w:r>
        <w:rPr>
          <w:rFonts w:ascii="Liberation Sans" w:hAnsi="Liberation Sans"/>
          <w:sz w:val="26"/>
          <w:szCs w:val="26"/>
        </w:rPr>
        <w:t>вый номер границы: 89:11-6.541;</w:t>
      </w:r>
      <w:r w:rsidRPr="00A671F4">
        <w:rPr>
          <w:rFonts w:ascii="Liberation Sans" w:hAnsi="Liberation Sans"/>
          <w:sz w:val="26"/>
          <w:szCs w:val="26"/>
        </w:rPr>
        <w:t xml:space="preserve"> реквизиты документа-основания: приказ об установлении приаэродромной территор</w:t>
      </w:r>
      <w:proofErr w:type="gramStart"/>
      <w:r w:rsidRPr="00A671F4">
        <w:rPr>
          <w:rFonts w:ascii="Liberation Sans" w:hAnsi="Liberation Sans"/>
          <w:sz w:val="26"/>
          <w:szCs w:val="26"/>
        </w:rPr>
        <w:t>ии аэ</w:t>
      </w:r>
      <w:proofErr w:type="gramEnd"/>
      <w:r w:rsidRPr="00A671F4">
        <w:rPr>
          <w:rFonts w:ascii="Liberation Sans" w:hAnsi="Liberation Sans"/>
          <w:sz w:val="26"/>
          <w:szCs w:val="26"/>
        </w:rPr>
        <w:t>родрома гражданской авиации Новый Уренгой от 08.11.2023 № 1000-П выдан: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>.</w:t>
      </w:r>
      <w:r w:rsidRPr="00A671F4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Pr="00A671F4">
        <w:rPr>
          <w:rFonts w:ascii="Liberation Sans" w:hAnsi="Liberation Sans"/>
          <w:sz w:val="26"/>
          <w:szCs w:val="26"/>
        </w:rPr>
        <w:t xml:space="preserve">Содержание ограничения (обременения): </w:t>
      </w:r>
      <w:r>
        <w:rPr>
          <w:rFonts w:ascii="Liberation Sans" w:hAnsi="Liberation Sans"/>
          <w:sz w:val="26"/>
          <w:szCs w:val="26"/>
        </w:rPr>
        <w:t>в</w:t>
      </w:r>
      <w:r w:rsidRPr="00A671F4">
        <w:rPr>
          <w:rFonts w:ascii="Liberation Sans" w:hAnsi="Liberation Sans"/>
          <w:sz w:val="26"/>
          <w:szCs w:val="26"/>
        </w:rPr>
        <w:t xml:space="preserve"> соответствии п. 2д Правил выделения на </w:t>
      </w:r>
      <w:proofErr w:type="spellStart"/>
      <w:r w:rsidRPr="00A671F4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A671F4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A671F4">
        <w:rPr>
          <w:rFonts w:ascii="Liberation Sans" w:hAnsi="Liberation Sans"/>
          <w:sz w:val="26"/>
          <w:szCs w:val="26"/>
        </w:rPr>
        <w:t>подзон</w:t>
      </w:r>
      <w:proofErr w:type="spellEnd"/>
      <w:r w:rsidRPr="00A671F4"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 2017 г. № 1460 при</w:t>
      </w:r>
      <w:r>
        <w:rPr>
          <w:rFonts w:ascii="Liberation Sans" w:hAnsi="Liberation Sans"/>
          <w:sz w:val="26"/>
          <w:szCs w:val="26"/>
        </w:rPr>
        <w:t xml:space="preserve"> </w:t>
      </w:r>
      <w:r w:rsidRPr="00A671F4">
        <w:rPr>
          <w:rFonts w:ascii="Liberation Sans" w:hAnsi="Liberation Sans"/>
          <w:sz w:val="26"/>
          <w:szCs w:val="26"/>
        </w:rPr>
        <w:t xml:space="preserve">установлении пятой подзоны приаэродромной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определенные Федеральным законом "О промышленной безопасности опасных производственных объектов", функционирование которых может повлиять на безопасность полетов </w:t>
      </w:r>
      <w:r>
        <w:rPr>
          <w:rFonts w:ascii="Liberation Sans" w:hAnsi="Liberation Sans"/>
          <w:sz w:val="26"/>
          <w:szCs w:val="26"/>
        </w:rPr>
        <w:lastRenderedPageBreak/>
        <w:t>воздушных судов</w:t>
      </w:r>
      <w:proofErr w:type="gramEnd"/>
      <w:r>
        <w:rPr>
          <w:rFonts w:ascii="Liberation Sans" w:hAnsi="Liberation Sans"/>
          <w:sz w:val="26"/>
          <w:szCs w:val="26"/>
        </w:rPr>
        <w:t>.</w:t>
      </w:r>
      <w:r w:rsidRPr="00A671F4">
        <w:rPr>
          <w:rFonts w:ascii="Liberation Sans" w:hAnsi="Liberation Sans"/>
          <w:sz w:val="26"/>
          <w:szCs w:val="26"/>
        </w:rPr>
        <w:t xml:space="preserve"> Вид объекта реестра границ: </w:t>
      </w:r>
      <w:r>
        <w:rPr>
          <w:rFonts w:ascii="Liberation Sans" w:hAnsi="Liberation Sans"/>
          <w:sz w:val="26"/>
          <w:szCs w:val="26"/>
        </w:rPr>
        <w:t>з</w:t>
      </w:r>
      <w:r w:rsidRPr="00A671F4">
        <w:rPr>
          <w:rFonts w:ascii="Liberation Sans" w:hAnsi="Liberation Sans"/>
          <w:sz w:val="26"/>
          <w:szCs w:val="26"/>
        </w:rPr>
        <w:t>она с</w:t>
      </w:r>
      <w:r>
        <w:rPr>
          <w:rFonts w:ascii="Liberation Sans" w:hAnsi="Liberation Sans"/>
          <w:sz w:val="26"/>
          <w:szCs w:val="26"/>
        </w:rPr>
        <w:t xml:space="preserve"> </w:t>
      </w:r>
      <w:r w:rsidRPr="00A671F4">
        <w:rPr>
          <w:rFonts w:ascii="Liberation Sans" w:hAnsi="Liberation Sans"/>
          <w:sz w:val="26"/>
          <w:szCs w:val="26"/>
        </w:rPr>
        <w:t>особыми условиями использования территории</w:t>
      </w:r>
      <w:r>
        <w:rPr>
          <w:rFonts w:ascii="Liberation Sans" w:hAnsi="Liberation Sans"/>
          <w:sz w:val="26"/>
          <w:szCs w:val="26"/>
        </w:rPr>
        <w:t>.</w:t>
      </w:r>
      <w:r w:rsidRPr="00A671F4">
        <w:rPr>
          <w:rFonts w:ascii="Liberation Sans" w:hAnsi="Liberation Sans"/>
          <w:sz w:val="26"/>
          <w:szCs w:val="26"/>
        </w:rPr>
        <w:t xml:space="preserve"> Вид зоны по документу: </w:t>
      </w:r>
      <w:r>
        <w:rPr>
          <w:rFonts w:ascii="Liberation Sans" w:hAnsi="Liberation Sans"/>
          <w:sz w:val="26"/>
          <w:szCs w:val="26"/>
        </w:rPr>
        <w:t>п</w:t>
      </w:r>
      <w:r w:rsidRPr="00A671F4">
        <w:rPr>
          <w:rFonts w:ascii="Liberation Sans" w:hAnsi="Liberation Sans"/>
          <w:sz w:val="26"/>
          <w:szCs w:val="26"/>
        </w:rPr>
        <w:t>ятая подзона приаэродромной территор</w:t>
      </w:r>
      <w:proofErr w:type="gramStart"/>
      <w:r w:rsidRPr="00A671F4">
        <w:rPr>
          <w:rFonts w:ascii="Liberation Sans" w:hAnsi="Liberation Sans"/>
          <w:sz w:val="26"/>
          <w:szCs w:val="26"/>
        </w:rPr>
        <w:t>ии аэ</w:t>
      </w:r>
      <w:proofErr w:type="gramEnd"/>
      <w:r w:rsidRPr="00A671F4"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z w:val="26"/>
          <w:szCs w:val="26"/>
        </w:rPr>
        <w:t xml:space="preserve"> </w:t>
      </w:r>
      <w:r w:rsidRPr="00A671F4">
        <w:rPr>
          <w:rFonts w:ascii="Liberation Sans" w:hAnsi="Liberation Sans"/>
          <w:sz w:val="26"/>
          <w:szCs w:val="26"/>
        </w:rPr>
        <w:t>Новый Уренгой</w:t>
      </w:r>
      <w:r>
        <w:rPr>
          <w:rFonts w:ascii="Liberation Sans" w:hAnsi="Liberation Sans"/>
          <w:sz w:val="26"/>
          <w:szCs w:val="26"/>
        </w:rPr>
        <w:t>.</w:t>
      </w:r>
      <w:r w:rsidRPr="00A671F4">
        <w:rPr>
          <w:rFonts w:ascii="Liberation Sans" w:hAnsi="Liberation Sans"/>
          <w:sz w:val="26"/>
          <w:szCs w:val="26"/>
        </w:rPr>
        <w:t xml:space="preserve"> Тип зоны: </w:t>
      </w:r>
      <w:r>
        <w:rPr>
          <w:rFonts w:ascii="Liberation Sans" w:hAnsi="Liberation Sans"/>
          <w:sz w:val="26"/>
          <w:szCs w:val="26"/>
        </w:rPr>
        <w:t>о</w:t>
      </w:r>
      <w:r w:rsidRPr="00A671F4">
        <w:rPr>
          <w:rFonts w:ascii="Liberation Sans" w:hAnsi="Liberation Sans"/>
          <w:sz w:val="26"/>
          <w:szCs w:val="26"/>
        </w:rPr>
        <w:t>хранная зона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D7741B" w:rsidRDefault="00D21956" w:rsidP="0060535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 xml:space="preserve">Согласно протоколу осмотра № </w:t>
      </w:r>
      <w:r w:rsidR="00605352">
        <w:rPr>
          <w:rFonts w:ascii="Liberation Sans" w:hAnsi="Liberation Sans"/>
          <w:sz w:val="26"/>
          <w:szCs w:val="26"/>
        </w:rPr>
        <w:t>9</w:t>
      </w:r>
      <w:r>
        <w:rPr>
          <w:rFonts w:ascii="Liberation Sans" w:hAnsi="Liberation Sans"/>
          <w:sz w:val="26"/>
          <w:szCs w:val="26"/>
        </w:rPr>
        <w:t xml:space="preserve"> от </w:t>
      </w:r>
      <w:r w:rsidR="00605352">
        <w:rPr>
          <w:rFonts w:ascii="Liberation Sans" w:hAnsi="Liberation Sans"/>
          <w:sz w:val="26"/>
          <w:szCs w:val="26"/>
        </w:rPr>
        <w:t>14.01</w:t>
      </w:r>
      <w:r>
        <w:rPr>
          <w:rFonts w:ascii="Liberation Sans" w:hAnsi="Liberation Sans"/>
          <w:sz w:val="26"/>
          <w:szCs w:val="26"/>
        </w:rPr>
        <w:t xml:space="preserve">.2025 составленному Департаментом общественной безопасности и гражданской защиты Администрации города Новый Уренгой, установлено, что </w:t>
      </w:r>
      <w:r w:rsidR="00605352">
        <w:rPr>
          <w:rFonts w:ascii="Liberation Sans" w:hAnsi="Liberation Sans"/>
          <w:sz w:val="26"/>
          <w:szCs w:val="26"/>
        </w:rPr>
        <w:t xml:space="preserve">территория </w:t>
      </w:r>
      <w:r>
        <w:rPr>
          <w:rFonts w:ascii="Liberation Sans" w:hAnsi="Liberation Sans"/>
          <w:sz w:val="26"/>
          <w:szCs w:val="26"/>
        </w:rPr>
        <w:t>земельн</w:t>
      </w:r>
      <w:r w:rsidR="00605352">
        <w:rPr>
          <w:rFonts w:ascii="Liberation Sans" w:hAnsi="Liberation Sans"/>
          <w:sz w:val="26"/>
          <w:szCs w:val="26"/>
        </w:rPr>
        <w:t>ого</w:t>
      </w:r>
      <w:r>
        <w:rPr>
          <w:rFonts w:ascii="Liberation Sans" w:hAnsi="Liberation Sans"/>
          <w:sz w:val="26"/>
          <w:szCs w:val="26"/>
        </w:rPr>
        <w:t xml:space="preserve"> участ</w:t>
      </w:r>
      <w:r w:rsidR="00605352">
        <w:rPr>
          <w:rFonts w:ascii="Liberation Sans" w:hAnsi="Liberation Sans"/>
          <w:sz w:val="26"/>
          <w:szCs w:val="26"/>
        </w:rPr>
        <w:t>ка</w:t>
      </w:r>
      <w:r>
        <w:rPr>
          <w:rFonts w:ascii="Liberation Sans" w:hAnsi="Liberation Sans"/>
          <w:sz w:val="26"/>
          <w:szCs w:val="26"/>
        </w:rPr>
        <w:t xml:space="preserve"> с кадастровым номером: 89:11:01020</w:t>
      </w:r>
      <w:r w:rsidR="00605352">
        <w:rPr>
          <w:rFonts w:ascii="Liberation Sans" w:hAnsi="Liberation Sans"/>
          <w:sz w:val="26"/>
          <w:szCs w:val="26"/>
        </w:rPr>
        <w:t>3</w:t>
      </w:r>
      <w:r>
        <w:rPr>
          <w:rFonts w:ascii="Liberation Sans" w:hAnsi="Liberation Sans"/>
          <w:sz w:val="26"/>
          <w:szCs w:val="26"/>
        </w:rPr>
        <w:t>:2</w:t>
      </w:r>
      <w:r w:rsidR="00605352">
        <w:rPr>
          <w:rFonts w:ascii="Liberation Sans" w:hAnsi="Liberation Sans"/>
          <w:sz w:val="26"/>
          <w:szCs w:val="26"/>
        </w:rPr>
        <w:t>70</w:t>
      </w:r>
      <w:r>
        <w:rPr>
          <w:rFonts w:ascii="Liberation Sans" w:hAnsi="Liberation Sans"/>
          <w:sz w:val="26"/>
          <w:szCs w:val="26"/>
        </w:rPr>
        <w:t xml:space="preserve"> огражден</w:t>
      </w:r>
      <w:r w:rsidR="00605352">
        <w:rPr>
          <w:rFonts w:ascii="Liberation Sans" w:hAnsi="Liberation Sans"/>
          <w:sz w:val="26"/>
          <w:szCs w:val="26"/>
        </w:rPr>
        <w:t>а (с западной и восточной сторон) единым, сплошным ограждением (забором) со смежным земельным участком с кадастровым номером 89:11:010203:194 по адресу:</w:t>
      </w:r>
      <w:proofErr w:type="gramEnd"/>
      <w:r w:rsidR="00605352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="00605352">
        <w:rPr>
          <w:rFonts w:ascii="Liberation Sans" w:hAnsi="Liberation Sans"/>
          <w:sz w:val="26"/>
          <w:szCs w:val="26"/>
        </w:rPr>
        <w:t xml:space="preserve">ЯНАО, г. Новый Уренгой, Западная промзона, панель «Д», правообладателем которого является ООО Специализированный застройщик «Гор-Строй», а также территорией земель общего пользования, расположенной за границами земельного участка с южной и восточной сторон. </w:t>
      </w:r>
      <w:proofErr w:type="gramEnd"/>
    </w:p>
    <w:p w:rsidR="00D7741B" w:rsidRDefault="00311F1A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</w:t>
      </w:r>
      <w:r w:rsidR="00D21956">
        <w:rPr>
          <w:rFonts w:ascii="Liberation Sans" w:hAnsi="Liberation Sans"/>
          <w:sz w:val="26"/>
          <w:szCs w:val="26"/>
        </w:rPr>
        <w:t>анитарное состояние земельного участка</w:t>
      </w:r>
      <w:r>
        <w:rPr>
          <w:rFonts w:ascii="Liberation Sans" w:hAnsi="Liberation Sans"/>
          <w:sz w:val="26"/>
          <w:szCs w:val="26"/>
        </w:rPr>
        <w:t xml:space="preserve"> – нахождение отходов в границах земельного участка не установлено (осмотр земельного участка проводился в период времени наличия на территории города Новый Уренгой снежного покрова (заснеженности), в связи с чем, определить санитарное состояние земельного участка, зоны благоустройства и санитарного содержания не представляется возможным). </w:t>
      </w:r>
    </w:p>
    <w:p w:rsidR="00D7741B" w:rsidRDefault="00D7741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</w:p>
    <w:p w:rsidR="00D7741B" w:rsidRDefault="00D21956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BC036B" w:rsidRDefault="006A3C65" w:rsidP="006A3C65">
      <w:pPr>
        <w:tabs>
          <w:tab w:val="center" w:pos="4153"/>
          <w:tab w:val="right" w:pos="8306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6A3C65">
        <w:rPr>
          <w:rFonts w:ascii="Liberation Sans" w:hAnsi="Liberation Sans"/>
          <w:color w:val="000000"/>
          <w:sz w:val="26"/>
          <w:szCs w:val="26"/>
        </w:rPr>
        <w:t xml:space="preserve">Письмом от </w:t>
      </w:r>
      <w:r>
        <w:rPr>
          <w:rFonts w:ascii="Liberation Sans" w:hAnsi="Liberation Sans"/>
          <w:color w:val="000000"/>
          <w:sz w:val="26"/>
          <w:szCs w:val="26"/>
        </w:rPr>
        <w:t>16.01</w:t>
      </w:r>
      <w:r w:rsidRPr="006A3C65">
        <w:rPr>
          <w:rFonts w:ascii="Liberation Sans" w:hAnsi="Liberation Sans"/>
          <w:color w:val="000000"/>
          <w:sz w:val="26"/>
          <w:szCs w:val="26"/>
        </w:rPr>
        <w:t>.20</w:t>
      </w:r>
      <w:r>
        <w:rPr>
          <w:rFonts w:ascii="Liberation Sans" w:hAnsi="Liberation Sans"/>
          <w:color w:val="000000"/>
          <w:sz w:val="26"/>
          <w:szCs w:val="26"/>
        </w:rPr>
        <w:t>25</w:t>
      </w:r>
      <w:r w:rsidRPr="006A3C65">
        <w:rPr>
          <w:rFonts w:ascii="Liberation Sans" w:hAnsi="Liberation Sans"/>
          <w:color w:val="000000"/>
          <w:sz w:val="26"/>
          <w:szCs w:val="26"/>
        </w:rPr>
        <w:t xml:space="preserve"> № </w:t>
      </w:r>
      <w:r>
        <w:rPr>
          <w:rFonts w:ascii="Liberation Sans" w:hAnsi="Liberation Sans"/>
          <w:color w:val="000000"/>
          <w:sz w:val="26"/>
          <w:szCs w:val="26"/>
        </w:rPr>
        <w:t>43</w:t>
      </w:r>
      <w:r w:rsidRPr="006A3C65">
        <w:rPr>
          <w:rFonts w:ascii="Liberation Sans" w:hAnsi="Liberation Sans"/>
          <w:color w:val="000000"/>
          <w:sz w:val="26"/>
          <w:szCs w:val="26"/>
        </w:rPr>
        <w:t xml:space="preserve"> АО «</w:t>
      </w:r>
      <w:proofErr w:type="spellStart"/>
      <w:r w:rsidRPr="006A3C65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Pr="006A3C65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 w:rsidRPr="006A3C65"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 w:rsidRPr="006A3C65"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на земельном участке с кадастровым номером </w:t>
      </w:r>
      <w:r w:rsidRPr="006A3C65">
        <w:rPr>
          <w:rFonts w:ascii="Liberation Sans" w:hAnsi="Liberation Sans"/>
          <w:sz w:val="26"/>
          <w:szCs w:val="26"/>
        </w:rPr>
        <w:t>89:11:0</w:t>
      </w:r>
      <w:r>
        <w:rPr>
          <w:rFonts w:ascii="Liberation Sans" w:hAnsi="Liberation Sans"/>
          <w:sz w:val="26"/>
          <w:szCs w:val="26"/>
        </w:rPr>
        <w:t>10203</w:t>
      </w:r>
      <w:r w:rsidRPr="006A3C65">
        <w:rPr>
          <w:rFonts w:ascii="Liberation Sans" w:hAnsi="Liberation Sans"/>
          <w:sz w:val="26"/>
          <w:szCs w:val="26"/>
        </w:rPr>
        <w:t>:</w:t>
      </w:r>
      <w:r>
        <w:rPr>
          <w:rFonts w:ascii="Liberation Sans" w:hAnsi="Liberation Sans"/>
          <w:sz w:val="26"/>
          <w:szCs w:val="26"/>
        </w:rPr>
        <w:t>270</w:t>
      </w:r>
      <w:r w:rsidRPr="006A3C65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сети электроснабжения, обслуживаемые</w:t>
      </w:r>
      <w:r w:rsidRPr="006A3C65">
        <w:rPr>
          <w:rFonts w:ascii="Liberation Sans" w:hAnsi="Liberation Sans"/>
          <w:color w:val="000000"/>
          <w:sz w:val="26"/>
          <w:szCs w:val="26"/>
        </w:rPr>
        <w:t xml:space="preserve"> АО «УЭСК»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BC036B">
        <w:rPr>
          <w:rFonts w:ascii="Liberation Sans" w:hAnsi="Liberation Sans"/>
          <w:color w:val="000000"/>
          <w:sz w:val="26"/>
          <w:szCs w:val="26"/>
        </w:rPr>
        <w:t>отсутствуют</w:t>
      </w:r>
      <w:r w:rsidRPr="006A3C65">
        <w:rPr>
          <w:rFonts w:ascii="Liberation Sans" w:hAnsi="Liberation Sans"/>
          <w:color w:val="000000"/>
          <w:sz w:val="26"/>
          <w:szCs w:val="26"/>
        </w:rPr>
        <w:t>.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AF667A" w:rsidRDefault="006A3C65" w:rsidP="00AF667A">
      <w:pPr>
        <w:tabs>
          <w:tab w:val="center" w:pos="4153"/>
          <w:tab w:val="right" w:pos="8306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6A3C65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AF667A" w:rsidRPr="00AF667A"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 w:rsidR="00AF667A" w:rsidRPr="00AF667A"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 w:rsidR="00AF667A" w:rsidRPr="00AF667A">
        <w:rPr>
          <w:rFonts w:ascii="Liberation Sans" w:hAnsi="Liberation Sans"/>
          <w:color w:val="000000"/>
          <w:sz w:val="26"/>
          <w:szCs w:val="26"/>
        </w:rPr>
        <w:t xml:space="preserve">» от </w:t>
      </w:r>
      <w:r w:rsidR="00AF667A">
        <w:rPr>
          <w:rFonts w:ascii="Liberation Sans" w:hAnsi="Liberation Sans"/>
          <w:color w:val="000000"/>
          <w:sz w:val="26"/>
          <w:szCs w:val="26"/>
        </w:rPr>
        <w:t>22.01</w:t>
      </w:r>
      <w:r w:rsidR="00AF667A" w:rsidRPr="00AF667A">
        <w:rPr>
          <w:rFonts w:ascii="Liberation Sans" w:hAnsi="Liberation Sans"/>
          <w:color w:val="000000"/>
          <w:sz w:val="26"/>
          <w:szCs w:val="26"/>
        </w:rPr>
        <w:t>.202</w:t>
      </w:r>
      <w:r w:rsidR="00AF667A">
        <w:rPr>
          <w:rFonts w:ascii="Liberation Sans" w:hAnsi="Liberation Sans"/>
          <w:color w:val="000000"/>
          <w:sz w:val="26"/>
          <w:szCs w:val="26"/>
        </w:rPr>
        <w:t>5</w:t>
      </w:r>
      <w:r w:rsidR="00AF667A" w:rsidRPr="00AF667A">
        <w:rPr>
          <w:rFonts w:ascii="Liberation Sans" w:hAnsi="Liberation Sans"/>
          <w:color w:val="000000"/>
          <w:sz w:val="26"/>
          <w:szCs w:val="26"/>
        </w:rPr>
        <w:t xml:space="preserve"> № </w:t>
      </w:r>
      <w:r w:rsidR="00AF667A">
        <w:rPr>
          <w:rFonts w:ascii="Liberation Sans" w:hAnsi="Liberation Sans"/>
          <w:color w:val="000000"/>
          <w:sz w:val="26"/>
          <w:szCs w:val="26"/>
        </w:rPr>
        <w:t>69</w:t>
      </w:r>
      <w:r w:rsidR="00AF667A" w:rsidRPr="00AF667A">
        <w:rPr>
          <w:rFonts w:ascii="Liberation Sans" w:hAnsi="Liberation Sans"/>
          <w:color w:val="000000"/>
          <w:sz w:val="26"/>
          <w:szCs w:val="26"/>
        </w:rPr>
        <w:t>/</w:t>
      </w:r>
      <w:r w:rsidR="00AF667A">
        <w:rPr>
          <w:rFonts w:ascii="Liberation Sans" w:hAnsi="Liberation Sans"/>
          <w:color w:val="000000"/>
          <w:sz w:val="26"/>
          <w:szCs w:val="26"/>
        </w:rPr>
        <w:t>115</w:t>
      </w:r>
      <w:r w:rsidR="00AF667A" w:rsidRPr="00AF667A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AF667A">
        <w:rPr>
          <w:rFonts w:ascii="Liberation Sans" w:hAnsi="Liberation Sans"/>
          <w:color w:val="000000"/>
          <w:sz w:val="26"/>
          <w:szCs w:val="26"/>
        </w:rPr>
        <w:t>предоставлена информация о технических условиях на подключение</w:t>
      </w:r>
      <w:r w:rsidR="00AF667A" w:rsidRPr="00AF667A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AF667A">
        <w:rPr>
          <w:rFonts w:ascii="Liberation Sans" w:hAnsi="Liberation Sans"/>
          <w:color w:val="000000"/>
          <w:sz w:val="26"/>
          <w:szCs w:val="26"/>
        </w:rPr>
        <w:t xml:space="preserve">к централизованным системам холодного водоснабжения и водоотведения </w:t>
      </w:r>
      <w:r w:rsidR="00AF667A" w:rsidRPr="00AF667A">
        <w:rPr>
          <w:rFonts w:ascii="Liberation Sans" w:hAnsi="Liberation Sans"/>
          <w:color w:val="000000"/>
          <w:sz w:val="26"/>
          <w:szCs w:val="26"/>
        </w:rPr>
        <w:t>земельного участка с кадастровым номером 89:11:010203:270</w:t>
      </w:r>
      <w:r w:rsidR="00AF667A">
        <w:rPr>
          <w:rFonts w:ascii="Liberation Sans" w:hAnsi="Liberation Sans"/>
          <w:color w:val="000000"/>
          <w:sz w:val="26"/>
          <w:szCs w:val="26"/>
        </w:rPr>
        <w:t xml:space="preserve">. </w:t>
      </w:r>
      <w:r w:rsidR="00AF667A" w:rsidRPr="00AF667A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AF667A" w:rsidRDefault="00AF667A" w:rsidP="00AF667A">
      <w:pPr>
        <w:tabs>
          <w:tab w:val="center" w:pos="4153"/>
          <w:tab w:val="right" w:pos="8306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Точка присоединения к сетям холодного водоснабжения: участок трубопровода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>DN</w:t>
      </w:r>
      <w:r w:rsidRPr="00AF667A">
        <w:rPr>
          <w:rFonts w:ascii="Liberation Sans" w:hAnsi="Liberation Sans"/>
          <w:color w:val="000000"/>
          <w:sz w:val="26"/>
          <w:szCs w:val="26"/>
        </w:rPr>
        <w:t xml:space="preserve">250 </w:t>
      </w:r>
      <w:r>
        <w:rPr>
          <w:rFonts w:ascii="Liberation Sans" w:hAnsi="Liberation Sans"/>
          <w:color w:val="000000"/>
          <w:sz w:val="26"/>
          <w:szCs w:val="26"/>
        </w:rPr>
        <w:t xml:space="preserve">между водопроводными камерами АВМ-17 и АВ-16 (нумерация АО «УГВК») в проектируемой водопроводной камере, свободная мощность в точке присоединения: 126,00 м3/ч. </w:t>
      </w:r>
    </w:p>
    <w:p w:rsidR="00AF667A" w:rsidRDefault="009E3051" w:rsidP="00AF667A">
      <w:pPr>
        <w:tabs>
          <w:tab w:val="center" w:pos="4153"/>
          <w:tab w:val="right" w:pos="8306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районе расположения вышеуказанного земельного участка  находятся сети  напорной канализации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>DN</w:t>
      </w:r>
      <w:r w:rsidRPr="009E3051">
        <w:rPr>
          <w:rFonts w:ascii="Liberation Sans" w:hAnsi="Liberation Sans"/>
          <w:color w:val="000000"/>
          <w:sz w:val="26"/>
          <w:szCs w:val="26"/>
        </w:rPr>
        <w:t>150</w:t>
      </w:r>
      <w:r>
        <w:rPr>
          <w:rFonts w:ascii="Liberation Sans" w:hAnsi="Liberation Sans"/>
          <w:color w:val="000000"/>
          <w:sz w:val="26"/>
          <w:szCs w:val="26"/>
        </w:rPr>
        <w:t xml:space="preserve">, для подключения к сетям водоотведения заявителю необходимо выполнить устройство локальной канализационной насосной станции на территории своего земельного участка. </w:t>
      </w:r>
    </w:p>
    <w:p w:rsidR="00707AF9" w:rsidRPr="00707AF9" w:rsidRDefault="00707AF9" w:rsidP="00707AF9">
      <w:pPr>
        <w:tabs>
          <w:tab w:val="center" w:pos="4153"/>
          <w:tab w:val="right" w:pos="8306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707AF9">
        <w:rPr>
          <w:rFonts w:ascii="Liberation Sans" w:hAnsi="Liberation Sans"/>
          <w:color w:val="000000"/>
          <w:sz w:val="26"/>
          <w:szCs w:val="26"/>
        </w:rPr>
        <w:t xml:space="preserve">Для получения технических условий, необходимо направить в адрес АО «УГВК» запрос о выдаче технических условий на подключение (технологическое присоединение) к централизованным системам холодного водоснабжения и водоотведения в установленной форме согласно Постановлению Правительства РФ от 30.11.2021 № 2130 «Об установлении Правил подключения (технологического присоединения) объектов </w:t>
      </w:r>
      <w:r w:rsidRPr="00707AF9">
        <w:rPr>
          <w:rFonts w:ascii="Liberation Sans" w:hAnsi="Liberation Sans"/>
          <w:color w:val="000000"/>
          <w:sz w:val="26"/>
          <w:szCs w:val="26"/>
        </w:rPr>
        <w:lastRenderedPageBreak/>
        <w:t xml:space="preserve">капитального строительства к централизованным системам горячего водоснабжения, холодного водоснабжения и (или) водоотведения…». </w:t>
      </w:r>
      <w:proofErr w:type="gramEnd"/>
    </w:p>
    <w:p w:rsidR="00707AF9" w:rsidRPr="00707AF9" w:rsidRDefault="00707AF9" w:rsidP="00707AF9">
      <w:pPr>
        <w:tabs>
          <w:tab w:val="center" w:pos="4153"/>
          <w:tab w:val="right" w:pos="8306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707AF9">
        <w:rPr>
          <w:rFonts w:ascii="Liberation Sans" w:hAnsi="Liberation Sans"/>
          <w:color w:val="000000"/>
          <w:sz w:val="26"/>
          <w:szCs w:val="26"/>
        </w:rPr>
        <w:tab/>
        <w:t>Форму запроса и перечень необходимых документов можно скачать  с сайта АО «УГВК» по ссылке: https:n-ukk.ru/department/ao-ugvk/tehnologicheskoe-prisoedinenie/2025-god/.</w:t>
      </w:r>
    </w:p>
    <w:p w:rsidR="00707AF9" w:rsidRPr="00707AF9" w:rsidRDefault="00707AF9" w:rsidP="00707AF9">
      <w:pPr>
        <w:tabs>
          <w:tab w:val="center" w:pos="4153"/>
          <w:tab w:val="right" w:pos="8306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707AF9">
        <w:rPr>
          <w:rFonts w:ascii="Liberation Sans" w:hAnsi="Liberation Sans"/>
          <w:color w:val="000000"/>
          <w:sz w:val="26"/>
          <w:szCs w:val="26"/>
        </w:rPr>
        <w:t>Технические условия выдаются сроком на 3 года.</w:t>
      </w:r>
    </w:p>
    <w:p w:rsidR="00707AF9" w:rsidRPr="00707AF9" w:rsidRDefault="00707AF9" w:rsidP="00707AF9">
      <w:pPr>
        <w:tabs>
          <w:tab w:val="center" w:pos="4153"/>
          <w:tab w:val="right" w:pos="8306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707AF9">
        <w:rPr>
          <w:rFonts w:ascii="Liberation Sans" w:hAnsi="Liberation Sans"/>
          <w:color w:val="000000"/>
          <w:sz w:val="26"/>
          <w:szCs w:val="26"/>
        </w:rPr>
        <w:tab/>
        <w:t>Срок подключения объекта капитального строительства к инженерным сетям составляет не более 18 месяцев со дня заключения договора о подключении.</w:t>
      </w:r>
    </w:p>
    <w:p w:rsidR="00707AF9" w:rsidRPr="00707AF9" w:rsidRDefault="00707AF9" w:rsidP="00707AF9">
      <w:pPr>
        <w:tabs>
          <w:tab w:val="center" w:pos="4153"/>
          <w:tab w:val="right" w:pos="8306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707AF9">
        <w:rPr>
          <w:rFonts w:ascii="Liberation Sans" w:hAnsi="Liberation Sans"/>
          <w:color w:val="000000"/>
          <w:sz w:val="26"/>
          <w:szCs w:val="26"/>
        </w:rPr>
        <w:tab/>
      </w:r>
      <w:proofErr w:type="gramStart"/>
      <w:r w:rsidRPr="00707AF9">
        <w:rPr>
          <w:rFonts w:ascii="Liberation Sans" w:hAnsi="Liberation Sans"/>
          <w:color w:val="000000"/>
          <w:sz w:val="26"/>
          <w:szCs w:val="26"/>
        </w:rPr>
        <w:t>Согласно приказу Департамента тарифной политики энергетики и жилищно-коммунального комплекса ЯНАО  от 17.12.2024 № 505-т,                  «Об установлении тарифа на подключение (технологическое присоединение) к централизованной системе  холодного водоснабжения акционерного общества «</w:t>
      </w:r>
      <w:proofErr w:type="spellStart"/>
      <w:r w:rsidRPr="00707AF9"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 w:rsidRPr="00707AF9">
        <w:rPr>
          <w:rFonts w:ascii="Liberation Sans" w:hAnsi="Liberation Sans"/>
          <w:color w:val="000000"/>
          <w:sz w:val="26"/>
          <w:szCs w:val="26"/>
        </w:rPr>
        <w:t>» на 2025 год» с 1 января 2025 года тариф на подключение (технологическое присоединение) к централизованной системе холодного водоснабжения составляет 2,10336 тыс. руб. за 1 м3/</w:t>
      </w:r>
      <w:proofErr w:type="spellStart"/>
      <w:r w:rsidRPr="00707AF9">
        <w:rPr>
          <w:rFonts w:ascii="Liberation Sans" w:hAnsi="Liberation Sans"/>
          <w:color w:val="000000"/>
          <w:sz w:val="26"/>
          <w:szCs w:val="26"/>
        </w:rPr>
        <w:t>сут</w:t>
      </w:r>
      <w:proofErr w:type="spellEnd"/>
      <w:r w:rsidRPr="00707AF9">
        <w:rPr>
          <w:rFonts w:ascii="Liberation Sans" w:hAnsi="Liberation Sans"/>
          <w:color w:val="000000"/>
          <w:sz w:val="26"/>
          <w:szCs w:val="26"/>
        </w:rPr>
        <w:t xml:space="preserve">. (без НДС). </w:t>
      </w:r>
      <w:proofErr w:type="gramEnd"/>
    </w:p>
    <w:p w:rsidR="00707AF9" w:rsidRPr="00707AF9" w:rsidRDefault="00707AF9" w:rsidP="00707AF9">
      <w:pPr>
        <w:tabs>
          <w:tab w:val="center" w:pos="4153"/>
          <w:tab w:val="right" w:pos="8306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707AF9">
        <w:rPr>
          <w:rFonts w:ascii="Liberation Sans" w:hAnsi="Liberation Sans"/>
          <w:color w:val="000000"/>
          <w:sz w:val="26"/>
          <w:szCs w:val="26"/>
        </w:rPr>
        <w:tab/>
      </w:r>
      <w:proofErr w:type="gramStart"/>
      <w:r w:rsidRPr="00707AF9">
        <w:rPr>
          <w:rFonts w:ascii="Liberation Sans" w:hAnsi="Liberation Sans"/>
          <w:color w:val="000000"/>
          <w:sz w:val="26"/>
          <w:szCs w:val="26"/>
        </w:rPr>
        <w:t>В соответствии с пунктом 121 Методических указаний по расчету регулируемых тарифов в сфере водоснабжения и водоотведения, утвержденных приказом ФСТ России от 27.12.2013 № 1746-э, величина подключаемой (присоединяемой) нагрузки объектов, которых превышает 250 куб. метров сутки и (или) осуществляется с использованием создаваемых сетей водоснабжения и (или) водоотведения с наружным диаметром, превышающим 250 мм (предельный уровень нагрузки), размер платы за подключение устанавливается органом</w:t>
      </w:r>
      <w:proofErr w:type="gramEnd"/>
      <w:r w:rsidRPr="00707AF9">
        <w:rPr>
          <w:rFonts w:ascii="Liberation Sans" w:hAnsi="Liberation Sans"/>
          <w:color w:val="000000"/>
          <w:sz w:val="26"/>
          <w:szCs w:val="26"/>
        </w:rPr>
        <w:t xml:space="preserve"> регулирования тарифов индивидуально с учетом расходов на увеличение мощности (пропускной способности) централизованных систем водоснабжения и (или) водоотведения, в том числе расходов на реконструкцию и (или) модернизацию существующих объектов централизованных систем водоснабжения и (или) водоотведения, а также расходов по уплате налога на прибыль.</w:t>
      </w:r>
    </w:p>
    <w:p w:rsidR="00707AF9" w:rsidRPr="00707AF9" w:rsidRDefault="00707AF9" w:rsidP="00707AF9">
      <w:pPr>
        <w:tabs>
          <w:tab w:val="center" w:pos="4153"/>
          <w:tab w:val="right" w:pos="8306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707AF9">
        <w:rPr>
          <w:rFonts w:ascii="Liberation Sans" w:hAnsi="Liberation Sans"/>
          <w:color w:val="000000"/>
          <w:sz w:val="26"/>
          <w:szCs w:val="26"/>
        </w:rPr>
        <w:tab/>
        <w:t>Дополнительно сообщено, что действующие сети холодного водоснабжения и водоотведения в границах земельного участка отсутствуют.</w:t>
      </w:r>
    </w:p>
    <w:p w:rsidR="00A7708F" w:rsidRDefault="00A7708F" w:rsidP="00AE305D">
      <w:pPr>
        <w:tabs>
          <w:tab w:val="center" w:pos="4153"/>
          <w:tab w:val="right" w:pos="8306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A7708F">
        <w:rPr>
          <w:rFonts w:ascii="Liberation Sans" w:hAnsi="Liberation Sans"/>
          <w:color w:val="000000"/>
          <w:sz w:val="26"/>
          <w:szCs w:val="26"/>
        </w:rPr>
        <w:t>Письмом от 2</w:t>
      </w:r>
      <w:r>
        <w:rPr>
          <w:rFonts w:ascii="Liberation Sans" w:hAnsi="Liberation Sans"/>
          <w:color w:val="000000"/>
          <w:sz w:val="26"/>
          <w:szCs w:val="26"/>
        </w:rPr>
        <w:t>0</w:t>
      </w:r>
      <w:r w:rsidRPr="00A7708F">
        <w:rPr>
          <w:rFonts w:ascii="Liberation Sans" w:hAnsi="Liberation Sans"/>
          <w:color w:val="000000"/>
          <w:sz w:val="26"/>
          <w:szCs w:val="26"/>
        </w:rPr>
        <w:t xml:space="preserve">.01.2025 № </w:t>
      </w:r>
      <w:r>
        <w:rPr>
          <w:rFonts w:ascii="Liberation Sans" w:hAnsi="Liberation Sans"/>
          <w:color w:val="000000"/>
          <w:sz w:val="26"/>
          <w:szCs w:val="26"/>
        </w:rPr>
        <w:t>79</w:t>
      </w:r>
      <w:r w:rsidRPr="00A7708F">
        <w:rPr>
          <w:rFonts w:ascii="Liberation Sans" w:hAnsi="Liberation Sans"/>
          <w:color w:val="000000"/>
          <w:sz w:val="26"/>
          <w:szCs w:val="26"/>
        </w:rPr>
        <w:t xml:space="preserve"> АО «Уренгойтеплогенерация-1» </w:t>
      </w:r>
      <w:r w:rsidR="00AE305D">
        <w:rPr>
          <w:rFonts w:ascii="Liberation Sans" w:hAnsi="Liberation Sans"/>
          <w:color w:val="000000"/>
          <w:sz w:val="26"/>
          <w:szCs w:val="26"/>
        </w:rPr>
        <w:t>сообщено, что</w:t>
      </w:r>
      <w:r w:rsidRPr="00A7708F">
        <w:rPr>
          <w:rFonts w:ascii="Liberation Sans" w:hAnsi="Liberation Sans"/>
          <w:color w:val="000000"/>
          <w:sz w:val="26"/>
          <w:szCs w:val="26"/>
        </w:rPr>
        <w:t xml:space="preserve"> на земельном участке с кадастровым номером 89:11:010203:270, </w:t>
      </w:r>
      <w:r w:rsidR="00AE305D">
        <w:rPr>
          <w:rFonts w:ascii="Liberation Sans" w:hAnsi="Liberation Sans"/>
          <w:color w:val="000000"/>
          <w:sz w:val="26"/>
          <w:szCs w:val="26"/>
        </w:rPr>
        <w:t xml:space="preserve">сети, проходящие по указанному земельному участку, принадлежащие </w:t>
      </w:r>
      <w:r w:rsidRPr="00A7708F">
        <w:rPr>
          <w:rFonts w:ascii="Liberation Sans" w:hAnsi="Liberation Sans"/>
          <w:color w:val="000000"/>
          <w:sz w:val="26"/>
          <w:szCs w:val="26"/>
        </w:rPr>
        <w:t xml:space="preserve">АО «УТГ-1» отсутствуют. </w:t>
      </w:r>
    </w:p>
    <w:p w:rsidR="00C67EB6" w:rsidRDefault="00AE305D" w:rsidP="00AE305D">
      <w:pPr>
        <w:tabs>
          <w:tab w:val="center" w:pos="4153"/>
          <w:tab w:val="right" w:pos="8306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Технологическое присоединение к сетям теплоснабжения невозможно, в связи с отсутствием в данном районе трубопроводов тепловых сетей, находящихся на обслуживании в АО «Уренгойтеплогенерация-1». </w:t>
      </w:r>
    </w:p>
    <w:p w:rsidR="00C67EB6" w:rsidRPr="00C67EB6" w:rsidRDefault="00AE305D" w:rsidP="00C67EB6">
      <w:pPr>
        <w:tabs>
          <w:tab w:val="center" w:pos="4153"/>
          <w:tab w:val="right" w:pos="8306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gramStart"/>
      <w:r w:rsidR="00C67EB6" w:rsidRPr="00C67EB6"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 w:rsidR="00C67EB6" w:rsidRPr="00C67EB6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="00C67EB6" w:rsidRPr="00C67EB6">
        <w:rPr>
          <w:rFonts w:ascii="Liberation Sans" w:hAnsi="Liberation Sans"/>
          <w:color w:val="000000"/>
          <w:sz w:val="26"/>
          <w:szCs w:val="26"/>
        </w:rPr>
        <w:t xml:space="preserve">»            от </w:t>
      </w:r>
      <w:r w:rsidR="00C67EB6">
        <w:rPr>
          <w:rFonts w:ascii="Liberation Sans" w:hAnsi="Liberation Sans"/>
          <w:color w:val="000000"/>
          <w:sz w:val="26"/>
          <w:szCs w:val="26"/>
        </w:rPr>
        <w:t>15.01</w:t>
      </w:r>
      <w:r w:rsidR="00C67EB6" w:rsidRPr="00C67EB6">
        <w:rPr>
          <w:rFonts w:ascii="Liberation Sans" w:hAnsi="Liberation Sans"/>
          <w:color w:val="000000"/>
          <w:sz w:val="26"/>
          <w:szCs w:val="26"/>
        </w:rPr>
        <w:t>.202</w:t>
      </w:r>
      <w:r w:rsidR="00C67EB6">
        <w:rPr>
          <w:rFonts w:ascii="Liberation Sans" w:hAnsi="Liberation Sans"/>
          <w:color w:val="000000"/>
          <w:sz w:val="26"/>
          <w:szCs w:val="26"/>
        </w:rPr>
        <w:t>5</w:t>
      </w:r>
      <w:r w:rsidR="00C67EB6" w:rsidRPr="00C67EB6">
        <w:rPr>
          <w:rFonts w:ascii="Liberation Sans" w:hAnsi="Liberation Sans"/>
          <w:color w:val="000000"/>
          <w:sz w:val="26"/>
          <w:szCs w:val="26"/>
        </w:rPr>
        <w:t xml:space="preserve"> № </w:t>
      </w:r>
      <w:r w:rsidR="00C67EB6">
        <w:rPr>
          <w:rFonts w:ascii="Liberation Sans" w:hAnsi="Liberation Sans"/>
          <w:color w:val="000000"/>
          <w:sz w:val="26"/>
          <w:szCs w:val="26"/>
        </w:rPr>
        <w:t>002</w:t>
      </w:r>
      <w:r w:rsidR="00C67EB6" w:rsidRPr="00C67EB6">
        <w:rPr>
          <w:rFonts w:ascii="Liberation Sans" w:hAnsi="Liberation Sans"/>
          <w:color w:val="000000"/>
          <w:sz w:val="26"/>
          <w:szCs w:val="26"/>
        </w:rPr>
        <w:t xml:space="preserve"> техническая возможность подключения (технологического присоединения) объекта капитального строительства на земельном участке с кадастровым номером 89:11:010203:270</w:t>
      </w:r>
      <w:r w:rsidR="00C67EB6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C67EB6" w:rsidRPr="00C67EB6">
        <w:rPr>
          <w:rFonts w:ascii="Liberation Sans" w:hAnsi="Liberation Sans"/>
          <w:color w:val="000000"/>
          <w:sz w:val="26"/>
          <w:szCs w:val="26"/>
        </w:rPr>
        <w:t xml:space="preserve">к сетям газораспределения на территории </w:t>
      </w:r>
      <w:r w:rsidR="00C67EB6">
        <w:rPr>
          <w:rFonts w:ascii="Liberation Sans" w:hAnsi="Liberation Sans"/>
          <w:color w:val="000000"/>
          <w:sz w:val="26"/>
          <w:szCs w:val="26"/>
        </w:rPr>
        <w:t>МО</w:t>
      </w:r>
      <w:r w:rsidR="00C67EB6" w:rsidRPr="00C67EB6">
        <w:rPr>
          <w:rFonts w:ascii="Liberation Sans" w:hAnsi="Liberation Sans"/>
          <w:color w:val="000000"/>
          <w:sz w:val="26"/>
          <w:szCs w:val="26"/>
        </w:rPr>
        <w:t xml:space="preserve"> г. Новый Уренгой, в настоящее время имеется, а в случае необходимости подключения указанного объекта </w:t>
      </w:r>
      <w:r w:rsidR="00C67EB6" w:rsidRPr="00C67EB6">
        <w:rPr>
          <w:rFonts w:ascii="Liberation Sans" w:hAnsi="Liberation Sans"/>
          <w:color w:val="000000"/>
          <w:sz w:val="26"/>
          <w:szCs w:val="26"/>
        </w:rPr>
        <w:lastRenderedPageBreak/>
        <w:t>к сетям основного абонента, при наличии согласия основного абонента на подключение (технологическое присоединение).</w:t>
      </w:r>
      <w:proofErr w:type="gramEnd"/>
    </w:p>
    <w:p w:rsidR="00C67EB6" w:rsidRPr="00C67EB6" w:rsidRDefault="00C67EB6" w:rsidP="00C67EB6">
      <w:pPr>
        <w:tabs>
          <w:tab w:val="center" w:pos="4153"/>
          <w:tab w:val="right" w:pos="8306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C67EB6">
        <w:rPr>
          <w:rFonts w:ascii="Liberation Sans" w:hAnsi="Liberation Sans"/>
          <w:color w:val="000000"/>
          <w:sz w:val="26"/>
          <w:szCs w:val="26"/>
        </w:rPr>
        <w:t>Планируемое направление использования  газа: отопление.</w:t>
      </w:r>
    </w:p>
    <w:p w:rsidR="00C67EB6" w:rsidRPr="00C67EB6" w:rsidRDefault="00C67EB6" w:rsidP="00C67EB6">
      <w:pPr>
        <w:tabs>
          <w:tab w:val="center" w:pos="4153"/>
          <w:tab w:val="right" w:pos="8306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C67EB6"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 w:rsidRPr="00C67EB6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Pr="00C67EB6"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 w:rsidRPr="00C67EB6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Pr="00C67EB6">
        <w:rPr>
          <w:rFonts w:ascii="Liberation Sans" w:hAnsi="Liberation Sans"/>
          <w:color w:val="000000"/>
          <w:sz w:val="26"/>
          <w:szCs w:val="26"/>
        </w:rPr>
        <w:t xml:space="preserve">» платы за технологическое присоединение газоиспользующего оборудования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 w:rsidRPr="00C67EB6"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 w:rsidRPr="00C67EB6"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 w:rsidRPr="00C67EB6"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 w:rsidRPr="00C67EB6"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 w:rsidRPr="00C67EB6"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C67EB6" w:rsidRPr="00C67EB6" w:rsidRDefault="00C67EB6" w:rsidP="00C67EB6">
      <w:pPr>
        <w:tabs>
          <w:tab w:val="center" w:pos="4153"/>
          <w:tab w:val="right" w:pos="8306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C67EB6">
        <w:rPr>
          <w:rFonts w:ascii="Liberation Sans" w:hAnsi="Liberation Sans"/>
          <w:color w:val="000000"/>
          <w:sz w:val="26"/>
          <w:szCs w:val="26"/>
        </w:rPr>
        <w:t>Подключение объекта капитального строительства к сетям газораспределения составляет от одного года до трех лет, с момента заключения договора на подключение (технологическое присоединение) объектов капитального строительства к сетям газораспределения,                в зависимости от максимального часового расхода газа, расстояния            от точки подключения до сети газораспределения, а также проектного рабочего давления в присоединяемом газопроводе.</w:t>
      </w:r>
    </w:p>
    <w:p w:rsidR="00C67EB6" w:rsidRPr="00C67EB6" w:rsidRDefault="00C67EB6" w:rsidP="00C67EB6">
      <w:pPr>
        <w:tabs>
          <w:tab w:val="center" w:pos="4153"/>
          <w:tab w:val="right" w:pos="8306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C67EB6">
        <w:rPr>
          <w:rFonts w:ascii="Liberation Sans" w:hAnsi="Liberation Sans"/>
          <w:color w:val="000000"/>
          <w:sz w:val="26"/>
          <w:szCs w:val="26"/>
        </w:rPr>
        <w:t>Данная информация о технической возможности подключения (технологического присоединения) объекта капитального строительства к сетям газораспределения не является основанием для разработки проекта газоснабжения.</w:t>
      </w:r>
    </w:p>
    <w:p w:rsidR="00C67EB6" w:rsidRPr="00C67EB6" w:rsidRDefault="00C67EB6" w:rsidP="00C67EB6">
      <w:pPr>
        <w:tabs>
          <w:tab w:val="center" w:pos="4153"/>
          <w:tab w:val="right" w:pos="8306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C67EB6"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</w:t>
      </w:r>
    </w:p>
    <w:p w:rsidR="00AE305D" w:rsidRPr="00A7708F" w:rsidRDefault="00267DCB" w:rsidP="00AE305D">
      <w:pPr>
        <w:tabs>
          <w:tab w:val="center" w:pos="4153"/>
          <w:tab w:val="right" w:pos="8306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Письмом от 16.01.2025 № 54-ГК-07/68 </w:t>
      </w:r>
      <w:r w:rsidRPr="00267DCB">
        <w:rPr>
          <w:rFonts w:ascii="Liberation Sans" w:hAnsi="Liberation Sans"/>
          <w:color w:val="000000"/>
          <w:sz w:val="26"/>
          <w:szCs w:val="26"/>
        </w:rPr>
        <w:t xml:space="preserve">ООО «Газпром </w:t>
      </w:r>
      <w:proofErr w:type="spellStart"/>
      <w:r w:rsidRPr="00267DCB">
        <w:rPr>
          <w:rFonts w:ascii="Liberation Sans" w:hAnsi="Liberation Sans"/>
          <w:color w:val="000000"/>
          <w:sz w:val="26"/>
          <w:szCs w:val="26"/>
        </w:rPr>
        <w:t>энерго</w:t>
      </w:r>
      <w:proofErr w:type="spellEnd"/>
      <w:r w:rsidRPr="00267DCB">
        <w:rPr>
          <w:rFonts w:ascii="Liberation Sans" w:hAnsi="Liberation Sans"/>
          <w:color w:val="000000"/>
          <w:sz w:val="26"/>
          <w:szCs w:val="26"/>
        </w:rPr>
        <w:t>»</w:t>
      </w:r>
      <w:r>
        <w:rPr>
          <w:rFonts w:ascii="Liberation Sans" w:hAnsi="Liberation Sans"/>
          <w:color w:val="000000"/>
          <w:sz w:val="26"/>
          <w:szCs w:val="26"/>
        </w:rPr>
        <w:t xml:space="preserve"> сообщено, что отсутствует техническая возможность присоединения земельного участка с </w:t>
      </w:r>
      <w:r w:rsidRPr="00267DCB">
        <w:rPr>
          <w:rFonts w:ascii="Liberation Sans" w:hAnsi="Liberation Sans"/>
          <w:color w:val="000000"/>
          <w:sz w:val="26"/>
          <w:szCs w:val="26"/>
        </w:rPr>
        <w:t>кадастровым номером 89:11:010203:270</w:t>
      </w:r>
      <w:r>
        <w:rPr>
          <w:rFonts w:ascii="Liberation Sans" w:hAnsi="Liberation Sans"/>
          <w:color w:val="000000"/>
          <w:sz w:val="26"/>
          <w:szCs w:val="26"/>
        </w:rPr>
        <w:t xml:space="preserve">, в связи с отсутствием в данном районе инженерных сетей </w:t>
      </w:r>
      <w:r w:rsidRPr="00267DCB">
        <w:rPr>
          <w:rFonts w:ascii="Liberation Sans" w:hAnsi="Liberation Sans"/>
          <w:color w:val="000000"/>
          <w:sz w:val="26"/>
          <w:szCs w:val="26"/>
        </w:rPr>
        <w:t xml:space="preserve">ООО «Газпром </w:t>
      </w:r>
      <w:proofErr w:type="spellStart"/>
      <w:r w:rsidRPr="00267DCB">
        <w:rPr>
          <w:rFonts w:ascii="Liberation Sans" w:hAnsi="Liberation Sans"/>
          <w:color w:val="000000"/>
          <w:sz w:val="26"/>
          <w:szCs w:val="26"/>
        </w:rPr>
        <w:t>энерго</w:t>
      </w:r>
      <w:proofErr w:type="spellEnd"/>
      <w:r w:rsidRPr="00267DCB">
        <w:rPr>
          <w:rFonts w:ascii="Liberation Sans" w:hAnsi="Liberation Sans"/>
          <w:color w:val="000000"/>
          <w:sz w:val="26"/>
          <w:szCs w:val="26"/>
        </w:rPr>
        <w:t>»</w:t>
      </w:r>
      <w:r>
        <w:rPr>
          <w:rFonts w:ascii="Liberation Sans" w:hAnsi="Liberation Sans"/>
          <w:color w:val="000000"/>
          <w:sz w:val="26"/>
          <w:szCs w:val="26"/>
        </w:rPr>
        <w:t xml:space="preserve">. </w:t>
      </w:r>
    </w:p>
    <w:p w:rsidR="00D7741B" w:rsidRDefault="00D7741B">
      <w:pPr>
        <w:contextualSpacing/>
        <w:rPr>
          <w:rFonts w:ascii="Liberation Sans" w:hAnsi="Liberation Sans"/>
          <w:b/>
          <w:bCs/>
          <w:color w:val="000000"/>
          <w:sz w:val="26"/>
          <w:szCs w:val="26"/>
          <w:highlight w:val="yellow"/>
        </w:rPr>
      </w:pPr>
    </w:p>
    <w:p w:rsidR="00D7741B" w:rsidRDefault="00D21956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D7741B" w:rsidRDefault="00D21956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в извещении о проведении электронного аукциона срок следующие документы:</w:t>
      </w:r>
    </w:p>
    <w:p w:rsidR="00D7741B" w:rsidRDefault="00D21956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1"/>
      <w:r>
        <w:rPr>
          <w:rFonts w:ascii="Liberation Sans" w:hAnsi="Liberation Sans"/>
          <w:sz w:val="26"/>
          <w:szCs w:val="26"/>
        </w:rPr>
        <w:t xml:space="preserve">- заявка </w:t>
      </w:r>
      <w:proofErr w:type="gramStart"/>
      <w:r>
        <w:rPr>
          <w:rFonts w:ascii="Liberation Sans" w:hAnsi="Liberation Sans"/>
          <w:sz w:val="26"/>
          <w:szCs w:val="26"/>
        </w:rPr>
        <w:t>на участие в аукционе по установленной в извещении              о проведении</w:t>
      </w:r>
      <w:proofErr w:type="gramEnd"/>
      <w:r>
        <w:rPr>
          <w:rFonts w:ascii="Liberation Sans" w:hAnsi="Liberation Sans"/>
          <w:sz w:val="26"/>
          <w:szCs w:val="26"/>
        </w:rPr>
        <w:t xml:space="preserve"> аукциона форме с указанием банковских реквизитов для возврата задатка (Приложение № 2  к аукционной документации);</w:t>
      </w:r>
    </w:p>
    <w:p w:rsidR="00D7741B" w:rsidRDefault="00D21956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2"/>
      <w:bookmarkEnd w:id="1"/>
      <w:r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 (для граждан);</w:t>
      </w:r>
    </w:p>
    <w:p w:rsidR="00D7741B" w:rsidRDefault="00D21956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3" w:name="sub_3912130"/>
      <w:bookmarkEnd w:id="2"/>
      <w:r>
        <w:rPr>
          <w:rFonts w:ascii="Liberation Sans" w:hAnsi="Liberation Sans"/>
          <w:sz w:val="26"/>
          <w:szCs w:val="26"/>
        </w:rPr>
        <w:t xml:space="preserve">-надлежащим образом заверенный перевод </w:t>
      </w:r>
      <w:proofErr w:type="gramStart"/>
      <w:r>
        <w:rPr>
          <w:rFonts w:ascii="Liberation Sans" w:hAnsi="Liberation Sans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Liberation Sans" w:hAnsi="Liberation Sans"/>
          <w:sz w:val="26"/>
          <w:szCs w:val="26"/>
        </w:rPr>
        <w:t>, если заявителем является иностранное юридическое лицо;</w:t>
      </w:r>
    </w:p>
    <w:p w:rsidR="00D7741B" w:rsidRDefault="00D21956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4" w:name="sub_3912140"/>
      <w:bookmarkEnd w:id="3"/>
      <w:r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4"/>
    </w:p>
    <w:p w:rsidR="00D7741B" w:rsidRDefault="00D21956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0" w:tooltip="https://internet.garant.ru/document/redirect/12184522/21" w:history="1">
        <w:r>
          <w:rPr>
            <w:rStyle w:val="aff"/>
            <w:rFonts w:ascii="Liberation Sans" w:hAnsi="Liberation Sans"/>
            <w:color w:val="auto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</w:p>
    <w:p w:rsidR="00D7741B" w:rsidRDefault="00D21956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>
        <w:rPr>
          <w:rFonts w:ascii="Liberation Sans" w:hAnsi="Liberation Sans"/>
          <w:sz w:val="26"/>
          <w:szCs w:val="26"/>
        </w:rPr>
        <w:t>ии ау</w:t>
      </w:r>
      <w:proofErr w:type="gramEnd"/>
      <w:r>
        <w:rPr>
          <w:rFonts w:ascii="Liberation Sans" w:hAnsi="Liberation Sans"/>
          <w:sz w:val="26"/>
          <w:szCs w:val="26"/>
        </w:rPr>
        <w:t xml:space="preserve">кциона по дату окончания срока приема заявок на электронной площадке: АО «Сбербанк-АСТ» в сети Интернет </w:t>
      </w:r>
      <w:hyperlink r:id="rId11" w:tooltip="https://utp.sberbank-ast.ru/AP/List/BidList" w:history="1">
        <w:r>
          <w:rPr>
            <w:rStyle w:val="af9"/>
            <w:rFonts w:ascii="Liberation Sans" w:hAnsi="Liberation Sans"/>
            <w:color w:val="auto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D7741B" w:rsidRDefault="00D21956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D7741B" w:rsidRDefault="00D21956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D7741B" w:rsidRDefault="00D21956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D7741B" w:rsidRDefault="00D21956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D7741B" w:rsidRDefault="00D21956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D7741B" w:rsidRDefault="00D21956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D7741B" w:rsidRDefault="00D2195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D7741B" w:rsidRDefault="00D2195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D7741B" w:rsidRDefault="00D2195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D7741B" w:rsidRDefault="00D2195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D7741B" w:rsidRDefault="00D2195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7741B" w:rsidRDefault="00D21956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D7741B" w:rsidRDefault="00D21956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D7741B" w:rsidRDefault="00D21956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lastRenderedPageBreak/>
        <w:t xml:space="preserve">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в размере задатка.</w:t>
      </w:r>
    </w:p>
    <w:p w:rsidR="00D7741B" w:rsidRDefault="00D21956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D7741B" w:rsidRDefault="00D21956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D7741B" w:rsidRDefault="00D7741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D7741B" w:rsidRDefault="00D21956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D7741B" w:rsidRDefault="00D21956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2" w:tooltip="https://utp.sberbank-ast.ru/AP/List/BidList" w:history="1">
        <w:r>
          <w:rPr>
            <w:rStyle w:val="af9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D7741B" w:rsidRDefault="00D21956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D7741B" w:rsidRDefault="00D21956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D7741B" w:rsidRDefault="00D21956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«Сбербанк-АСТ»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D7741B" w:rsidRDefault="00D21956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D7741B" w:rsidRDefault="00D21956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 банка: ПАО «СБЕРБАНК РОССИИ» г.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D7741B" w:rsidRDefault="00D21956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D7741B" w:rsidRDefault="00D21956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D7741B" w:rsidRDefault="00D21956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«Сбербанк-АСТ» не позднее 00 часов 00 минут (время московское) дня определения участников аукциона, указанного в извещении.</w:t>
      </w:r>
    </w:p>
    <w:p w:rsidR="00D7741B" w:rsidRDefault="00D7741B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D7741B" w:rsidRDefault="00D21956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D7741B" w:rsidRDefault="00D2195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D7741B" w:rsidRDefault="00D21956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извещения и аукционной документации в торговой секции.</w:t>
      </w:r>
    </w:p>
    <w:p w:rsidR="00D7741B" w:rsidRDefault="00D21956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Подача,  изменение, отзыв Претендентами заявки на участие в аукционе.</w:t>
      </w:r>
    </w:p>
    <w:p w:rsidR="00D7741B" w:rsidRDefault="00D21956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D7741B" w:rsidRDefault="00D21956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D7741B" w:rsidRDefault="00D21956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3" w:tooltip="https://internet.garant.ru/document/redirect/12184522/21" w:history="1">
        <w:r>
          <w:rPr>
            <w:rStyle w:val="aff"/>
            <w:rFonts w:ascii="Liberation Sans" w:hAnsi="Liberation Sans" w:cs="Times New Roman CYR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</w:t>
      </w:r>
    </w:p>
    <w:p w:rsidR="00D7741B" w:rsidRDefault="00D21956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D7741B" w:rsidRDefault="00D21956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D7741B" w:rsidRDefault="00D2195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D7741B" w:rsidRDefault="00D2195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D7741B" w:rsidRDefault="00D2195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D7741B" w:rsidRDefault="00D2195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D7741B" w:rsidRDefault="00D2195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D7741B" w:rsidRDefault="00D2195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D7741B" w:rsidRDefault="00D2195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</w:p>
    <w:p w:rsidR="00D7741B" w:rsidRDefault="00D21956">
      <w:pPr>
        <w:pStyle w:val="ConsPlusNormal"/>
        <w:numPr>
          <w:ilvl w:val="0"/>
          <w:numId w:val="16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Формирование Оператором журнала хода аукциона: лучших предложений о цене участников.</w:t>
      </w:r>
    </w:p>
    <w:p w:rsidR="00D7741B" w:rsidRDefault="00D21956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D7741B" w:rsidRDefault="00D21956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D7741B" w:rsidRDefault="00D21956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D7741B" w:rsidRDefault="00D21956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D7741B" w:rsidRDefault="00D2195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D7741B" w:rsidRDefault="00D2195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(ч. 14 ст. 39.12 Земельного кодекса РФ);</w:t>
      </w:r>
    </w:p>
    <w:p w:rsidR="00D7741B" w:rsidRDefault="00D2195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(ч. 12 ст. 39.12 Земельного кодекса РФ);</w:t>
      </w:r>
    </w:p>
    <w:p w:rsidR="00D7741B" w:rsidRDefault="00D2195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D7741B" w:rsidRDefault="00D2195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D7741B" w:rsidRDefault="00D2195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D7741B" w:rsidRDefault="00D2195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D7741B" w:rsidRDefault="00D21956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D7741B" w:rsidRDefault="00D21956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о результатах электронного аукциона.</w:t>
      </w:r>
    </w:p>
    <w:p w:rsidR="00C33A4F" w:rsidRDefault="00C33A4F" w:rsidP="00C33A4F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участником, который сделал предпоследнее предложение о цене предмета аукциона,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  <w:proofErr w:type="gramEnd"/>
    </w:p>
    <w:p w:rsidR="00C33A4F" w:rsidRDefault="00C33A4F" w:rsidP="00C33A4F">
      <w:pPr>
        <w:pStyle w:val="ConsPlusNormal"/>
        <w:ind w:firstLine="709"/>
        <w:contextualSpacing/>
        <w:jc w:val="both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Задатки, внесенные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D7741B" w:rsidRDefault="00D21956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D7741B" w:rsidRDefault="00D21956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D7741B" w:rsidRDefault="00D219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  <w:sz w:val="26"/>
          <w:szCs w:val="26"/>
        </w:rPr>
        <w:t xml:space="preserve"> Электронной площадкой АО «Сбербанк-АСТ» </w:t>
      </w:r>
      <w:r>
        <w:rPr>
          <w:rFonts w:ascii="Liberation Sans" w:hAnsi="Liberation Sans"/>
          <w:b/>
          <w:sz w:val="26"/>
          <w:szCs w:val="26"/>
        </w:rPr>
        <w:t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     с Тарифами торговой секции «Приватизация, аренда и продажа прав».</w:t>
      </w:r>
    </w:p>
    <w:p w:rsidR="00D7741B" w:rsidRDefault="00D7741B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D7741B" w:rsidRDefault="00D21956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D7741B" w:rsidRDefault="00D21956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D7741B" w:rsidRDefault="00D21956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D7741B" w:rsidRDefault="00D21956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Размер ежегодной арендной платы по договору аренды земельного участка определяется в размере, предложенном победителем аукциона.      В случае заключения указанного договора с единственным принявшим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участие в аукционе его участником устанавливается в размере, равном начальной цене предмета аукциона.</w:t>
      </w:r>
    </w:p>
    <w:p w:rsidR="00D7741B" w:rsidRDefault="00D21956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4" w:tooltip="https://internet.garant.ru/document/redirect/12184522/21" w:history="1">
        <w:r>
          <w:rPr>
            <w:rStyle w:val="aff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D7741B" w:rsidRDefault="00D21956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D7741B" w:rsidRDefault="00D21956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C33A4F" w:rsidRDefault="00C33A4F" w:rsidP="00C33A4F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Если договор аренды земельного участка в течение десяти рабочих дней со дня направления победителю аукциона проекта указанного договора не был им подписан и направлен Организатору аукциона, Организатор аукциона направляет указанный договор участнику аукциона, который сделал предпоследнее предложение о цене предмета аукциона, </w:t>
      </w:r>
      <w:r>
        <w:rPr>
          <w:rFonts w:ascii="Liberation Sans" w:hAnsi="Liberation Sans"/>
          <w:color w:val="22272F"/>
          <w:sz w:val="26"/>
          <w:szCs w:val="26"/>
          <w:shd w:val="clear" w:color="auto" w:fill="FFFFFF"/>
        </w:rPr>
        <w:t>для его заключения по цене, предложенной таким участником аукциона.</w:t>
      </w:r>
    </w:p>
    <w:p w:rsidR="00D7741B" w:rsidRDefault="00D21956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</w:p>
    <w:p w:rsidR="00D7741B" w:rsidRDefault="00D7741B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D7741B" w:rsidRDefault="00D21956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D7741B" w:rsidRDefault="00D21956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 w:val="26"/>
          <w:szCs w:val="26"/>
          <w:highlight w:val="white"/>
        </w:rPr>
        <w:t>https://torgi.gov.ru/new</w:t>
      </w:r>
      <w:r>
        <w:rPr>
          <w:rFonts w:ascii="Liberation Sans" w:hAnsi="Liberation Sans"/>
          <w:color w:val="000000"/>
          <w:sz w:val="26"/>
          <w:szCs w:val="26"/>
        </w:rPr>
        <w:t xml:space="preserve">), электронной площадке АО «Сбербанк-АСТ» </w:t>
      </w:r>
      <w:hyperlink r:id="rId15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городского округа город Новый Уренгой  (https://nur.yanao.ru).</w:t>
      </w:r>
      <w:proofErr w:type="gramEnd"/>
    </w:p>
    <w:p w:rsidR="00D7741B" w:rsidRDefault="00D21956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Подробно ознакомиться с условиями аукциона, а также получить дополнительную информацию о земельном участке (схеме з/у,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D7741B" w:rsidRDefault="00D21956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D7741B" w:rsidRDefault="00D21956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электронного аукциона, или единственный принявший участие в электронном аукционе его участник в течение десяти рабочих дней со дня направления им проекта договора аренды земельного участка  не направили Организатору аукциона подписанный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договор. При этом условия повторного электронного аукциона могут быть изменены.</w:t>
      </w:r>
    </w:p>
    <w:p w:rsidR="00D7741B" w:rsidRDefault="00D21956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</w:p>
    <w:sectPr w:rsidR="00D7741B" w:rsidSect="007E4F7D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08F" w:rsidRDefault="00A7708F">
      <w:r>
        <w:separator/>
      </w:r>
    </w:p>
  </w:endnote>
  <w:endnote w:type="continuationSeparator" w:id="0">
    <w:p w:rsidR="00A7708F" w:rsidRDefault="00A77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Iosevka Term SS03"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08F" w:rsidRDefault="00A7708F">
      <w:r>
        <w:separator/>
      </w:r>
    </w:p>
  </w:footnote>
  <w:footnote w:type="continuationSeparator" w:id="0">
    <w:p w:rsidR="00A7708F" w:rsidRDefault="00A770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507"/>
    <w:multiLevelType w:val="hybridMultilevel"/>
    <w:tmpl w:val="768087E2"/>
    <w:lvl w:ilvl="0" w:tplc="6714C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5E9A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C4028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08B2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E66F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881D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7AFF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F2FB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107D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82983"/>
    <w:multiLevelType w:val="hybridMultilevel"/>
    <w:tmpl w:val="64D81236"/>
    <w:lvl w:ilvl="0" w:tplc="1EB2F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648C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B430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C625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76F5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D048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6A42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C239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1E0B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548FE"/>
    <w:multiLevelType w:val="hybridMultilevel"/>
    <w:tmpl w:val="D89A2F3A"/>
    <w:lvl w:ilvl="0" w:tplc="3EA81BF8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73CCE6E6">
      <w:start w:val="1"/>
      <w:numFmt w:val="lowerLetter"/>
      <w:lvlText w:val="%2."/>
      <w:lvlJc w:val="left"/>
      <w:pPr>
        <w:ind w:left="1648" w:hanging="360"/>
      </w:pPr>
    </w:lvl>
    <w:lvl w:ilvl="2" w:tplc="82A468E8">
      <w:start w:val="1"/>
      <w:numFmt w:val="lowerRoman"/>
      <w:lvlText w:val="%3."/>
      <w:lvlJc w:val="right"/>
      <w:pPr>
        <w:ind w:left="2368" w:hanging="180"/>
      </w:pPr>
    </w:lvl>
    <w:lvl w:ilvl="3" w:tplc="0AB072B8">
      <w:start w:val="1"/>
      <w:numFmt w:val="decimal"/>
      <w:lvlText w:val="%4."/>
      <w:lvlJc w:val="left"/>
      <w:pPr>
        <w:ind w:left="3088" w:hanging="360"/>
      </w:pPr>
    </w:lvl>
    <w:lvl w:ilvl="4" w:tplc="99106014">
      <w:start w:val="1"/>
      <w:numFmt w:val="lowerLetter"/>
      <w:lvlText w:val="%5."/>
      <w:lvlJc w:val="left"/>
      <w:pPr>
        <w:ind w:left="3808" w:hanging="360"/>
      </w:pPr>
    </w:lvl>
    <w:lvl w:ilvl="5" w:tplc="5DA29E70">
      <w:start w:val="1"/>
      <w:numFmt w:val="lowerRoman"/>
      <w:lvlText w:val="%6."/>
      <w:lvlJc w:val="right"/>
      <w:pPr>
        <w:ind w:left="4528" w:hanging="180"/>
      </w:pPr>
    </w:lvl>
    <w:lvl w:ilvl="6" w:tplc="A170E54E">
      <w:start w:val="1"/>
      <w:numFmt w:val="decimal"/>
      <w:lvlText w:val="%7."/>
      <w:lvlJc w:val="left"/>
      <w:pPr>
        <w:ind w:left="5248" w:hanging="360"/>
      </w:pPr>
    </w:lvl>
    <w:lvl w:ilvl="7" w:tplc="9AD09600">
      <w:start w:val="1"/>
      <w:numFmt w:val="lowerLetter"/>
      <w:lvlText w:val="%8."/>
      <w:lvlJc w:val="left"/>
      <w:pPr>
        <w:ind w:left="5968" w:hanging="360"/>
      </w:pPr>
    </w:lvl>
    <w:lvl w:ilvl="8" w:tplc="F9D29F8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70F5A34"/>
    <w:multiLevelType w:val="hybridMultilevel"/>
    <w:tmpl w:val="728CD744"/>
    <w:lvl w:ilvl="0" w:tplc="FBA23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56BF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28C9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A8B6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62D7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EC37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2EF5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327A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A82C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A4466"/>
    <w:multiLevelType w:val="hybridMultilevel"/>
    <w:tmpl w:val="7CD8FEE6"/>
    <w:lvl w:ilvl="0" w:tplc="598498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A2EA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7A2E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B8B8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880E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2420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72DB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9ACF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8C3D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82EC7"/>
    <w:multiLevelType w:val="hybridMultilevel"/>
    <w:tmpl w:val="6BCE1D16"/>
    <w:lvl w:ilvl="0" w:tplc="1D00F9F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F94218A2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1385CDA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AA04F81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A8F8B05A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1A4FC8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515823CE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970F2A4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522D97C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311B0A6E"/>
    <w:multiLevelType w:val="hybridMultilevel"/>
    <w:tmpl w:val="98D6F7CC"/>
    <w:lvl w:ilvl="0" w:tplc="167AB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76EE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EADF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3A9D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20E3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62BE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14B0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8A23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F0EC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F75A55"/>
    <w:multiLevelType w:val="hybridMultilevel"/>
    <w:tmpl w:val="70086F7A"/>
    <w:lvl w:ilvl="0" w:tplc="1E224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5249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E21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5652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E065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085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9015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623F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C892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9607E2"/>
    <w:multiLevelType w:val="hybridMultilevel"/>
    <w:tmpl w:val="303CCFAA"/>
    <w:lvl w:ilvl="0" w:tplc="3E3E4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588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0635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12EC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B0E5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E87B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86C6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C29C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8C8F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38555F"/>
    <w:multiLevelType w:val="hybridMultilevel"/>
    <w:tmpl w:val="BCB62C22"/>
    <w:lvl w:ilvl="0" w:tplc="6FB2974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663A5E6A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A0D0E32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AE349F46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ECAC21AA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C9763D06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9BA0F178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5B288CC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61EAB8EC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6AF6EDD"/>
    <w:multiLevelType w:val="hybridMultilevel"/>
    <w:tmpl w:val="DCB4A22E"/>
    <w:lvl w:ilvl="0" w:tplc="343E8D0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A2D450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9E1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6E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EDE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946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AE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898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D64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8796B"/>
    <w:multiLevelType w:val="hybridMultilevel"/>
    <w:tmpl w:val="AF9214E2"/>
    <w:lvl w:ilvl="0" w:tplc="6CDCAD1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6A40A20E">
      <w:start w:val="1"/>
      <w:numFmt w:val="lowerLetter"/>
      <w:lvlText w:val="%2."/>
      <w:lvlJc w:val="left"/>
      <w:pPr>
        <w:ind w:left="1648" w:hanging="360"/>
      </w:pPr>
    </w:lvl>
    <w:lvl w:ilvl="2" w:tplc="5E9E31BC">
      <w:start w:val="1"/>
      <w:numFmt w:val="lowerRoman"/>
      <w:lvlText w:val="%3."/>
      <w:lvlJc w:val="right"/>
      <w:pPr>
        <w:ind w:left="2368" w:hanging="180"/>
      </w:pPr>
    </w:lvl>
    <w:lvl w:ilvl="3" w:tplc="68FE4368">
      <w:start w:val="1"/>
      <w:numFmt w:val="decimal"/>
      <w:lvlText w:val="%4."/>
      <w:lvlJc w:val="left"/>
      <w:pPr>
        <w:ind w:left="3088" w:hanging="360"/>
      </w:pPr>
    </w:lvl>
    <w:lvl w:ilvl="4" w:tplc="83561ABC">
      <w:start w:val="1"/>
      <w:numFmt w:val="lowerLetter"/>
      <w:lvlText w:val="%5."/>
      <w:lvlJc w:val="left"/>
      <w:pPr>
        <w:ind w:left="3808" w:hanging="360"/>
      </w:pPr>
    </w:lvl>
    <w:lvl w:ilvl="5" w:tplc="0A967BFE">
      <w:start w:val="1"/>
      <w:numFmt w:val="lowerRoman"/>
      <w:lvlText w:val="%6."/>
      <w:lvlJc w:val="right"/>
      <w:pPr>
        <w:ind w:left="4528" w:hanging="180"/>
      </w:pPr>
    </w:lvl>
    <w:lvl w:ilvl="6" w:tplc="1FCC6050">
      <w:start w:val="1"/>
      <w:numFmt w:val="decimal"/>
      <w:lvlText w:val="%7."/>
      <w:lvlJc w:val="left"/>
      <w:pPr>
        <w:ind w:left="5248" w:hanging="360"/>
      </w:pPr>
    </w:lvl>
    <w:lvl w:ilvl="7" w:tplc="467A0E4C">
      <w:start w:val="1"/>
      <w:numFmt w:val="lowerLetter"/>
      <w:lvlText w:val="%8."/>
      <w:lvlJc w:val="left"/>
      <w:pPr>
        <w:ind w:left="5968" w:hanging="360"/>
      </w:pPr>
    </w:lvl>
    <w:lvl w:ilvl="8" w:tplc="CD84C5D0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476779E"/>
    <w:multiLevelType w:val="hybridMultilevel"/>
    <w:tmpl w:val="7CB4626E"/>
    <w:lvl w:ilvl="0" w:tplc="6EE00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B84A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2A15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DE7C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B409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884B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7451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38DF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BA3F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11E15"/>
    <w:multiLevelType w:val="hybridMultilevel"/>
    <w:tmpl w:val="73DA1396"/>
    <w:lvl w:ilvl="0" w:tplc="C54443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008C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30E3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9AC9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6EEC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742F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8E67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2E1D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20A4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39037B"/>
    <w:multiLevelType w:val="hybridMultilevel"/>
    <w:tmpl w:val="6D8CF496"/>
    <w:lvl w:ilvl="0" w:tplc="B1ACA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4C1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AC6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5C27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0D8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16CD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D666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7A06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E6C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204739"/>
    <w:multiLevelType w:val="hybridMultilevel"/>
    <w:tmpl w:val="2E086994"/>
    <w:lvl w:ilvl="0" w:tplc="C540D1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7019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4086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7AEA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3A5E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6C36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8E0A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0C9E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72C8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B76C12"/>
    <w:multiLevelType w:val="hybridMultilevel"/>
    <w:tmpl w:val="9948CB18"/>
    <w:lvl w:ilvl="0" w:tplc="E94A7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882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0818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A2AD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E24A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6E95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A491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8FB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C0D4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5"/>
  </w:num>
  <w:num w:numId="5">
    <w:abstractNumId w:val="3"/>
  </w:num>
  <w:num w:numId="6">
    <w:abstractNumId w:val="16"/>
  </w:num>
  <w:num w:numId="7">
    <w:abstractNumId w:val="6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8"/>
  </w:num>
  <w:num w:numId="13">
    <w:abstractNumId w:val="0"/>
  </w:num>
  <w:num w:numId="14">
    <w:abstractNumId w:val="7"/>
  </w:num>
  <w:num w:numId="15">
    <w:abstractNumId w:val="9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41B"/>
    <w:rsid w:val="00034103"/>
    <w:rsid w:val="00075DCC"/>
    <w:rsid w:val="000E47BD"/>
    <w:rsid w:val="00111407"/>
    <w:rsid w:val="00117871"/>
    <w:rsid w:val="00130E70"/>
    <w:rsid w:val="00134068"/>
    <w:rsid w:val="001F17C6"/>
    <w:rsid w:val="00267DCB"/>
    <w:rsid w:val="002E757B"/>
    <w:rsid w:val="002F368C"/>
    <w:rsid w:val="00311F1A"/>
    <w:rsid w:val="003724E2"/>
    <w:rsid w:val="003A5409"/>
    <w:rsid w:val="003B4257"/>
    <w:rsid w:val="003D5775"/>
    <w:rsid w:val="003E6BB0"/>
    <w:rsid w:val="005F4C9B"/>
    <w:rsid w:val="00605352"/>
    <w:rsid w:val="0062634A"/>
    <w:rsid w:val="006A3C65"/>
    <w:rsid w:val="006C1732"/>
    <w:rsid w:val="00707AF9"/>
    <w:rsid w:val="007E4F7D"/>
    <w:rsid w:val="007E7CCE"/>
    <w:rsid w:val="00923324"/>
    <w:rsid w:val="009E3051"/>
    <w:rsid w:val="00A671F4"/>
    <w:rsid w:val="00A7708F"/>
    <w:rsid w:val="00A85FC3"/>
    <w:rsid w:val="00AE305D"/>
    <w:rsid w:val="00AF667A"/>
    <w:rsid w:val="00B5363C"/>
    <w:rsid w:val="00BC036B"/>
    <w:rsid w:val="00BF0DFE"/>
    <w:rsid w:val="00C33A4F"/>
    <w:rsid w:val="00C67EB6"/>
    <w:rsid w:val="00CB14C6"/>
    <w:rsid w:val="00CD4185"/>
    <w:rsid w:val="00D21956"/>
    <w:rsid w:val="00D7741B"/>
    <w:rsid w:val="00D911CC"/>
    <w:rsid w:val="00D9162B"/>
    <w:rsid w:val="00F20C8B"/>
    <w:rsid w:val="00F52089"/>
    <w:rsid w:val="00F86744"/>
    <w:rsid w:val="00FD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rsid w:val="007E4F7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7E4F7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7E4F7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7E4F7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7E4F7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rsid w:val="007E4F7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7E4F7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7E4F7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7E4F7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70"/>
    <w:uiPriority w:val="99"/>
    <w:unhideWhenUsed/>
    <w:rsid w:val="007E4F7D"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rsid w:val="007E4F7D"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rsid w:val="007E4F7D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7E4F7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E4F7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E4F7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7E4F7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7E4F7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7E4F7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7E4F7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7E4F7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7E4F7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0">
    <w:name w:val="Нижний колонтитул1"/>
    <w:basedOn w:val="a"/>
    <w:uiPriority w:val="99"/>
    <w:unhideWhenUsed/>
    <w:rsid w:val="007E4F7D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E4F7D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0">
    <w:name w:val="Заголовок 21"/>
    <w:basedOn w:val="a"/>
    <w:link w:val="25"/>
    <w:uiPriority w:val="9"/>
    <w:qFormat/>
    <w:rsid w:val="007E4F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22">
    <w:name w:val="Заголовок 22"/>
    <w:basedOn w:val="a"/>
    <w:next w:val="a"/>
    <w:link w:val="24"/>
    <w:unhideWhenUsed/>
    <w:qFormat/>
    <w:rsid w:val="007E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10">
    <w:name w:val="Заголовок 11"/>
    <w:basedOn w:val="a"/>
    <w:next w:val="a"/>
    <w:link w:val="120"/>
    <w:uiPriority w:val="9"/>
    <w:qFormat/>
    <w:rsid w:val="007E4F7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3">
    <w:name w:val="Заголовок 23"/>
    <w:basedOn w:val="a"/>
    <w:next w:val="a"/>
    <w:link w:val="230"/>
    <w:unhideWhenUsed/>
    <w:qFormat/>
    <w:rsid w:val="007E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7E4F7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0"/>
    <w:uiPriority w:val="9"/>
    <w:unhideWhenUsed/>
    <w:qFormat/>
    <w:rsid w:val="007E4F7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0"/>
    <w:uiPriority w:val="9"/>
    <w:unhideWhenUsed/>
    <w:qFormat/>
    <w:rsid w:val="007E4F7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"/>
    <w:next w:val="a"/>
    <w:link w:val="60"/>
    <w:uiPriority w:val="9"/>
    <w:unhideWhenUsed/>
    <w:qFormat/>
    <w:rsid w:val="007E4F7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72"/>
    <w:uiPriority w:val="9"/>
    <w:unhideWhenUsed/>
    <w:qFormat/>
    <w:rsid w:val="007E4F7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80"/>
    <w:uiPriority w:val="9"/>
    <w:unhideWhenUsed/>
    <w:qFormat/>
    <w:rsid w:val="007E4F7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90"/>
    <w:uiPriority w:val="9"/>
    <w:unhideWhenUsed/>
    <w:qFormat/>
    <w:rsid w:val="007E4F7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1">
    <w:name w:val="Заголовок 12"/>
    <w:basedOn w:val="a"/>
    <w:next w:val="a"/>
    <w:link w:val="Heading1Char"/>
    <w:uiPriority w:val="9"/>
    <w:qFormat/>
    <w:rsid w:val="007E4F7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32">
    <w:name w:val="Заголовок 32"/>
    <w:basedOn w:val="a"/>
    <w:next w:val="a"/>
    <w:uiPriority w:val="9"/>
    <w:unhideWhenUsed/>
    <w:qFormat/>
    <w:rsid w:val="007E4F7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2">
    <w:name w:val="Заголовок 42"/>
    <w:basedOn w:val="a"/>
    <w:next w:val="a"/>
    <w:uiPriority w:val="9"/>
    <w:unhideWhenUsed/>
    <w:qFormat/>
    <w:rsid w:val="007E4F7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2">
    <w:name w:val="Заголовок 52"/>
    <w:basedOn w:val="a"/>
    <w:next w:val="a"/>
    <w:uiPriority w:val="9"/>
    <w:unhideWhenUsed/>
    <w:qFormat/>
    <w:rsid w:val="007E4F7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2">
    <w:name w:val="Заголовок 62"/>
    <w:basedOn w:val="a"/>
    <w:next w:val="a"/>
    <w:uiPriority w:val="9"/>
    <w:unhideWhenUsed/>
    <w:qFormat/>
    <w:rsid w:val="007E4F7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20">
    <w:name w:val="Заголовок 72"/>
    <w:basedOn w:val="a"/>
    <w:next w:val="a"/>
    <w:uiPriority w:val="9"/>
    <w:unhideWhenUsed/>
    <w:qFormat/>
    <w:rsid w:val="007E4F7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2">
    <w:name w:val="Заголовок 82"/>
    <w:basedOn w:val="a"/>
    <w:next w:val="a"/>
    <w:uiPriority w:val="9"/>
    <w:unhideWhenUsed/>
    <w:qFormat/>
    <w:rsid w:val="007E4F7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2">
    <w:name w:val="Заголовок 92"/>
    <w:basedOn w:val="a"/>
    <w:next w:val="a"/>
    <w:uiPriority w:val="9"/>
    <w:unhideWhenUsed/>
    <w:qFormat/>
    <w:rsid w:val="007E4F7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3">
    <w:name w:val="Нижний колонтитул1"/>
    <w:basedOn w:val="a"/>
    <w:uiPriority w:val="99"/>
    <w:unhideWhenUsed/>
    <w:rsid w:val="007E4F7D"/>
    <w:pPr>
      <w:tabs>
        <w:tab w:val="center" w:pos="7143"/>
        <w:tab w:val="right" w:pos="14287"/>
      </w:tabs>
    </w:p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7E4F7D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1">
    <w:name w:val="Заголовок 21"/>
    <w:basedOn w:val="a"/>
    <w:next w:val="a"/>
    <w:link w:val="220"/>
    <w:unhideWhenUsed/>
    <w:qFormat/>
    <w:rsid w:val="007E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sid w:val="007E4F7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4F7D"/>
    <w:rPr>
      <w:sz w:val="24"/>
      <w:szCs w:val="24"/>
    </w:rPr>
  </w:style>
  <w:style w:type="character" w:customStyle="1" w:styleId="QuoteChar">
    <w:name w:val="Quote Char"/>
    <w:uiPriority w:val="29"/>
    <w:rsid w:val="007E4F7D"/>
    <w:rPr>
      <w:i/>
    </w:rPr>
  </w:style>
  <w:style w:type="character" w:customStyle="1" w:styleId="IntenseQuoteChar">
    <w:name w:val="Intense Quote Char"/>
    <w:uiPriority w:val="30"/>
    <w:rsid w:val="007E4F7D"/>
    <w:rPr>
      <w:i/>
    </w:rPr>
  </w:style>
  <w:style w:type="character" w:customStyle="1" w:styleId="FootnoteTextChar">
    <w:name w:val="Footnote Text Char"/>
    <w:uiPriority w:val="99"/>
    <w:rsid w:val="007E4F7D"/>
    <w:rPr>
      <w:sz w:val="18"/>
    </w:rPr>
  </w:style>
  <w:style w:type="character" w:customStyle="1" w:styleId="EndnoteTextChar">
    <w:name w:val="Endnote Text Char"/>
    <w:uiPriority w:val="99"/>
    <w:rsid w:val="007E4F7D"/>
    <w:rPr>
      <w:sz w:val="20"/>
    </w:rPr>
  </w:style>
  <w:style w:type="paragraph" w:customStyle="1" w:styleId="111">
    <w:name w:val="Заголовок 11"/>
    <w:basedOn w:val="a"/>
    <w:next w:val="a"/>
    <w:link w:val="112"/>
    <w:uiPriority w:val="9"/>
    <w:qFormat/>
    <w:rsid w:val="007E4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1">
    <w:name w:val="Заголовок 22"/>
    <w:basedOn w:val="a"/>
    <w:next w:val="a"/>
    <w:link w:val="212"/>
    <w:unhideWhenUsed/>
    <w:qFormat/>
    <w:rsid w:val="007E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121"/>
    <w:uiPriority w:val="9"/>
    <w:rsid w:val="007E4F7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7E4F7D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7E4F7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1"/>
    <w:uiPriority w:val="9"/>
    <w:rsid w:val="007E4F7D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7E4F7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1"/>
    <w:uiPriority w:val="9"/>
    <w:rsid w:val="007E4F7D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7E4F7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1"/>
    <w:uiPriority w:val="9"/>
    <w:rsid w:val="007E4F7D"/>
    <w:rPr>
      <w:rFonts w:ascii="Arial" w:eastAsia="Arial" w:hAnsi="Arial" w:cs="Arial"/>
      <w:b/>
      <w:bCs/>
      <w:sz w:val="24"/>
      <w:szCs w:val="24"/>
    </w:rPr>
  </w:style>
  <w:style w:type="paragraph" w:customStyle="1" w:styleId="611">
    <w:name w:val="Заголовок 61"/>
    <w:basedOn w:val="a"/>
    <w:next w:val="a"/>
    <w:link w:val="Heading6Char"/>
    <w:uiPriority w:val="9"/>
    <w:unhideWhenUsed/>
    <w:qFormat/>
    <w:rsid w:val="007E4F7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1"/>
    <w:uiPriority w:val="9"/>
    <w:rsid w:val="007E4F7D"/>
    <w:rPr>
      <w:rFonts w:ascii="Arial" w:eastAsia="Arial" w:hAnsi="Arial" w:cs="Arial"/>
      <w:b/>
      <w:bCs/>
      <w:sz w:val="22"/>
      <w:szCs w:val="22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7E4F7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1"/>
    <w:uiPriority w:val="9"/>
    <w:rsid w:val="007E4F7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1">
    <w:name w:val="Заголовок 81"/>
    <w:basedOn w:val="a"/>
    <w:next w:val="a"/>
    <w:link w:val="Heading8Char"/>
    <w:uiPriority w:val="9"/>
    <w:unhideWhenUsed/>
    <w:qFormat/>
    <w:rsid w:val="007E4F7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1"/>
    <w:uiPriority w:val="9"/>
    <w:rsid w:val="007E4F7D"/>
    <w:rPr>
      <w:rFonts w:ascii="Arial" w:eastAsia="Arial" w:hAnsi="Arial" w:cs="Arial"/>
      <w:i/>
      <w:iCs/>
      <w:sz w:val="22"/>
      <w:szCs w:val="22"/>
    </w:rPr>
  </w:style>
  <w:style w:type="paragraph" w:customStyle="1" w:styleId="911">
    <w:name w:val="Заголовок 91"/>
    <w:basedOn w:val="a"/>
    <w:next w:val="a"/>
    <w:link w:val="Heading9Char"/>
    <w:uiPriority w:val="9"/>
    <w:unhideWhenUsed/>
    <w:qFormat/>
    <w:rsid w:val="007E4F7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1"/>
    <w:uiPriority w:val="9"/>
    <w:rsid w:val="007E4F7D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qFormat/>
    <w:rsid w:val="007E4F7D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7E4F7D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7E4F7D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7E4F7D"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sid w:val="007E4F7D"/>
    <w:rPr>
      <w:sz w:val="24"/>
      <w:szCs w:val="24"/>
    </w:rPr>
  </w:style>
  <w:style w:type="paragraph" w:styleId="20">
    <w:name w:val="Quote"/>
    <w:basedOn w:val="a"/>
    <w:next w:val="a"/>
    <w:link w:val="26"/>
    <w:uiPriority w:val="29"/>
    <w:qFormat/>
    <w:rsid w:val="007E4F7D"/>
    <w:pPr>
      <w:ind w:left="720" w:right="720"/>
    </w:pPr>
    <w:rPr>
      <w:i/>
    </w:rPr>
  </w:style>
  <w:style w:type="character" w:customStyle="1" w:styleId="26">
    <w:name w:val="Цитата 2 Знак"/>
    <w:link w:val="20"/>
    <w:uiPriority w:val="29"/>
    <w:rsid w:val="007E4F7D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7E4F7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7E4F7D"/>
    <w:rPr>
      <w:i/>
    </w:rPr>
  </w:style>
  <w:style w:type="character" w:customStyle="1" w:styleId="70">
    <w:name w:val="Верхний колонтитул Знак7"/>
    <w:basedOn w:val="a0"/>
    <w:link w:val="a3"/>
    <w:uiPriority w:val="99"/>
    <w:rsid w:val="007E4F7D"/>
  </w:style>
  <w:style w:type="paragraph" w:customStyle="1" w:styleId="15">
    <w:name w:val="Нижний колонтитул1"/>
    <w:basedOn w:val="a"/>
    <w:link w:val="CaptionChar"/>
    <w:uiPriority w:val="99"/>
    <w:unhideWhenUsed/>
    <w:rsid w:val="007E4F7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E4F7D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7E4F7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5"/>
    <w:uiPriority w:val="99"/>
    <w:rsid w:val="007E4F7D"/>
  </w:style>
  <w:style w:type="table" w:customStyle="1" w:styleId="TableGridLight">
    <w:name w:val="Table Grid Light"/>
    <w:basedOn w:val="a1"/>
    <w:uiPriority w:val="59"/>
    <w:rsid w:val="007E4F7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E4F7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7E4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E4F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7E4F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E4F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E4F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E4F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E4F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E4F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E4F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7E4F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E4F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E4F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E4F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E4F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E4F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E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7E4F7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E4F7D"/>
    <w:rPr>
      <w:sz w:val="18"/>
    </w:rPr>
  </w:style>
  <w:style w:type="character" w:styleId="af">
    <w:name w:val="footnote reference"/>
    <w:basedOn w:val="a0"/>
    <w:uiPriority w:val="99"/>
    <w:unhideWhenUsed/>
    <w:rsid w:val="007E4F7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E4F7D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E4F7D"/>
    <w:rPr>
      <w:sz w:val="20"/>
    </w:rPr>
  </w:style>
  <w:style w:type="character" w:styleId="af2">
    <w:name w:val="endnote reference"/>
    <w:basedOn w:val="a0"/>
    <w:uiPriority w:val="99"/>
    <w:semiHidden/>
    <w:unhideWhenUsed/>
    <w:rsid w:val="007E4F7D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7E4F7D"/>
    <w:pPr>
      <w:spacing w:after="57"/>
    </w:pPr>
  </w:style>
  <w:style w:type="paragraph" w:styleId="27">
    <w:name w:val="toc 2"/>
    <w:basedOn w:val="a"/>
    <w:next w:val="a"/>
    <w:uiPriority w:val="39"/>
    <w:unhideWhenUsed/>
    <w:rsid w:val="007E4F7D"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rsid w:val="007E4F7D"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rsid w:val="007E4F7D"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rsid w:val="007E4F7D"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rsid w:val="007E4F7D"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rsid w:val="007E4F7D"/>
    <w:pPr>
      <w:spacing w:after="57"/>
      <w:ind w:left="1701"/>
    </w:pPr>
  </w:style>
  <w:style w:type="paragraph" w:styleId="83">
    <w:name w:val="toc 8"/>
    <w:basedOn w:val="a"/>
    <w:next w:val="a"/>
    <w:uiPriority w:val="39"/>
    <w:unhideWhenUsed/>
    <w:rsid w:val="007E4F7D"/>
    <w:pPr>
      <w:spacing w:after="57"/>
      <w:ind w:left="1984"/>
    </w:pPr>
  </w:style>
  <w:style w:type="paragraph" w:styleId="93">
    <w:name w:val="toc 9"/>
    <w:basedOn w:val="a"/>
    <w:next w:val="a"/>
    <w:uiPriority w:val="39"/>
    <w:unhideWhenUsed/>
    <w:rsid w:val="007E4F7D"/>
    <w:pPr>
      <w:spacing w:after="57"/>
      <w:ind w:left="2268"/>
    </w:pPr>
  </w:style>
  <w:style w:type="paragraph" w:styleId="af3">
    <w:name w:val="TOC Heading"/>
    <w:uiPriority w:val="39"/>
    <w:unhideWhenUsed/>
    <w:rsid w:val="007E4F7D"/>
  </w:style>
  <w:style w:type="paragraph" w:styleId="af4">
    <w:name w:val="table of figures"/>
    <w:basedOn w:val="a"/>
    <w:next w:val="a"/>
    <w:uiPriority w:val="99"/>
    <w:unhideWhenUsed/>
    <w:rsid w:val="007E4F7D"/>
  </w:style>
  <w:style w:type="paragraph" w:customStyle="1" w:styleId="122">
    <w:name w:val="Заголовок 12"/>
    <w:basedOn w:val="a"/>
    <w:next w:val="a"/>
    <w:link w:val="18"/>
    <w:uiPriority w:val="9"/>
    <w:qFormat/>
    <w:rsid w:val="007E4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1">
    <w:name w:val="Заголовок 23"/>
    <w:basedOn w:val="a"/>
    <w:next w:val="a"/>
    <w:link w:val="28"/>
    <w:unhideWhenUsed/>
    <w:qFormat/>
    <w:rsid w:val="007E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9">
    <w:name w:val="Верхний колонтитул1"/>
    <w:basedOn w:val="a"/>
    <w:link w:val="1a"/>
    <w:uiPriority w:val="99"/>
    <w:unhideWhenUsed/>
    <w:rsid w:val="007E4F7D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7E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Верхний колонтитул Знак1"/>
    <w:link w:val="19"/>
    <w:uiPriority w:val="99"/>
    <w:rsid w:val="007E4F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List Paragraph"/>
    <w:basedOn w:val="a"/>
    <w:uiPriority w:val="34"/>
    <w:qFormat/>
    <w:rsid w:val="007E4F7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E4F7D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E4F7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7E4F7D"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7E4F7D"/>
    <w:rPr>
      <w:rFonts w:ascii="Tahoma" w:eastAsia="Times New Roman" w:hAnsi="Tahoma" w:cs="Tahoma"/>
      <w:sz w:val="16"/>
      <w:szCs w:val="16"/>
    </w:rPr>
  </w:style>
  <w:style w:type="paragraph" w:customStyle="1" w:styleId="29">
    <w:name w:val="Верхний колонтитул2"/>
    <w:basedOn w:val="a"/>
    <w:link w:val="af8"/>
    <w:uiPriority w:val="99"/>
    <w:unhideWhenUsed/>
    <w:rsid w:val="007E4F7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8">
    <w:name w:val="Верхний колонтитул Знак"/>
    <w:basedOn w:val="a0"/>
    <w:link w:val="29"/>
    <w:uiPriority w:val="99"/>
    <w:rsid w:val="007E4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unhideWhenUsed/>
    <w:rsid w:val="007E4F7D"/>
    <w:rPr>
      <w:color w:val="0000FF"/>
      <w:u w:val="single"/>
    </w:rPr>
  </w:style>
  <w:style w:type="paragraph" w:styleId="afa">
    <w:name w:val="Normal (Web)"/>
    <w:basedOn w:val="a"/>
    <w:uiPriority w:val="99"/>
    <w:unhideWhenUsed/>
    <w:rsid w:val="007E4F7D"/>
    <w:pPr>
      <w:spacing w:before="100" w:beforeAutospacing="1" w:after="100" w:afterAutospacing="1"/>
    </w:pPr>
  </w:style>
  <w:style w:type="paragraph" w:styleId="afb">
    <w:name w:val="Body Text"/>
    <w:basedOn w:val="a"/>
    <w:link w:val="afc"/>
    <w:uiPriority w:val="1"/>
    <w:qFormat/>
    <w:rsid w:val="007E4F7D"/>
    <w:pPr>
      <w:widowControl w:val="0"/>
    </w:pPr>
    <w:rPr>
      <w:sz w:val="22"/>
      <w:szCs w:val="22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7E4F7D"/>
    <w:rPr>
      <w:rFonts w:ascii="Times New Roman" w:eastAsia="Times New Roman" w:hAnsi="Times New Roman" w:cs="Times New Roman"/>
    </w:rPr>
  </w:style>
  <w:style w:type="paragraph" w:customStyle="1" w:styleId="312">
    <w:name w:val="Заголовок 31"/>
    <w:basedOn w:val="a"/>
    <w:uiPriority w:val="1"/>
    <w:qFormat/>
    <w:rsid w:val="007E4F7D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8">
    <w:name w:val="Заголовок 2 Знак"/>
    <w:basedOn w:val="a0"/>
    <w:link w:val="231"/>
    <w:uiPriority w:val="9"/>
    <w:rsid w:val="007E4F7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d">
    <w:name w:val="Table Grid"/>
    <w:basedOn w:val="a1"/>
    <w:uiPriority w:val="59"/>
    <w:rsid w:val="007E4F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E4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Заголовок 1 Знак"/>
    <w:basedOn w:val="a0"/>
    <w:link w:val="122"/>
    <w:uiPriority w:val="9"/>
    <w:rsid w:val="007E4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7E4F7D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b">
    <w:name w:val="Абзац списка1"/>
    <w:basedOn w:val="a"/>
    <w:rsid w:val="007E4F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4">
    <w:name w:val="Верхний колонтитул3"/>
    <w:basedOn w:val="a"/>
    <w:link w:val="2a"/>
    <w:uiPriority w:val="99"/>
    <w:unhideWhenUsed/>
    <w:rsid w:val="007E4F7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a">
    <w:name w:val="Верхний колонтитул Знак2"/>
    <w:basedOn w:val="a0"/>
    <w:link w:val="34"/>
    <w:uiPriority w:val="99"/>
    <w:semiHidden/>
    <w:rsid w:val="007E4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2">
    <w:name w:val="Заголовок 1 Знак1"/>
    <w:basedOn w:val="a0"/>
    <w:link w:val="111"/>
    <w:uiPriority w:val="9"/>
    <w:rsid w:val="007E4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0"/>
    <w:link w:val="221"/>
    <w:uiPriority w:val="9"/>
    <w:rsid w:val="007E4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0">
    <w:name w:val="Заголовок 2 Знак2"/>
    <w:basedOn w:val="a0"/>
    <w:link w:val="211"/>
    <w:uiPriority w:val="9"/>
    <w:semiHidden/>
    <w:rsid w:val="007E4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4">
    <w:name w:val="Верхний колонтитул4"/>
    <w:basedOn w:val="a"/>
    <w:link w:val="35"/>
    <w:uiPriority w:val="99"/>
    <w:unhideWhenUsed/>
    <w:rsid w:val="007E4F7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5">
    <w:name w:val="Верхний колонтитул Знак3"/>
    <w:basedOn w:val="a0"/>
    <w:link w:val="44"/>
    <w:uiPriority w:val="99"/>
    <w:rsid w:val="007E4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0">
    <w:name w:val="Заголовок 24"/>
    <w:basedOn w:val="a"/>
    <w:next w:val="a"/>
    <w:unhideWhenUsed/>
    <w:qFormat/>
    <w:rsid w:val="007E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54">
    <w:name w:val="Верхний колонтитул5"/>
    <w:basedOn w:val="a"/>
    <w:uiPriority w:val="99"/>
    <w:unhideWhenUsed/>
    <w:rsid w:val="007E4F7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f">
    <w:name w:val="Гипертекстовая ссылка"/>
    <w:basedOn w:val="a0"/>
    <w:uiPriority w:val="99"/>
    <w:rsid w:val="007E4F7D"/>
    <w:rPr>
      <w:rFonts w:cs="Times New Roman"/>
      <w:color w:val="106BBE"/>
    </w:rPr>
  </w:style>
  <w:style w:type="paragraph" w:customStyle="1" w:styleId="aff0">
    <w:name w:val="Текст в заданном формате"/>
    <w:basedOn w:val="a"/>
    <w:qFormat/>
    <w:rsid w:val="007E4F7D"/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64">
    <w:name w:val="Верхний колонтитул6"/>
    <w:basedOn w:val="a"/>
    <w:link w:val="45"/>
    <w:uiPriority w:val="99"/>
    <w:unhideWhenUsed/>
    <w:rsid w:val="007E4F7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5">
    <w:name w:val="Верхний колонтитул Знак4"/>
    <w:basedOn w:val="a0"/>
    <w:link w:val="64"/>
    <w:uiPriority w:val="99"/>
    <w:semiHidden/>
    <w:rsid w:val="007E4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Заголовок 2 Знак3"/>
    <w:basedOn w:val="a0"/>
    <w:link w:val="23"/>
    <w:uiPriority w:val="9"/>
    <w:semiHidden/>
    <w:rsid w:val="007E4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0">
    <w:name w:val="Заголовок 1 Знак2"/>
    <w:basedOn w:val="a0"/>
    <w:link w:val="110"/>
    <w:uiPriority w:val="9"/>
    <w:rsid w:val="007E4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10"/>
    <w:uiPriority w:val="9"/>
    <w:rsid w:val="007E4F7D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10"/>
    <w:uiPriority w:val="9"/>
    <w:rsid w:val="007E4F7D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10"/>
    <w:uiPriority w:val="9"/>
    <w:rsid w:val="007E4F7D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10"/>
    <w:uiPriority w:val="9"/>
    <w:rsid w:val="007E4F7D"/>
    <w:rPr>
      <w:rFonts w:ascii="Arial" w:eastAsia="Arial" w:hAnsi="Arial" w:cs="Arial"/>
      <w:b/>
      <w:bCs/>
      <w:lang w:eastAsia="ru-RU"/>
    </w:rPr>
  </w:style>
  <w:style w:type="character" w:customStyle="1" w:styleId="72">
    <w:name w:val="Заголовок 7 Знак"/>
    <w:basedOn w:val="a0"/>
    <w:link w:val="710"/>
    <w:uiPriority w:val="9"/>
    <w:rsid w:val="007E4F7D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10"/>
    <w:uiPriority w:val="9"/>
    <w:rsid w:val="007E4F7D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10"/>
    <w:uiPriority w:val="9"/>
    <w:rsid w:val="007E4F7D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2b">
    <w:name w:val="Нижний колонтитул2"/>
    <w:basedOn w:val="a"/>
    <w:link w:val="aff1"/>
    <w:uiPriority w:val="99"/>
    <w:unhideWhenUsed/>
    <w:rsid w:val="007E4F7D"/>
    <w:pPr>
      <w:tabs>
        <w:tab w:val="center" w:pos="7143"/>
        <w:tab w:val="right" w:pos="14287"/>
      </w:tabs>
    </w:pPr>
  </w:style>
  <w:style w:type="character" w:customStyle="1" w:styleId="aff1">
    <w:name w:val="Нижний колонтитул Знак"/>
    <w:basedOn w:val="a0"/>
    <w:link w:val="2b"/>
    <w:uiPriority w:val="99"/>
    <w:rsid w:val="007E4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Название объекта2"/>
    <w:basedOn w:val="a"/>
    <w:next w:val="a"/>
    <w:uiPriority w:val="35"/>
    <w:semiHidden/>
    <w:unhideWhenUsed/>
    <w:qFormat/>
    <w:rsid w:val="007E4F7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22"/>
    <w:uiPriority w:val="9"/>
    <w:semiHidden/>
    <w:rsid w:val="007E4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74">
    <w:name w:val="Верхний колонтитул7"/>
    <w:basedOn w:val="a"/>
    <w:link w:val="55"/>
    <w:uiPriority w:val="99"/>
    <w:unhideWhenUsed/>
    <w:rsid w:val="007E4F7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5">
    <w:name w:val="Верхний колонтитул Знак5"/>
    <w:basedOn w:val="a0"/>
    <w:link w:val="74"/>
    <w:uiPriority w:val="99"/>
    <w:rsid w:val="007E4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E4F7D"/>
    <w:rPr>
      <w:rFonts w:ascii="Times New Roman" w:hAnsi="Times New Roman"/>
      <w:sz w:val="26"/>
      <w:szCs w:val="26"/>
    </w:rPr>
  </w:style>
  <w:style w:type="character" w:customStyle="1" w:styleId="25">
    <w:name w:val="Заголовок 2 Знак5"/>
    <w:basedOn w:val="a0"/>
    <w:link w:val="210"/>
    <w:uiPriority w:val="9"/>
    <w:semiHidden/>
    <w:rsid w:val="007E4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basedOn w:val="a"/>
    <w:rsid w:val="007E4F7D"/>
    <w:pPr>
      <w:spacing w:before="100" w:beforeAutospacing="1" w:after="100" w:afterAutospacing="1"/>
    </w:pPr>
  </w:style>
  <w:style w:type="paragraph" w:customStyle="1" w:styleId="75">
    <w:name w:val="Верхний колонтитул7"/>
    <w:uiPriority w:val="99"/>
    <w:unhideWhenUsed/>
    <w:rsid w:val="007E4F7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y">
    <w:name w:val="docy"/>
    <w:basedOn w:val="a0"/>
    <w:rsid w:val="007E4F7D"/>
  </w:style>
  <w:style w:type="paragraph" w:customStyle="1" w:styleId="113">
    <w:name w:val="Абзац списка11"/>
    <w:basedOn w:val="a"/>
    <w:rsid w:val="007E4F7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84">
    <w:name w:val="Верхний колонтитул8"/>
    <w:basedOn w:val="a"/>
    <w:link w:val="65"/>
    <w:unhideWhenUsed/>
    <w:rsid w:val="007E4F7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65">
    <w:name w:val="Верхний колонтитул Знак6"/>
    <w:basedOn w:val="a0"/>
    <w:link w:val="84"/>
    <w:rsid w:val="007E4F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ey.vv@nur.yanao.ru" TargetMode="External"/><Relationship Id="rId13" Type="http://schemas.openxmlformats.org/officeDocument/2006/relationships/hyperlink" Target="https://internet.garant.ru/document/redirect/12184522/21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tp.sberbank-ast.ru/AP/List/BidLis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p.sberbank-ast.ru/AP/List/BidLi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s://internet.garant.ru/document/redirect/12184522/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AP/List/BidList" TargetMode="External"/><Relationship Id="rId14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46FA5-28B7-4F6F-94F0-DA5BFEAF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23</Pages>
  <Words>9315</Words>
  <Characters>53100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AbdulkadirovaEA</dc:creator>
  <cp:lastModifiedBy>GolovinaAV</cp:lastModifiedBy>
  <cp:revision>286</cp:revision>
  <dcterms:created xsi:type="dcterms:W3CDTF">2023-11-28T12:59:00Z</dcterms:created>
  <dcterms:modified xsi:type="dcterms:W3CDTF">2025-04-08T03:54:00Z</dcterms:modified>
</cp:coreProperties>
</file>