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color w:val="000000" w:themeColor="text1"/>
          <w:szCs w:val="28"/>
        </w:rPr>
        <w:outlineLvl w:val="0"/>
      </w:pPr>
      <w:r>
        <w:rPr>
          <w:color w:val="000000" w:themeColor="text1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 w:themeColor="text1"/>
                <w:sz w:val="36"/>
                <w:szCs w:val="36"/>
                <w:lang w:eastAsia="zh-CN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36"/>
                <w:szCs w:val="36"/>
              </w:rPr>
            </w:r>
          </w:p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</w:rPr>
            </w:r>
          </w:p>
        </w:tc>
      </w:tr>
    </w:tbl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pPr>
      <w:r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r>
    </w:p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36"/>
          <w:szCs w:val="36"/>
        </w:rPr>
        <w:t xml:space="preserve">РЕШЕНИЕ  № 382</w:t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r>
    </w:p>
    <w:p>
      <w:pPr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b/>
          <w:bCs/>
          <w:color w:val="000000" w:themeColor="text1"/>
          <w:sz w:val="20"/>
        </w:rPr>
        <w:suppressLineNumbers w:val="0"/>
      </w:pP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</w:p>
    <w:p>
      <w:pPr>
        <w:contextualSpacing w:val="0"/>
        <w:jc w:val="left"/>
        <w:spacing w:before="0" w:after="0" w:line="238" w:lineRule="auto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color w:val="000000" w:themeColor="text1"/>
          <w:szCs w:val="28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Cs w:val="28"/>
        </w:rPr>
        <w:t xml:space="preserve">27.02.2025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color w:val="000000" w:themeColor="text1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Cs w:val="28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</w:p>
    <w:p>
      <w:pPr>
        <w:contextualSpacing w:val="0"/>
        <w:jc w:val="center"/>
        <w:spacing w:before="0" w:after="0" w:line="238" w:lineRule="auto"/>
        <w:rPr>
          <w:rFonts w:ascii="Liberation Sans" w:hAnsi="Liberation Sans" w:cs="Liberation Sans"/>
          <w:color w:val="000000" w:themeColor="text1"/>
          <w:szCs w:val="28"/>
        </w:rPr>
        <w:suppressLineNumbers w:val="0"/>
      </w:pP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Об утверждении Положения о муниципальном жилищном фонде города Новый Уренгой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 w:val="0"/>
        <w:ind w:firstLine="708"/>
        <w:jc w:val="left"/>
        <w:spacing w:before="0" w:after="0" w:line="230" w:lineRule="auto"/>
        <w:widowControl w:val="off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firstLine="708"/>
        <w:jc w:val="left"/>
        <w:spacing w:before="0" w:after="0" w:line="230" w:lineRule="auto"/>
        <w:widowControl w:val="off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</w:p>
    <w:p>
      <w:pPr>
        <w:contextualSpacing w:val="0"/>
        <w:ind w:firstLine="708"/>
        <w:jc w:val="left"/>
        <w:spacing w:before="0" w:after="0" w:line="230" w:lineRule="auto"/>
        <w:widowControl w:val="off"/>
        <w:rPr>
          <w:rFonts w:ascii="Liberation Sans" w:hAnsi="Liberation Sans" w:cs="Liberation Sans"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contextualSpacing w:val="0"/>
        <w:ind w:firstLine="709"/>
        <w:jc w:val="both"/>
        <w:spacing w:before="0" w:after="0" w:line="230" w:lineRule="auto"/>
        <w:rPr>
          <w:rFonts w:ascii="Liberation Sans" w:hAnsi="Liberation Sans" w:cs="Liberation Sans"/>
          <w:color w:val="000000" w:themeColor="text1"/>
          <w:szCs w:val="28"/>
        </w:rPr>
        <w:suppressLineNumbers w:val="0"/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В </w:t>
      </w:r>
      <w:r>
        <w:rPr>
          <w:rFonts w:ascii="Liberation Sans" w:hAnsi="Liberation Sans" w:cs="Liberation Sans"/>
          <w:color w:val="000000" w:themeColor="text1"/>
        </w:rPr>
        <w:t xml:space="preserve">соответствии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 Гражданским кодексом Российск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Ямало-Ненецкого автономного округа от 18.08.2024 </w:t>
      </w:r>
      <w:r>
        <w:rPr>
          <w:rFonts w:ascii="Liberation Sans" w:hAnsi="Liberation Sans" w:cs="Liberation Sans"/>
          <w:color w:val="000000" w:themeColor="text1"/>
          <w:szCs w:val="28"/>
        </w:rPr>
        <w:br/>
      </w:r>
      <w:r>
        <w:rPr>
          <w:rFonts w:ascii="Liberation Sans" w:hAnsi="Liberation Sans" w:cs="Liberation Sans"/>
          <w:color w:val="000000" w:themeColor="text1"/>
          <w:szCs w:val="28"/>
        </w:rPr>
        <w:t xml:space="preserve">№ 4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50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-П «Об утверждении Положения о государственной информационной системе Ямало-Ненецкого автономного округа «Управление жилищным фондом», руководствуясь Уставом 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,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 w:val="0"/>
        <w:jc w:val="left"/>
        <w:spacing w:before="0" w:after="0" w:line="230" w:lineRule="auto"/>
        <w:widowControl w:val="off"/>
        <w:rPr>
          <w:rFonts w:ascii="Liberation Sans" w:hAnsi="Liberation Sans" w:cs="Liberation Sans"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contextualSpacing w:val="0"/>
        <w:jc w:val="left"/>
        <w:spacing w:before="0" w:after="0" w:line="230" w:lineRule="auto"/>
        <w:widowControl w:val="off"/>
        <w:rPr>
          <w:rFonts w:ascii="Liberation Sans" w:hAnsi="Liberation Sans" w:cs="Liberation Sans"/>
          <w:color w:val="000000" w:themeColor="text1"/>
          <w:szCs w:val="28"/>
        </w:rPr>
        <w:suppressLineNumbers w:val="0"/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РЕШИЛА: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 w:val="0"/>
        <w:ind w:firstLine="708"/>
        <w:jc w:val="left"/>
        <w:spacing w:before="0" w:after="0" w:line="230" w:lineRule="auto"/>
        <w:widowControl w:val="off"/>
        <w:rPr>
          <w:rFonts w:ascii="Liberation Sans" w:hAnsi="Liberation Sans" w:cs="Liberation Sans"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contextualSpacing w:val="0"/>
        <w:ind w:firstLine="709"/>
        <w:jc w:val="both"/>
        <w:spacing w:before="0" w:after="0" w:line="230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 Утвердить Положение о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муниципальном жилищном фонде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города Новый Уренгой соглас</w:t>
      </w:r>
      <w:r>
        <w:rPr>
          <w:rFonts w:ascii="Liberation Sans" w:hAnsi="Liberation Sans" w:cs="Liberation Sans"/>
          <w:szCs w:val="28"/>
        </w:rPr>
        <w:t xml:space="preserve">но приложению к настоящему решению.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20"/>
        <w:jc w:val="both"/>
        <w:spacing w:before="0" w:after="0" w:line="230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  <w:t xml:space="preserve">2. Признать утратившими силу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9"/>
        <w:jc w:val="both"/>
        <w:spacing w:before="0" w:after="0" w:line="230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  <w:t xml:space="preserve">– от 22.12.2005 № 82 «Об утверждении Положения </w:t>
      </w:r>
      <w:r>
        <w:rPr>
          <w:rFonts w:ascii="Liberation Sans" w:hAnsi="Liberation Sans" w:cs="Liberation Sans"/>
          <w:szCs w:val="28"/>
        </w:rPr>
        <w:br/>
        <w:t xml:space="preserve">о м</w:t>
      </w:r>
      <w:r>
        <w:rPr>
          <w:rFonts w:ascii="Liberation Sans" w:hAnsi="Liberation Sans" w:cs="Liberation Sans"/>
          <w:szCs w:val="28"/>
        </w:rPr>
        <w:t xml:space="preserve">униципальном жилищном фонде»;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9"/>
        <w:jc w:val="both"/>
        <w:spacing w:before="0" w:after="0" w:line="230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от 24.09.2009 № 394 «О внесении изменения в решение Городской Думы муниципального образования город Новый Уренгой от 22.12.2005 </w:t>
      </w:r>
      <w:r>
        <w:rPr>
          <w:rFonts w:ascii="Liberation Sans" w:hAnsi="Liberation Sans" w:cs="Liberation Sans"/>
          <w:szCs w:val="28"/>
        </w:rPr>
        <w:t xml:space="preserve">№</w:t>
      </w:r>
      <w:r>
        <w:rPr>
          <w:rFonts w:ascii="Liberation Sans" w:hAnsi="Liberation Sans" w:cs="Liberation Sans"/>
          <w:szCs w:val="28"/>
        </w:rPr>
        <w:t xml:space="preserve"> 82»;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9"/>
        <w:jc w:val="both"/>
        <w:spacing w:before="0" w:after="0" w:line="23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от 27.04.2022 № 148 «О внесении изменений в решение Городской Думы муниципального образования город Новый Уренгой от 22.12.2005 </w:t>
      </w:r>
      <w:r>
        <w:rPr>
          <w:rFonts w:ascii="Liberation Sans" w:hAnsi="Liberation Sans" w:cs="Liberation Sans"/>
        </w:rPr>
        <w:t xml:space="preserve">№</w:t>
      </w:r>
      <w:r>
        <w:rPr>
          <w:rFonts w:ascii="Liberation Sans" w:hAnsi="Liberation Sans" w:cs="Liberation Sans"/>
        </w:rPr>
        <w:t xml:space="preserve"> 82</w:t>
      </w:r>
      <w:r>
        <w:rPr>
          <w:rFonts w:ascii="Liberation Sans" w:hAnsi="Liberation Sans" w:cs="Liberation Sans"/>
        </w:rPr>
        <w:t xml:space="preserve">».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9"/>
        <w:jc w:val="both"/>
        <w:spacing w:before="0" w:after="0" w:line="23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cs="Liberation Sans"/>
        </w:rPr>
        <w:t xml:space="preserve">3. 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9"/>
        <w:jc w:val="both"/>
        <w:spacing w:before="0" w:after="0" w:line="23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cs="Liberation Sans"/>
        </w:rPr>
        <w:t xml:space="preserve">4. </w:t>
      </w:r>
      <w:r>
        <w:rPr>
          <w:rFonts w:ascii="Liberation Sans" w:hAnsi="Liberation Sans" w:cs="Liberation Sans"/>
        </w:rPr>
        <w:t xml:space="preserve">Решение вступает в силу со дня его опубликования.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9"/>
        <w:jc w:val="left"/>
        <w:spacing w:before="0" w:after="0" w:line="230" w:lineRule="auto"/>
        <w:rPr>
          <w:rFonts w:ascii="Liberation Sans" w:hAnsi="Liberation Sans" w:cs="Liberation Sans"/>
          <w:sz w:val="24"/>
          <w:szCs w:val="24"/>
          <w14:ligatures w14:val="none"/>
        </w:rPr>
        <w:suppressLineNumbers w:val="0"/>
      </w:pPr>
      <w:r>
        <w:rPr>
          <w:rFonts w:ascii="Liberation Sans" w:hAnsi="Liberation Sans" w:cs="Liberation Sans"/>
          <w:sz w:val="24"/>
          <w:szCs w:val="24"/>
          <w14:ligatures w14:val="none"/>
        </w:rPr>
      </w:r>
      <w:r>
        <w:rPr>
          <w:rFonts w:ascii="Liberation Sans" w:hAnsi="Liberation Sans" w:cs="Liberation Sans"/>
          <w:sz w:val="24"/>
          <w:szCs w:val="24"/>
          <w14:ligatures w14:val="none"/>
        </w:rPr>
      </w:r>
      <w:r>
        <w:rPr>
          <w:rFonts w:ascii="Liberation Sans" w:hAnsi="Liberation Sans" w:cs="Liberation Sans"/>
          <w:sz w:val="24"/>
          <w:szCs w:val="24"/>
          <w14:ligatures w14:val="none"/>
        </w:rPr>
      </w:r>
    </w:p>
    <w:p>
      <w:pPr>
        <w:contextualSpacing w:val="0"/>
        <w:ind w:firstLine="709"/>
        <w:jc w:val="left"/>
        <w:spacing w:before="0" w:after="0" w:line="230" w:lineRule="auto"/>
        <w:rPr>
          <w:rFonts w:ascii="Liberation Sans" w:hAnsi="Liberation Sans" w:cs="Liberation Sans"/>
          <w:sz w:val="24"/>
          <w:szCs w:val="24"/>
          <w14:ligatures w14:val="none"/>
        </w:rPr>
        <w:suppressLineNumbers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  <w14:ligatures w14:val="none"/>
        </w:rPr>
      </w:r>
      <w:r>
        <w:rPr>
          <w:rFonts w:ascii="Liberation Sans" w:hAnsi="Liberation Sans" w:cs="Liberation Sans"/>
          <w:sz w:val="24"/>
          <w:szCs w:val="24"/>
          <w14:ligatures w14:val="none"/>
        </w:rPr>
      </w:r>
    </w:p>
    <w:p>
      <w:pPr>
        <w:contextualSpacing w:val="0"/>
        <w:ind w:firstLine="709"/>
        <w:jc w:val="left"/>
        <w:spacing w:before="0" w:after="0" w:line="230" w:lineRule="auto"/>
        <w:rPr>
          <w:rFonts w:ascii="Liberation Sans" w:hAnsi="Liberation Sans" w:cs="Liberation Sans"/>
          <w:sz w:val="24"/>
          <w:szCs w:val="24"/>
          <w14:ligatures w14:val="none"/>
        </w:rPr>
        <w:suppressLineNumbers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  <w14:ligatures w14:val="none"/>
        </w:rPr>
      </w:r>
      <w:r>
        <w:rPr>
          <w:rFonts w:ascii="Liberation Sans" w:hAnsi="Liberation Sans" w:cs="Liberation Sans"/>
          <w:sz w:val="24"/>
          <w:szCs w:val="24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  <w:sz w:val="26"/>
                <w:szCs w:val="26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3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</w:tbl>
    <w:p>
      <w:pPr>
        <w:rPr>
          <w:rFonts w:ascii="Liberation Sans" w:hAnsi="Liberation Sans" w:cs="Liberation Sans"/>
          <w:color w:val="ff0000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964" w:right="850" w:bottom="96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p>
      <w:pPr>
        <w:ind w:left="5103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УТВЕРЖДЕНО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103"/>
        <w:rPr>
          <w:rFonts w:ascii="Liberation Sans" w:hAnsi="Liberation Sans" w:cs="Liberation Sans"/>
          <w:szCs w:val="28"/>
          <w:lang w:eastAsia="ar-SA"/>
        </w:rPr>
      </w:pPr>
      <w:r>
        <w:rPr>
          <w:rFonts w:ascii="Liberation Sans" w:hAnsi="Liberation Sans" w:cs="Liberation Sans"/>
          <w:szCs w:val="28"/>
          <w:lang w:eastAsia="ar-SA"/>
        </w:rPr>
      </w:r>
      <w:r>
        <w:rPr>
          <w:rFonts w:ascii="Liberation Sans" w:hAnsi="Liberation Sans" w:cs="Liberation Sans"/>
          <w:szCs w:val="28"/>
          <w:lang w:eastAsia="ar-SA"/>
        </w:rPr>
      </w:r>
      <w:r>
        <w:rPr>
          <w:rFonts w:ascii="Liberation Sans" w:hAnsi="Liberation Sans" w:cs="Liberation Sans"/>
          <w:szCs w:val="28"/>
          <w:lang w:eastAsia="ar-SA"/>
        </w:rPr>
      </w:r>
    </w:p>
    <w:p>
      <w:pPr>
        <w:ind w:left="5103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lang w:eastAsia="ar-SA"/>
        </w:rPr>
        <w:t xml:space="preserve">решением Думы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103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lang w:eastAsia="ar-SA"/>
        </w:rPr>
        <w:t xml:space="preserve">города Новый Уренгой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103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lang w:eastAsia="ar-SA"/>
        </w:rPr>
        <w:t xml:space="preserve">от 27.02.2025  № 382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ПОЛОЖЕНИЕ</w:t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jc w:val="center"/>
        <w:rPr>
          <w:rFonts w:ascii="Liberation Sans" w:hAnsi="Liberation Sans" w:cs="Liberation Sans"/>
          <w:b/>
          <w:color w:val="000000" w:themeColor="text1"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 м</w:t>
      </w: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униципальном жилищном фонде города Новый Уренгой</w:t>
      </w:r>
      <w:r>
        <w:rPr>
          <w:rFonts w:ascii="Liberation Sans" w:hAnsi="Liberation Sans" w:cs="Liberation Sans"/>
          <w:b/>
          <w:color w:val="000000" w:themeColor="text1"/>
          <w:szCs w:val="28"/>
        </w:rPr>
      </w:r>
      <w:r>
        <w:rPr>
          <w:rFonts w:ascii="Liberation Sans" w:hAnsi="Liberation Sans" w:cs="Liberation Sans"/>
          <w:b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 Общие положения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1.1. Положение о муниципальном жилищном фонде города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Новый У</w:t>
      </w:r>
      <w:r>
        <w:rPr>
          <w:rFonts w:ascii="Liberation Sans" w:hAnsi="Liberation Sans" w:cs="Liberation Sans"/>
          <w:szCs w:val="28"/>
        </w:rPr>
        <w:t xml:space="preserve">ренгой (далее – Положение) разработано в соответствии </w:t>
      </w:r>
      <w:r>
        <w:rPr>
          <w:rFonts w:ascii="Liberation Sans" w:hAnsi="Liberation Sans" w:cs="Liberation Sans"/>
          <w:szCs w:val="28"/>
        </w:rPr>
        <w:br/>
      </w:r>
      <w:r>
        <w:rPr>
          <w:rFonts w:ascii="Liberation Sans" w:hAnsi="Liberation Sans" w:cs="Liberation Sans"/>
          <w:szCs w:val="28"/>
        </w:rPr>
        <w:t xml:space="preserve">с Г</w:t>
      </w:r>
      <w:r>
        <w:rPr>
          <w:rFonts w:ascii="Liberation Sans" w:hAnsi="Liberation Sans" w:cs="Liberation Sans"/>
          <w:szCs w:val="28"/>
        </w:rPr>
        <w:t xml:space="preserve">ражданским кодексом Российской Федерации, Жилищным кодексом Российской Федерации, Федеральным законом от 06.10.2003 </w:t>
      </w:r>
      <w:r>
        <w:rPr>
          <w:rFonts w:ascii="Liberation Sans" w:hAnsi="Liberation Sans" w:cs="Liberation Sans"/>
          <w:szCs w:val="28"/>
        </w:rPr>
        <w:br/>
      </w:r>
      <w:r>
        <w:rPr>
          <w:rFonts w:ascii="Liberation Sans" w:hAnsi="Liberation Sans" w:cs="Liberation Sans"/>
          <w:szCs w:val="28"/>
        </w:rPr>
        <w:t xml:space="preserve">№ 131-</w:t>
      </w:r>
      <w:r>
        <w:rPr>
          <w:rFonts w:ascii="Liberation Sans" w:hAnsi="Liberation Sans" w:cs="Liberation Sans"/>
          <w:szCs w:val="28"/>
        </w:rPr>
        <w:t xml:space="preserve">ФЗ «Об общих принципах организации местного самоуправления в Российской Федерации», постановлением Правительства Ямало-Ненецкого автономного округа от 18.08.2024 </w:t>
      </w:r>
      <w:r>
        <w:rPr>
          <w:rFonts w:ascii="Liberation Sans" w:hAnsi="Liberation Sans" w:cs="Liberation Sans"/>
          <w:szCs w:val="28"/>
        </w:rPr>
        <w:br/>
      </w:r>
      <w:r>
        <w:rPr>
          <w:rFonts w:ascii="Liberation Sans" w:hAnsi="Liberation Sans" w:cs="Liberation Sans"/>
          <w:szCs w:val="28"/>
        </w:rPr>
        <w:t xml:space="preserve">№ 4</w:t>
      </w:r>
      <w:r>
        <w:rPr>
          <w:rFonts w:ascii="Liberation Sans" w:hAnsi="Liberation Sans" w:cs="Liberation Sans"/>
          <w:szCs w:val="28"/>
        </w:rPr>
        <w:t xml:space="preserve">50-П «Об утверждении Положения о государственной информационной системе Ямало-Ненецкого автономного округа «Управление жилищным фондом», определяет порядок уп</w:t>
      </w:r>
      <w:r>
        <w:rPr>
          <w:rFonts w:ascii="Liberation Sans" w:hAnsi="Liberation Sans" w:cs="Liberation Sans"/>
          <w:szCs w:val="28"/>
        </w:rPr>
        <w:t xml:space="preserve">равления </w:t>
      </w:r>
      <w:r>
        <w:rPr>
          <w:rFonts w:ascii="Liberation Sans" w:hAnsi="Liberation Sans" w:cs="Liberation Sans"/>
          <w:szCs w:val="28"/>
        </w:rPr>
        <w:br/>
      </w:r>
      <w:r>
        <w:rPr>
          <w:rFonts w:ascii="Liberation Sans" w:hAnsi="Liberation Sans" w:cs="Liberation Sans"/>
          <w:szCs w:val="28"/>
        </w:rPr>
        <w:t xml:space="preserve">и р</w:t>
      </w:r>
      <w:r>
        <w:rPr>
          <w:rFonts w:ascii="Liberation Sans" w:hAnsi="Liberation Sans" w:cs="Liberation Sans"/>
          <w:szCs w:val="28"/>
        </w:rPr>
        <w:t xml:space="preserve">аспоряжения муниципальным жилищным фондом города Новый Уренгой (далее</w:t>
      </w:r>
      <w:r>
        <w:rPr>
          <w:rFonts w:ascii="Liberation Sans" w:hAnsi="Liberation Sans" w:cs="Liberation Sans"/>
          <w:szCs w:val="28"/>
        </w:rPr>
        <w:t xml:space="preserve"> – муниципальный жилищный фонд).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1.2. Управление и распоряжение муниципальным жилищным фондом включает: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формирование и учет муниципального жилищного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заключение сделок с жилыми помещениями муниципального жилищного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/>
      <w:r>
        <w:rPr>
          <w:rFonts w:ascii="Liberation Sans" w:hAnsi="Liberation Sans" w:cs="Liberation Sans"/>
          <w:szCs w:val="28"/>
        </w:rPr>
        <w:t xml:space="preserve">контроль за использованием и сохранностью муниципального жилищного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защиту прав города Новый Уренгой в отношении муниципального жилищного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иные вопросы, отнесенные действующим законодательством </w:t>
      </w:r>
      <w:r>
        <w:rPr>
          <w:rFonts w:ascii="Liberation Sans" w:hAnsi="Liberation Sans" w:cs="Liberation Sans"/>
          <w:szCs w:val="28"/>
        </w:rPr>
        <w:br/>
      </w:r>
      <w:r>
        <w:rPr>
          <w:rFonts w:ascii="Liberation Sans" w:hAnsi="Liberation Sans" w:cs="Liberation Sans"/>
          <w:szCs w:val="28"/>
        </w:rPr>
        <w:t xml:space="preserve">к к</w:t>
      </w:r>
      <w:r>
        <w:rPr>
          <w:rFonts w:ascii="Liberation Sans" w:hAnsi="Liberation Sans" w:cs="Liberation Sans"/>
          <w:szCs w:val="28"/>
        </w:rPr>
        <w:t xml:space="preserve">омпетенции органов местного самоуправления.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1.3. Права владения, пользования и распоряжения муниципальным жилищным фондом принадлежат городу Новый </w:t>
      </w:r>
      <w:r>
        <w:rPr>
          <w:rFonts w:ascii="Liberation Sans" w:hAnsi="Liberation Sans" w:cs="Liberation Sans"/>
          <w:szCs w:val="28"/>
        </w:rPr>
        <w:t xml:space="preserve">Уренгой. От имени города Новый Уренгой права собственника </w:t>
        <w:br/>
        <w:t xml:space="preserve">в пределах предоставленных полномочий осуществляет Администрация города Новый Уренгой в лице Департамента имущественных и жилищных отношений Администрации города Новый Уренгой (далее – Департамент).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szCs w:val="28"/>
        </w:rPr>
        <w:t xml:space="preserve">1.4. Владение, пользование и распоряжение объектами муниципального жилищного фонда осуществляется в соответствии </w:t>
        <w:br/>
        <w:t xml:space="preserve">с </w:t>
      </w:r>
      <w:r>
        <w:rPr>
          <w:rFonts w:ascii="Liberation Sans" w:hAnsi="Liberation Sans" w:cs="Liberation Sans"/>
          <w:szCs w:val="28"/>
        </w:rPr>
        <w:t xml:space="preserve">действующим законодательством Российской Федерации, Ямало-Ненецкого автономног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о округа, муниципальными нормативными правовыми актами, настоящим Положением.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erif"/>
          <w:color w:val="000000" w:themeColor="text1"/>
          <w:szCs w:val="28"/>
        </w:rPr>
      </w:pPr>
      <w:r>
        <w:rPr>
          <w:rFonts w:ascii="Liberation Sans" w:hAnsi="Liberation Sans" w:cs="Liberation Serif"/>
          <w:color w:val="000000" w:themeColor="text1"/>
          <w:szCs w:val="28"/>
        </w:rPr>
        <w:t xml:space="preserve">2. Муниципальный жилищный фонд</w:t>
      </w:r>
      <w:r>
        <w:rPr>
          <w:rFonts w:ascii="Liberation Sans" w:hAnsi="Liberation Sans" w:cs="Liberation Serif"/>
          <w:color w:val="000000" w:themeColor="text1"/>
          <w:szCs w:val="28"/>
        </w:rPr>
      </w:r>
      <w:r>
        <w:rPr>
          <w:rFonts w:ascii="Liberation Sans" w:hAnsi="Liberation Sans" w:cs="Liberation Serif"/>
          <w:color w:val="000000" w:themeColor="text1"/>
          <w:szCs w:val="28"/>
        </w:rPr>
      </w:r>
    </w:p>
    <w:p>
      <w:pPr>
        <w:ind w:left="708" w:firstLine="708"/>
        <w:jc w:val="center"/>
        <w:rPr>
          <w:rFonts w:ascii="Liberation Sans" w:hAnsi="Liberation Sans" w:cs="Liberation Serif"/>
          <w:color w:val="000000" w:themeColor="text1"/>
          <w:szCs w:val="28"/>
        </w:rPr>
      </w:pPr>
      <w:r>
        <w:rPr>
          <w:rFonts w:ascii="Liberation Sans" w:hAnsi="Liberation Sans" w:cs="Liberation Serif"/>
          <w:color w:val="000000" w:themeColor="text1"/>
          <w:szCs w:val="28"/>
        </w:rPr>
      </w:r>
      <w:r>
        <w:rPr>
          <w:rFonts w:ascii="Liberation Sans" w:hAnsi="Liberation Sans" w:cs="Liberation Serif"/>
          <w:color w:val="000000" w:themeColor="text1"/>
          <w:szCs w:val="28"/>
        </w:rPr>
      </w:r>
      <w:r>
        <w:rPr>
          <w:rFonts w:ascii="Liberation Sans" w:hAnsi="Liberation Sans" w:cs="Liberation Serif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color w:val="000000" w:themeColor="text1"/>
          <w:szCs w:val="28"/>
        </w:rPr>
        <w:t xml:space="preserve">2.1. Муниципальный жилищный фонд </w:t>
      </w:r>
      <w:r>
        <w:rPr>
          <w:rFonts w:ascii="Liberation Sans" w:hAnsi="Liberation Sans" w:cs="Liberation Sans"/>
          <w:szCs w:val="28"/>
        </w:rPr>
        <w:t xml:space="preserve">–</w:t>
      </w:r>
      <w:r>
        <w:rPr>
          <w:rFonts w:ascii="Liberation Sans" w:hAnsi="Liberation Sans" w:cs="Liberation Serif"/>
          <w:color w:val="000000" w:themeColor="text1"/>
          <w:szCs w:val="28"/>
        </w:rPr>
        <w:t xml:space="preserve"> совокупность жилых помещений, принадлежащих на праве собственности городу Новый Уренгой, в том числе жилые дома, части жилых д</w:t>
      </w:r>
      <w:r>
        <w:rPr>
          <w:rFonts w:ascii="Liberation Sans" w:hAnsi="Liberation Sans" w:cs="Liberation Serif"/>
          <w:szCs w:val="28"/>
        </w:rPr>
        <w:t xml:space="preserve">омов, квартиры, части квартир, комнаты (далее </w:t>
      </w:r>
      <w:r>
        <w:rPr>
          <w:rFonts w:ascii="Liberation Sans" w:hAnsi="Liberation Sans" w:cs="Liberation Sans"/>
          <w:szCs w:val="28"/>
        </w:rPr>
        <w:t xml:space="preserve">– </w:t>
      </w:r>
      <w:r>
        <w:rPr>
          <w:rFonts w:ascii="Liberation Sans" w:hAnsi="Liberation Sans" w:cs="Liberation Serif"/>
          <w:szCs w:val="28"/>
        </w:rPr>
        <w:t xml:space="preserve">объекты муниципального жилищного фонда).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2.2. Муниципальный жилищный фонд включает в себя: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жилищный фонд, входящий в состав муниципальной казны;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жилищный фонд, находящийся в хозяйственном ведении муниципальных унитарных предприятий.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2.3. В зависимости от целей использования муниципальный жилищный фонд подразделяется на следующие виды: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жилищный фонд социального использования;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специализированный жилищный фонд;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жилищный фонд коммерческого использования.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2.4. Жилищный фонд социального использования – совокупность жилых помещений муниципального жилищного фонда, предоставляемых гражданам по договорам социального найма, </w:t>
        <w:br/>
        <w:t xml:space="preserve">по договорам найма жилищного фонда социального использования.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2.5. Специализированный жилищный фонд – совокупность жилых помещений муниципального жилищного фонда, предназначенных для проживания отдельных категорий граждан </w:t>
        <w:br/>
        <w:t xml:space="preserve">и предоставляемых по правилам раздела IV Жилищного кодекса Российской Федерации.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2.6. Жилищный фонд коммерческого использования </w:t>
      </w:r>
      <w:r>
        <w:rPr>
          <w:rFonts w:ascii="Liberation Sans" w:hAnsi="Liberation Sans" w:cs="Liberation Sans"/>
          <w:szCs w:val="28"/>
        </w:rPr>
        <w:t xml:space="preserve">–</w:t>
      </w:r>
      <w:r>
        <w:rPr>
          <w:rFonts w:ascii="Liberation Sans" w:hAnsi="Liberation Sans" w:cs="Liberation Serif"/>
          <w:szCs w:val="28"/>
        </w:rPr>
        <w:t xml:space="preserve"> совокупность жилых помещений муниципального жилищного фонда, используемых для проживания граждан на условиях возмездного пользования по договорам коммерческого найма.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2.7. Муниципальный жилищный фонд формируется </w:t>
        <w:br/>
        <w:t xml:space="preserve">в соответствии с действующим законодательством посредством включения в его состав жилых помещений: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/>
      <w:r>
        <w:rPr>
          <w:rFonts w:ascii="Liberation Sans" w:hAnsi="Liberation Sans" w:cs="Liberation Serif"/>
          <w:szCs w:val="28"/>
        </w:rPr>
        <w:t xml:space="preserve">приобретенных, переданных на основании гражданско-правовых сделок;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построенных и введенных в эксплуатацию за счет средств бюджета городского округа город Новый Уренгой Ямало-Ненецкого автономного округа (далее – местный бюджет), а также в результате реконструкции;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по решению суда, в том числе бесхозяйных, принятых </w:t>
        <w:br/>
        <w:t xml:space="preserve">в муниципальную собственность в установленном действующим законодательством порядке;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перешедших по праву наследования;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в результате перевода муниципального нежилого помещения </w:t>
        <w:br/>
        <w:t xml:space="preserve">в жилое в установленном порядке;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в порядке разграничения государственной собственности </w:t>
        <w:br/>
        <w:t xml:space="preserve">на федеральную собственность, собственность Ямало-Ненецкого автономного округа и муниципальную собственность.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Прием объектов жилищного фонда в муниципальную собственность </w:t>
      </w:r>
      <w:r>
        <w:rPr>
          <w:rFonts w:ascii="Liberation Sans" w:hAnsi="Liberation Sans" w:cs="Liberation Serif"/>
          <w:szCs w:val="28"/>
        </w:rPr>
        <w:t xml:space="preserve">производится на основании распоряжения заместителя Главы Администрации города.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2.8. Приобретение объектов жилищного фонда за счет средств местного бю</w:t>
      </w:r>
      <w:r>
        <w:rPr>
          <w:rFonts w:ascii="Liberation Sans" w:hAnsi="Liberation Sans" w:cs="Liberation Serif"/>
          <w:szCs w:val="28"/>
        </w:rPr>
        <w:t xml:space="preserve">джета производится в рамках реализации муниципальной программы «Доступное жилье», утвержденной постановлением Администрации города Новый Уренгой от 06.11.2013 № 371, </w:t>
        <w:br/>
        <w:t xml:space="preserve">на основании поручения Главы города Новый Уренгой, заместителя Главы Администрации города.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2.9. Решение о виде использования объекта, решение </w:t>
        <w:br/>
        <w:t xml:space="preserve">об изменении вида использования муниципального жилищного фонда принимается заместителем Главы Администрации города </w:t>
        <w:br/>
        <w:t xml:space="preserve">и оформляется распоряжением заместителя Главы Администрации города.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2.10. Не допускается приобретение в мун</w:t>
      </w:r>
      <w:r>
        <w:rPr>
          <w:rFonts w:ascii="Liberation Sans" w:hAnsi="Liberation Sans" w:cs="Liberation Sans"/>
          <w:szCs w:val="28"/>
        </w:rPr>
        <w:t xml:space="preserve">иципальную собственность объектов жилищного фонда, непригодных для проживания, за исключением случаев, когда на органах местного самоуправления лежит обязанность принять объекты жилищного фонда в соответствии с законодательными актами Российской Федерации.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2.11. Право собственности на объекты муниципального жилищного фонда возникает с момента государственной регистрации в Едином государственном реестре недвижимости в порядке, установленном действующим законодательством.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Необходимые действия по государственной регистрации права муниципальной собственности на объекты жилищного фонда осуществляются Департаментом.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jc w:val="center"/>
        <w:rPr>
          <w:rFonts w:ascii="Liberation Sans" w:hAnsi="Liberation Sans" w:cs="Liberation Sans"/>
          <w:color w:val="ff0000"/>
          <w:szCs w:val="28"/>
        </w:rPr>
      </w:pP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 Учет объектов муниципального жилищного фонда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szCs w:val="28"/>
        </w:rPr>
        <w:t xml:space="preserve">Учет объектов муниципального</w:t>
      </w:r>
      <w:r>
        <w:rPr>
          <w:rFonts w:ascii="Liberation Sans" w:hAnsi="Liberation Sans" w:cs="Liberation Sans"/>
          <w:szCs w:val="28"/>
        </w:rPr>
        <w:t xml:space="preserve"> жилищного фонда осуществляется в соответствии с Порядком ведения органами местного самоуправления реестров муниципального имущества, утвержденным Приказом Минфина России от 10.10.2023 № 163н, решением Городской Думы муниципа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льного образования город Новый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Уренгой от 23.12.2021 № 118 «Об утверждении Положения о порядке управления и распоряжения имуществом муниципального образования город Новый Уренгой».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center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center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4. Распоряжение муниципальным жилищным фондом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4.1. Порядок предоставления жилых пом</w:t>
      </w:r>
      <w:r>
        <w:rPr>
          <w:rFonts w:ascii="Liberation Sans" w:hAnsi="Liberation Sans" w:cs="Liberation Sans"/>
          <w:szCs w:val="28"/>
        </w:rPr>
        <w:t xml:space="preserve">ещений по договорам социального найма, по договорам найма жилых помещений жилищного фонда социального использования определяется законодательством Российской Федерации, Ямало-Ненецкого автономного округа.</w:t>
      </w:r>
      <w:r>
        <w:t xml:space="preserve"> </w:t>
      </w:r>
      <w:r/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Обязанности и права нанимателей в отношении жилых помещений, предоставленных по договорам социального найма, </w:t>
        <w:br/>
        <w:t xml:space="preserve">по договорам найма жилых помещений жилищного фонда социального использования, определяются соответствующими договорами.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</w:t>
      </w:r>
      <w:bookmarkStart w:id="0" w:name="_Hlk185323066"/>
      <w:r>
        <w:rPr>
          <w:rFonts w:ascii="Liberation Sans" w:hAnsi="Liberation Sans" w:cs="Liberation Sans"/>
          <w:szCs w:val="28"/>
        </w:rPr>
        <w:t xml:space="preserve">. Порядок управления и распоряжения специализированным жилищным фондом, жилищным фондом коммерческого использования </w:t>
      </w:r>
      <w:bookmarkEnd w:id="0"/>
      <w:r>
        <w:rPr>
          <w:rFonts w:ascii="Liberation Sans" w:hAnsi="Liberation Sans" w:cs="Liberation Sans"/>
          <w:szCs w:val="28"/>
        </w:rPr>
        <w:t xml:space="preserve">определяется решением Думы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Порядок пользования жилыми помещениями специализированного жилищного фонда, жилищного фонда коммерческого использования определяется соответствующими договорами.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 Порядок пользования жилыми</w:t>
      </w:r>
      <w:r>
        <w:rPr>
          <w:rFonts w:ascii="Liberation Sans" w:hAnsi="Liberation Sans" w:cs="Liberation Sans"/>
          <w:szCs w:val="28"/>
        </w:rPr>
        <w:t xml:space="preserve"> помещениями, закрепленными на праве хозяйственного ведения за муниципальными предприятиями, определяется соответствующим договором.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Объекты муниципального жилищного фонда</w:t>
      </w:r>
      <w:bookmarkStart w:id="1" w:name="_Hlk185261207"/>
      <w:r>
        <w:rPr>
          <w:rFonts w:ascii="Liberation Sans" w:hAnsi="Liberation Sans" w:cs="Liberation Sans"/>
          <w:szCs w:val="28"/>
        </w:rPr>
        <w:t xml:space="preserve">, закрепленные </w:t>
        <w:br/>
        <w:t xml:space="preserve">на праве хозяйственного ведения за муниципальными предприятиями, </w:t>
      </w:r>
      <w:bookmarkEnd w:id="1"/>
      <w:r>
        <w:rPr>
          <w:rFonts w:ascii="Liberation Sans" w:hAnsi="Liberation Sans" w:cs="Liberation Sans"/>
          <w:szCs w:val="28"/>
        </w:rPr>
        <w:t xml:space="preserve">не подлежат сдаче в аренду, передаче в безвозмездное пользование.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4.4. Безвозмездная передача (приватизация) в собственность граждан, передача в пользование гражданам, хозяйственное ведение муниципальным предприятиям объектов муниципального жилищного фонда осуществляется в порядке и по основаниям, </w:t>
      </w:r>
      <w:r>
        <w:rPr>
          <w:rFonts w:ascii="Liberation Sans" w:hAnsi="Liberation Sans" w:cs="Liberation Sans"/>
          <w:szCs w:val="28"/>
        </w:rPr>
        <w:t xml:space="preserve">предусмотренным действующим законодательством Российской Федерации, Ямало-Ненецкого автономного округа, Уставом городского округа город Новый Уренгой Ямало-Ненецкого автономного округа, правовыми актами органов местного самоуправления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4.5. Доходы от использования объектов муниципального жилищного фонда подлежат зачислению в доход местного бюджета </w:t>
        <w:br/>
        <w:t xml:space="preserve">в соответствии с законодательством Российской Федерации и Ямало-Ненецкого автономного округа.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/>
      <w:bookmarkStart w:id="2" w:name="_Hlk185847744"/>
      <w:r>
        <w:rPr>
          <w:rFonts w:ascii="Liberation Sans" w:hAnsi="Liberation Sans" w:cs="Liberation Sans"/>
          <w:szCs w:val="28"/>
        </w:rPr>
        <w:t xml:space="preserve">5. Содержание муниципального жилищного фонда</w:t>
      </w:r>
      <w:bookmarkEnd w:id="2"/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5.1. Содержание объектов муниципального жилищного фонда представляет собой расходы на: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содержание и ремонт (текущий, капитальный) объектов муниципального жилищного фонда, в том числе техническое обслуживание коммуникаций, технических устройств;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оплату услуг и работ по управлению объектами муниципального жилищного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содержание, текущий и капитальный ремонт общего имущества в многоквартирных домах;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оплату жилищно-коммунальных услуг;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укомплектование мебелью, инвентарем и иными предметами жилых помещений в общежитии.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5.2.</w:t>
      </w:r>
      <w:r>
        <w:rPr>
          <w:rFonts w:ascii="Liberation Sans" w:hAnsi="Liberation Sans" w:cs="Liberation Serif"/>
          <w:szCs w:val="28"/>
        </w:rPr>
        <w:t xml:space="preserve"> Расходы по содержанию объектов муниципального жилищного фонда, переданных в пользование гражданам, осуществляются нанимателями жилых помещений в соответствии </w:t>
        <w:br/>
        <w:t xml:space="preserve">с договором найма в пределах, предусмотренных действующим законодательством Российской Федерации.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 Порядок</w:t>
      </w:r>
      <w:r>
        <w:rPr>
          <w:rFonts w:ascii="Liberation Sans" w:hAnsi="Liberation Sans" w:cs="Liberation Serif"/>
          <w:szCs w:val="28"/>
        </w:rPr>
        <w:t xml:space="preserve"> осуществления расходов на содержание незаселенных объектов муниципального жилищного фонда, </w:t>
        <w:br/>
        <w:t xml:space="preserve">не переданных в пользование гражданам, осуществляется за счет средств местного бюджета в порядке, предусмотренном правовым актом Администрации города Новый Уренгой.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5.4. Расходы по содержанию объектов жилищного фонда, переданных в хозяйственное ведение, осуществляются за счет соответствующих предприятий.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5.5. Департамент строительства и жилищно-коммунального комплекса Администрации города Новый Уренгой осуществляет следующие функции: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проводит открытый конкурс на право заключения договора управления многоквартирным домом, все помещения которого находятся в собственности города Новый Уренгой;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заключает договор управления многоквартирным домом, находящимся в муниципальной собственности;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обеспечивает организацию технического обслуживания, санитарного содержания, надлежащую эксплуатацию </w:t>
        <w:br/>
        <w:t xml:space="preserve">и своевременный ремонт объектов муниципального жилищного фонда;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вырабатывает предл</w:t>
      </w:r>
      <w:r>
        <w:rPr>
          <w:rFonts w:ascii="Liberation Sans" w:hAnsi="Liberation Sans" w:cs="Liberation Serif"/>
          <w:szCs w:val="28"/>
        </w:rPr>
        <w:t xml:space="preserve">ожения по снижению расходов </w:t>
        <w:br/>
        <w:t xml:space="preserve">на содержание объектов муниципального жилищного фонда, </w:t>
        <w:br/>
        <w:t xml:space="preserve">по внедрению энергоресурсосберегающих технологий эксплуатации данных объектов, по повышению качества и экологической безопасности предоставляемых жилищно-коммунальных услуг;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иные функции по содержанию объектов муниципального жилищного фонда в соответствии с действующим законодательством, нормативными правовыми актами органов местного самоуправления.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5.6. Порядок управления многоквартирными домами, все жилые помещения которых находятся в собственности города Новый Уренгой, определяется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5.7. Проведение конкурса по отбору управляющей организации для управления многокв</w:t>
      </w:r>
      <w:r>
        <w:rPr>
          <w:rFonts w:ascii="Liberation Sans" w:hAnsi="Liberation Sans" w:cs="Liberation Sans"/>
          <w:szCs w:val="28"/>
        </w:rPr>
        <w:t xml:space="preserve">артирными домами осуществляется </w:t>
        <w:br/>
        <w:t xml:space="preserve">в соответствии с 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РФ от 06.02.2006 № 75.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5.8. Порядок участия муниципального образования в управлении многоквартирными домами, в которых имеются помещения, находящиеся в муниципальной собственности, определяется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5.9. И</w:t>
      </w:r>
      <w:r>
        <w:rPr>
          <w:rFonts w:ascii="Liberation Sans" w:hAnsi="Liberation Sans" w:cs="Liberation Sans"/>
          <w:szCs w:val="28"/>
        </w:rPr>
        <w:t xml:space="preserve">нтересы собственника по управлению общим имуществом собственников в многоквартирных домах в отношении жилых помещений, переданных в хозяйственное ведение, осуществляют соответствующие предприятия в лице руководителя либо иного уполномоченного им работника.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6. Контроль за сохранностью и использованием объектов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муниципального жилищного фонда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6.1. Наниматель жилого помещения муниципального жилищного фонда обязан обеспечивать сохранность занимаемого жилого помещения, использовать его в соответствии с назначением </w:t>
        <w:br/>
        <w:t xml:space="preserve">и производить текущий ремонт занимаемого жилого помещения.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6.2. Использование жилых помещений муниципального жилищного фонда не по назначению является основанием для </w:t>
      </w:r>
      <w:r>
        <w:rPr>
          <w:rFonts w:ascii="Liberation Sans" w:hAnsi="Liberation Sans" w:cs="Liberation Sans"/>
          <w:szCs w:val="28"/>
        </w:rPr>
        <w:t xml:space="preserve">расторжения договоров найма.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6.3. </w:t>
      </w:r>
      <w:r>
        <w:rPr>
          <w:rFonts w:ascii="Liberation Sans" w:hAnsi="Liberation Sans" w:cs="Liberation Sans"/>
          <w:szCs w:val="28"/>
        </w:rPr>
        <w:t xml:space="preserve">Порядок осуществления муниципального жилищного контроля за использованием и сохранностью муниципального жилищного фонда определяется решением Думы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szCs w:val="28"/>
        </w:rPr>
        <w:t xml:space="preserve">6.4.</w:t>
      </w:r>
      <w:r>
        <w:rPr>
          <w:rFonts w:ascii="Liberation Sans" w:hAnsi="Liberation Sans" w:cs="Liberation Sans"/>
          <w:szCs w:val="28"/>
        </w:rPr>
        <w:t xml:space="preserve"> Лица, допустившие нарушение правил пользования жилыми помещениями муниципального жилищного фонда, несут ответ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ственность в порядке, предусмотренном действующим законодательством.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  <w:t xml:space="preserve">7. Заключительные положения</w:t>
      </w:r>
      <w:r>
        <w:rPr>
          <w:rFonts w:ascii="Liberation Sans" w:hAnsi="Liberation Sans"/>
          <w:color w:val="000000" w:themeColor="text1"/>
        </w:rPr>
      </w:r>
      <w:r>
        <w:rPr>
          <w:rFonts w:ascii="Liberation Sans" w:hAnsi="Liberation Sans"/>
          <w:color w:val="000000" w:themeColor="text1"/>
        </w:rPr>
      </w:r>
    </w:p>
    <w:p>
      <w:pPr>
        <w:jc w:val="center"/>
        <w:rPr>
          <w:rFonts w:ascii="Liberation Sans" w:hAnsi="Liberation Sans" w:cs="Liberation Serif"/>
          <w:color w:val="000000" w:themeColor="text1"/>
          <w:szCs w:val="28"/>
        </w:rPr>
      </w:pPr>
      <w:r>
        <w:rPr>
          <w:rFonts w:ascii="Liberation Sans" w:hAnsi="Liberation Sans" w:cs="Liberation Serif"/>
          <w:color w:val="000000" w:themeColor="text1"/>
          <w:szCs w:val="28"/>
        </w:rPr>
      </w:r>
      <w:r>
        <w:rPr>
          <w:rFonts w:ascii="Liberation Sans" w:hAnsi="Liberation Sans" w:cs="Liberation Serif"/>
          <w:color w:val="000000" w:themeColor="text1"/>
          <w:szCs w:val="28"/>
        </w:rPr>
      </w:r>
      <w:r>
        <w:rPr>
          <w:rFonts w:ascii="Liberation Sans" w:hAnsi="Liberation Sans" w:cs="Liberation Serif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7.1. 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Правоотношения, входящие в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компетенцию органов местного сам</w:t>
      </w:r>
      <w:r>
        <w:rPr>
          <w:rFonts w:ascii="Liberation Sans" w:hAnsi="Liberation Sans" w:cs="Liberation Sans"/>
          <w:szCs w:val="28"/>
        </w:rPr>
        <w:t xml:space="preserve">оуправления и касающиеся управления муниципальным жилищным фондом, неурегулированные настоящим Положением, регулируются действующим законодательством Российской Федерации, Ямало-Ненецкого автономного округа.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7.2. Правовые акты органов местного самоуправления города Новый Уренгой, принятые до вступления в силу настоящего Положения, применяются в части, не противоречащей настоящему Положению.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sectPr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5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4">
    <w:name w:val="Heading 1"/>
    <w:basedOn w:val="693"/>
    <w:next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table" w:styleId="706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3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4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5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26" w:customStyle="1">
    <w:name w:val="Caption Char"/>
    <w:uiPriority w:val="99"/>
  </w:style>
  <w:style w:type="character" w:styleId="727" w:customStyle="1">
    <w:name w:val="Title Char"/>
    <w:basedOn w:val="703"/>
    <w:uiPriority w:val="10"/>
    <w:rPr>
      <w:sz w:val="48"/>
      <w:szCs w:val="48"/>
    </w:rPr>
  </w:style>
  <w:style w:type="character" w:styleId="728" w:customStyle="1">
    <w:name w:val="Subtitle Char"/>
    <w:basedOn w:val="703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paragraph" w:styleId="731">
    <w:name w:val="Footer"/>
    <w:basedOn w:val="693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2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3" w:customStyle="1">
    <w:name w:val="Таблица простая 1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Таблица простая 21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Таблица простая 3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Таблица простая 4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Таблица простая 5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1 светл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-сетка 2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3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Таблица-сетка 4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Таблица-сетка 5 тем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Таблица-сетка 6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Таблица-сетка 7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Список-таблица 1 светлая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Список-таблица 2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Список-таблица 3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Список-таблица 4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Список-таблица 5 тем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Список-таблица 6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 w:customStyle="1">
    <w:name w:val="Список-таблица 7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paragraph" w:styleId="754" w:customStyle="1">
    <w:name w:val="Заголовок 11"/>
    <w:basedOn w:val="693"/>
    <w:next w:val="693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 w:customStyle="1">
    <w:name w:val="Heading 1 Char"/>
    <w:basedOn w:val="703"/>
    <w:link w:val="754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1"/>
    <w:basedOn w:val="703"/>
    <w:link w:val="695"/>
    <w:uiPriority w:val="9"/>
    <w:rPr>
      <w:rFonts w:ascii="Arial" w:hAnsi="Arial" w:eastAsia="Arial" w:cs="Arial"/>
      <w:sz w:val="34"/>
    </w:rPr>
  </w:style>
  <w:style w:type="paragraph" w:styleId="757" w:customStyle="1">
    <w:name w:val="Заголовок 31"/>
    <w:basedOn w:val="693"/>
    <w:next w:val="69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 w:customStyle="1">
    <w:name w:val="Heading 3 Char"/>
    <w:basedOn w:val="703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Заголовок 41"/>
    <w:basedOn w:val="693"/>
    <w:next w:val="693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4 Char"/>
    <w:basedOn w:val="703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Заголовок 51"/>
    <w:basedOn w:val="693"/>
    <w:next w:val="693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5 Char"/>
    <w:basedOn w:val="703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Заголовок 61"/>
    <w:basedOn w:val="693"/>
    <w:next w:val="693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6 Char"/>
    <w:basedOn w:val="703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Заголовок 71"/>
    <w:basedOn w:val="693"/>
    <w:next w:val="693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7 Char"/>
    <w:basedOn w:val="703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Заголовок 81"/>
    <w:basedOn w:val="693"/>
    <w:next w:val="693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8 Char"/>
    <w:basedOn w:val="703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Заголовок 91"/>
    <w:basedOn w:val="693"/>
    <w:next w:val="693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customStyle="1">
    <w:name w:val="Heading 9 Char"/>
    <w:basedOn w:val="703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  <w:pPr>
      <w:spacing w:after="0" w:line="240" w:lineRule="auto"/>
    </w:pPr>
  </w:style>
  <w:style w:type="paragraph" w:styleId="772">
    <w:name w:val="Title"/>
    <w:basedOn w:val="693"/>
    <w:next w:val="693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basedOn w:val="703"/>
    <w:link w:val="772"/>
    <w:uiPriority w:val="10"/>
    <w:rPr>
      <w:sz w:val="48"/>
      <w:szCs w:val="48"/>
    </w:rPr>
  </w:style>
  <w:style w:type="paragraph" w:styleId="774">
    <w:name w:val="Subtitle"/>
    <w:basedOn w:val="693"/>
    <w:next w:val="693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 w:customStyle="1">
    <w:name w:val="Подзаголовок Знак"/>
    <w:basedOn w:val="703"/>
    <w:link w:val="774"/>
    <w:uiPriority w:val="11"/>
    <w:rPr>
      <w:sz w:val="24"/>
      <w:szCs w:val="24"/>
    </w:rPr>
  </w:style>
  <w:style w:type="paragraph" w:styleId="776">
    <w:name w:val="Quote"/>
    <w:basedOn w:val="693"/>
    <w:next w:val="693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693"/>
    <w:next w:val="693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03"/>
    <w:uiPriority w:val="99"/>
  </w:style>
  <w:style w:type="character" w:styleId="781" w:customStyle="1">
    <w:name w:val="Footer Char"/>
    <w:basedOn w:val="703"/>
    <w:uiPriority w:val="99"/>
  </w:style>
  <w:style w:type="paragraph" w:styleId="782" w:customStyle="1">
    <w:name w:val="Название объекта1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Нижний колонтитул Знак1"/>
    <w:link w:val="731"/>
    <w:uiPriority w:val="99"/>
  </w:style>
  <w:style w:type="table" w:styleId="784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6" w:customStyle="1">
    <w:name w:val="Таблица простая 1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21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3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 w:customStyle="1">
    <w:name w:val="Таблица простая 4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 простая 5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1 светл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3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4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 w:customStyle="1">
    <w:name w:val="Таблица-сетка 5 тем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6" w:customStyle="1">
    <w:name w:val="Таблица-сетка 6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Таблица-сетка 7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1 светлая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 w:customStyle="1">
    <w:name w:val="Список-таблица 3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4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5 тем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Список-таблица 6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 w:customStyle="1">
    <w:name w:val="Список-таблица 7 цветная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0">
    <w:name w:val="footnote text"/>
    <w:basedOn w:val="693"/>
    <w:link w:val="911"/>
    <w:uiPriority w:val="99"/>
    <w:semiHidden/>
    <w:unhideWhenUsed/>
    <w:pPr>
      <w:spacing w:after="40"/>
    </w:pPr>
    <w:rPr>
      <w:sz w:val="18"/>
    </w:rPr>
  </w:style>
  <w:style w:type="character" w:styleId="911" w:customStyle="1">
    <w:name w:val="Текст сноски Знак"/>
    <w:link w:val="910"/>
    <w:uiPriority w:val="99"/>
    <w:rPr>
      <w:sz w:val="18"/>
    </w:rPr>
  </w:style>
  <w:style w:type="character" w:styleId="912">
    <w:name w:val="footnote reference"/>
    <w:basedOn w:val="703"/>
    <w:uiPriority w:val="99"/>
    <w:unhideWhenUsed/>
    <w:rPr>
      <w:vertAlign w:val="superscript"/>
    </w:rPr>
  </w:style>
  <w:style w:type="paragraph" w:styleId="913">
    <w:name w:val="endnote text"/>
    <w:basedOn w:val="693"/>
    <w:link w:val="914"/>
    <w:uiPriority w:val="99"/>
    <w:semiHidden/>
    <w:unhideWhenUsed/>
    <w:rPr>
      <w:sz w:val="20"/>
    </w:rPr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basedOn w:val="703"/>
    <w:uiPriority w:val="99"/>
    <w:semiHidden/>
    <w:unhideWhenUsed/>
    <w:rPr>
      <w:vertAlign w:val="superscript"/>
    </w:rPr>
  </w:style>
  <w:style w:type="paragraph" w:styleId="916">
    <w:name w:val="toc 1"/>
    <w:basedOn w:val="693"/>
    <w:next w:val="693"/>
    <w:uiPriority w:val="39"/>
    <w:unhideWhenUsed/>
    <w:pPr>
      <w:spacing w:after="57"/>
    </w:pPr>
  </w:style>
  <w:style w:type="paragraph" w:styleId="917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918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919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920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921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922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923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924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693"/>
    <w:next w:val="693"/>
    <w:uiPriority w:val="99"/>
    <w:unhideWhenUsed/>
  </w:style>
  <w:style w:type="paragraph" w:styleId="927" w:customStyle="1">
    <w:name w:val="Заголовок 21"/>
    <w:basedOn w:val="693"/>
    <w:next w:val="693"/>
    <w:link w:val="928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character" w:styleId="928" w:customStyle="1">
    <w:name w:val="Заголовок 2 Знак"/>
    <w:basedOn w:val="703"/>
    <w:link w:val="927"/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styleId="929">
    <w:name w:val="List Paragraph"/>
    <w:basedOn w:val="693"/>
    <w:link w:val="940"/>
    <w:uiPriority w:val="34"/>
    <w:qFormat/>
    <w:pPr>
      <w:contextualSpacing/>
      <w:ind w:left="720"/>
    </w:pPr>
  </w:style>
  <w:style w:type="paragraph" w:styleId="930" w:customStyle="1">
    <w:name w:val="Верхний колонтитул1"/>
    <w:basedOn w:val="693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basedOn w:val="703"/>
    <w:link w:val="93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2" w:customStyle="1">
    <w:name w:val="Нижний колонтитул1"/>
    <w:basedOn w:val="693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Нижний колонтитул Знак"/>
    <w:basedOn w:val="703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 w:customStyle="1">
    <w:name w:val="ConsPlusNormal"/>
    <w:link w:val="951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36">
    <w:name w:val="Hyperlink"/>
    <w:basedOn w:val="703"/>
    <w:uiPriority w:val="99"/>
    <w:unhideWhenUsed/>
    <w:rPr>
      <w:color w:val="0000ff"/>
      <w:u w:val="single"/>
    </w:rPr>
  </w:style>
  <w:style w:type="paragraph" w:styleId="937">
    <w:name w:val="Balloon Text"/>
    <w:basedOn w:val="693"/>
    <w:link w:val="938"/>
    <w:uiPriority w:val="99"/>
    <w:semiHidden/>
    <w:unhideWhenUsed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basedOn w:val="703"/>
    <w:link w:val="9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39">
    <w:name w:val="Header"/>
    <w:pPr>
      <w:spacing w:after="0" w:line="240" w:lineRule="auto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940" w:customStyle="1">
    <w:name w:val="Абзац списка Знак"/>
    <w:basedOn w:val="703"/>
    <w:link w:val="929"/>
    <w:uiPriority w:val="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1">
    <w:name w:val="annotation reference"/>
    <w:basedOn w:val="703"/>
    <w:uiPriority w:val="99"/>
    <w:semiHidden/>
    <w:unhideWhenUsed/>
    <w:rPr>
      <w:sz w:val="16"/>
      <w:szCs w:val="16"/>
    </w:rPr>
  </w:style>
  <w:style w:type="paragraph" w:styleId="942">
    <w:name w:val="annotation text"/>
    <w:basedOn w:val="693"/>
    <w:link w:val="943"/>
    <w:uiPriority w:val="99"/>
    <w:semiHidden/>
    <w:unhideWhenUsed/>
    <w:rPr>
      <w:sz w:val="20"/>
    </w:rPr>
  </w:style>
  <w:style w:type="character" w:styleId="943" w:customStyle="1">
    <w:name w:val="Текст примечания Знак"/>
    <w:basedOn w:val="703"/>
    <w:link w:val="94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4">
    <w:name w:val="annotation subject"/>
    <w:basedOn w:val="942"/>
    <w:next w:val="942"/>
    <w:link w:val="945"/>
    <w:uiPriority w:val="99"/>
    <w:semiHidden/>
    <w:unhideWhenUsed/>
    <w:rPr>
      <w:b/>
      <w:bCs/>
    </w:rPr>
  </w:style>
  <w:style w:type="character" w:styleId="945" w:customStyle="1">
    <w:name w:val="Тема примечания Знак"/>
    <w:basedOn w:val="943"/>
    <w:link w:val="94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46">
    <w:name w:val="Body Text"/>
    <w:basedOn w:val="693"/>
    <w:link w:val="947"/>
    <w:pPr>
      <w:spacing w:after="120"/>
    </w:pPr>
    <w:rPr>
      <w:szCs w:val="28"/>
    </w:rPr>
  </w:style>
  <w:style w:type="character" w:styleId="947" w:customStyle="1">
    <w:name w:val="Основной текст Знак"/>
    <w:basedOn w:val="703"/>
    <w:link w:val="946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8">
    <w:name w:val="Plain Text"/>
    <w:basedOn w:val="693"/>
    <w:link w:val="949"/>
    <w:rPr>
      <w:rFonts w:ascii="Courier New" w:hAnsi="Courier New" w:cs="Courier New"/>
      <w:sz w:val="20"/>
    </w:rPr>
  </w:style>
  <w:style w:type="character" w:styleId="949" w:customStyle="1">
    <w:name w:val="Текст Знак"/>
    <w:basedOn w:val="703"/>
    <w:link w:val="948"/>
    <w:rPr>
      <w:rFonts w:ascii="Courier New" w:hAnsi="Courier New" w:eastAsia="Times New Roman" w:cs="Courier New"/>
      <w:sz w:val="20"/>
      <w:szCs w:val="20"/>
      <w:lang w:eastAsia="ru-RU"/>
    </w:rPr>
  </w:style>
  <w:style w:type="table" w:styleId="950" w:customStyle="1">
    <w:name w:val="Сетка таблицы1"/>
    <w:basedOn w:val="704"/>
    <w:next w:val="784"/>
    <w:uiPriority w:val="59"/>
    <w:semiHidden/>
    <w:unhideWhenUsed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1" w:customStyle="1">
    <w:name w:val="ConsPlusNormal Знак"/>
    <w:link w:val="934"/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34DA-91E6-47CA-BD53-F461F3F7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Лишинская-Агапова Галина Генадьевна</dc:creator>
  <cp:revision>90</cp:revision>
  <dcterms:created xsi:type="dcterms:W3CDTF">2024-10-21T12:46:00Z</dcterms:created>
  <dcterms:modified xsi:type="dcterms:W3CDTF">2025-03-03T06:51:36Z</dcterms:modified>
</cp:coreProperties>
</file>