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AA1" w:rsidRDefault="00A00A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A00AA1" w:rsidRDefault="00A0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00AA1" w:rsidRDefault="00A0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00AA1" w:rsidRDefault="00A0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00AA1" w:rsidRDefault="00A0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A00AA1" w:rsidRDefault="001F203A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«Веди родителей в музей»: весенняя акция для владельцев    Пушкинской карты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30240" cy="7620"/>
                <wp:effectExtent l="0" t="0" r="0" b="0"/>
                <wp:docPr id="3" name="Рисунок 2" descr="https://lh7-rt.googleusercontent.com/docsz/AD_4nXeXh26SGn3_fPUvhhtyDCItixQ0j2n1sft49-XH76YFJ__0hVpp47-Yuo4hNxXYAN-sNA4gWNAcb-6c7fkimBeHCB2Wc_pgxUIlU633ZgAjgCi8F0x2UCnYvPIzfVHtpeac0w73DzjX4RlI-eFPIFwJ35c?key=U7PNShmzBZFyiMCzvu3uj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7-rt.googleusercontent.com/docsz/AD_4nXeXh26SGn3_fPUvhhtyDCItixQ0j2n1sft49-XH76YFJ__0hVpp47-Yuo4hNxXYAN-sNA4gWNAcb-6c7fkimBeHCB2Wc_pgxUIlU633ZgAjgCi8F0x2UCnYvPIzfVHtpeac0w73DzjX4RlI-eFPIFwJ35c?key=U7PNShmzBZFyiMCzvu3uj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3024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1.20pt;height:0.6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по 6 апреля по всей стране вновь пройдет акция «Веди родителей в музей». Владельцы Пушкинской карты смогут не только бесплатно посещать музеи, театры и концертные залы, но и получить скидку 10% на покупку двух билетов для своих родителей. С 2025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программа «Пушкинская карта» стала частью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национального проект «Семья»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Акция «Веди родителей в музей» проводится АНО «Национальные приоритеты» при поддержке Министерства культуры России и охватывает более 1000 учреждений культуры в 76 регионах. В список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вошли крупнейшие театры и музеи, выставочные и концертные площадки страны.</w: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«Поддержка семейных ценностей и вовлечение молодежи в культурную жизнь – ключевые задачи национального проекта "Семья". Акция "Веди родителей в музей" помогает объединит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ь поколения, сделать поход в театр или музей доступнее для всей семьи»,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отметила статс-секретарь – заместитель министра культуры Российской Федерации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Жанна Алексеева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Акция проходит уже во второй раз. Впервые она была запущена в новогодние праздники и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казала востребованность у зрителей. За две неделе было приобретено более 4,2 тысячи билетов. Чтобы воспользоваться акцией, достаточно приобрести билет в учреждение культуры по Пушкинской карте. После этого можно купить два билета для родителей со скидкой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0%.</w: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Подробности акции и полный список учреждений-участников можно найти на сайте </w:t>
      </w:r>
      <w:hyperlink r:id="rId11" w:tooltip="https://национальныепроекты.рф/news/24-marta-startuet-aktsiya-dlya-vladeltsev-pushkinskoy-karty/" w:history="1">
        <w:proofErr w:type="spellStart"/>
        <w:r>
          <w:rPr>
            <w:rStyle w:val="af6"/>
            <w:rFonts w:ascii="Times New Roman" w:hAnsi="Times New Roman" w:cs="Times New Roman"/>
            <w:sz w:val="24"/>
            <w:szCs w:val="24"/>
          </w:rPr>
          <w:t>национальныепроекты.рф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Креативные материал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ы акции по </w:t>
      </w:r>
      <w:hyperlink r:id="rId12" w:tooltip="https://own.nationalpriority.ru/index.php/s/jtr8TI098b3Zx1g" w:history="1">
        <w:r>
          <w:rPr>
            <w:rStyle w:val="af6"/>
            <w:rFonts w:ascii="Times New Roman" w:hAnsi="Times New Roman" w:cs="Times New Roman"/>
            <w:b/>
            <w:i/>
            <w:sz w:val="24"/>
            <w:szCs w:val="24"/>
          </w:rPr>
          <w:t>ссылке.</w:t>
        </w:r>
      </w:hyperlink>
    </w:p>
    <w:p w:rsidR="00A00AA1" w:rsidRDefault="001F203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Справочная информация</w:t>
      </w:r>
    </w:p>
    <w:p w:rsidR="00A00AA1" w:rsidRDefault="001F203A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«Пушкинская карта», вошедшая с 2025 года в национальный проект «Семья», – </w:t>
      </w:r>
      <w:r>
        <w:rPr>
          <w:rFonts w:ascii="Times New Roman" w:hAnsi="Times New Roman" w:cs="Times New Roman"/>
          <w:sz w:val="24"/>
          <w:szCs w:val="24"/>
        </w:rPr>
        <w:t>уникальный социально-культурный проект, запущенный еще в 2021 году по поручению Правительства РФ. Программа предоставляет молодежи в возрасте от 14 до 22 лет возможность бесплатно посещать театры, музеи, выставки, концерты и другие культурные мероприятия з</w:t>
      </w:r>
      <w:r>
        <w:rPr>
          <w:rFonts w:ascii="Times New Roman" w:hAnsi="Times New Roman" w:cs="Times New Roman"/>
          <w:sz w:val="24"/>
          <w:szCs w:val="24"/>
        </w:rPr>
        <w:t xml:space="preserve">а счет выделенных государством средств. Каждый участник получает виртуальную карту с ежегодным пополнением, средства на которой можно использовать исключительно для приобретения билетов на культурные события. </w:t>
      </w:r>
    </w:p>
    <w:p w:rsidR="00A00AA1" w:rsidRDefault="001F203A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8007799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Национальный проект «Семья»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ставит перед собой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задачу укрепления традиционных ценностей, поддержки семейных институтов и создания условий для комфортной жизни граждан по всей стране. По нацпроекту предусмотрены программы, направленные на повышение доступности качественного досуга, сохранение культурно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наследия и развитие креативных инициатив. Нацпроект «Семья» стремится объединить усилия государства и общества для формирования гармоничной и созидательной среды, где каждый член семьи сможет реализовать свой потенциал.</w:t>
      </w:r>
      <w:bookmarkEnd w:id="1"/>
    </w:p>
    <w:sectPr w:rsidR="00A00AA1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03A" w:rsidRDefault="001F203A">
      <w:pPr>
        <w:spacing w:after="0" w:line="240" w:lineRule="auto"/>
      </w:pPr>
      <w:r>
        <w:separator/>
      </w:r>
    </w:p>
  </w:endnote>
  <w:endnote w:type="continuationSeparator" w:id="0">
    <w:p w:rsidR="001F203A" w:rsidRDefault="001F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03A" w:rsidRDefault="001F203A">
      <w:pPr>
        <w:spacing w:after="0" w:line="240" w:lineRule="auto"/>
      </w:pPr>
      <w:r>
        <w:separator/>
      </w:r>
    </w:p>
  </w:footnote>
  <w:footnote w:type="continuationSeparator" w:id="0">
    <w:p w:rsidR="001F203A" w:rsidRDefault="001F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AA1" w:rsidRDefault="001F203A">
    <w:pPr>
      <w:pStyle w:val="af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68580</wp:posOffset>
              </wp:positionV>
              <wp:extent cx="1667964" cy="1147445"/>
              <wp:effectExtent l="0" t="0" r="8890" b="0"/>
              <wp:wrapNone/>
              <wp:docPr id="1" name="Рисунок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4" descr="../Культура_лого_цвет_лев%20(1)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67964" cy="11474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2336;o:allowoverlap:true;o:allowincell:true;mso-position-horizontal-relative:margin;mso-position-horizontal:left;mso-position-vertical-relative:text;margin-top:5.40pt;mso-position-vertical:absolute;width:131.34pt;height:90.35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-174625</wp:posOffset>
              </wp:positionV>
              <wp:extent cx="2127545" cy="1196340"/>
              <wp:effectExtent l="0" t="0" r="6350" b="3810"/>
              <wp:wrapNone/>
              <wp:docPr id="2" name="Рисунок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127545" cy="11963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3360;o:allowoverlap:true;o:allowincell:true;mso-position-horizontal-relative:margin;mso-position-horizontal:right;mso-position-vertical-relative:text;margin-top:-13.75pt;mso-position-vertical:absolute;width:167.52pt;height:94.20pt;mso-wrap-distance-left:9.00pt;mso-wrap-distance-top:0.00pt;mso-wrap-distance-right:9.00pt;mso-wrap-distance-bottom:0.00pt;" stroked="false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A1"/>
    <w:rsid w:val="00173617"/>
    <w:rsid w:val="001F203A"/>
    <w:rsid w:val="00A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B11D1-AE9C-4979-B318-CC89464B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wn.nationalpriority.ru/index.php/s/jtr8TI098b3Zx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&#1085;&#1072;&#1094;&#1080;&#1086;&#1085;&#1072;&#1083;&#1100;&#1085;&#1099;&#1077;&#1087;&#1088;&#1086;&#1077;&#1082;&#1090;&#1099;.&#1088;&#1092;/news/24-marta-startuet-aktsiya-dlya-vladeltsev-pushkinskoy-kar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0.png"/><Relationship Id="rId1" Type="http://schemas.openxmlformats.org/officeDocument/2006/relationships/image" Target="media/image2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5AD9-889F-4F74-B5DF-740C665A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Пацкова Маргарита Михайловна</dc:creator>
  <cp:keywords/>
  <dc:description/>
  <cp:lastModifiedBy>Калинкина Ксения Сергеевна</cp:lastModifiedBy>
  <cp:revision>2</cp:revision>
  <dcterms:created xsi:type="dcterms:W3CDTF">2025-03-25T10:55:00Z</dcterms:created>
  <dcterms:modified xsi:type="dcterms:W3CDTF">2025-03-25T10:55:00Z</dcterms:modified>
</cp:coreProperties>
</file>