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media/image2.jpeg" ContentType="image/jpeg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/>
        <w:ind w:firstLine="720"/>
        <w:jc w:val="both"/>
        <w:rPr>
          <w:rFonts w:ascii="Times New Roman" w:hAnsi="Times New Roman"/>
        </w:rPr>
      </w:pPr>
      <w:bookmarkStart w:id="0" w:name="_GoBack"/>
      <w:bookmarkEnd w:id="0"/>
      <w:r>
        <w:rPr/>
        <w:drawing>
          <wp:inline distT="0" distB="0" distL="0" distR="0">
            <wp:extent cx="2419350" cy="923925"/>
            <wp:effectExtent l="0" t="0" r="0" b="0"/>
            <wp:docPr id="1" name="Рисунок 2" descr="C:\Users\ozakirova\AppData\Local\Microsoft\Windows\INetCache\Content.Word\Основное лого 2 Ямало-Ненецкий А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:\Users\ozakirova\AppData\Local\Microsoft\Windows\INetCache\Content.Word\Основное лого 2 Ямало-Ненецкий АО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Заголовок: </w:t>
      </w:r>
      <w:r>
        <w:rPr>
          <w:rFonts w:ascii="Tinos" w:hAnsi="Tinos"/>
          <w:b w:val="false"/>
          <w:bCs w:val="false"/>
          <w:color w:val="auto"/>
          <w:sz w:val="28"/>
          <w:szCs w:val="28"/>
        </w:rPr>
        <w:t>Обследование пунктов государственной геодезической сети на территории Ямало-Ненецкого автономного округа</w:t>
      </w:r>
    </w:p>
    <w:p>
      <w:pPr>
        <w:pStyle w:val="Normal"/>
        <w:spacing w:lineRule="auto" w:line="24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/>
        <w:ind w:firstLine="720"/>
        <w:jc w:val="both"/>
        <w:rPr>
          <w:rFonts w:ascii="Times New Roman" w:hAnsi="Times New Roman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5957570"/>
            <wp:effectExtent l="0" t="0" r="0" b="0"/>
            <wp:wrapSquare wrapText="largest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57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В целях реализации государственной программы Российской Федерации «Национальная система пространственных данных», утвержденной постановлением Правительства РФ от 01.12.2021 № 2148, </w:t>
      </w:r>
      <w:r>
        <w:rPr>
          <w:rFonts w:ascii="Times New Roman" w:hAnsi="Times New Roman"/>
          <w:b/>
          <w:bCs/>
        </w:rPr>
        <w:t>Управлением Росреестра по Ямало-Ненецкому автономному округу</w:t>
      </w:r>
      <w:r>
        <w:rPr>
          <w:rFonts w:ascii="Times New Roman" w:hAnsi="Times New Roman"/>
        </w:rPr>
        <w:t xml:space="preserve"> в 2024 году осуществлялась работа по обследованию пунктов государственной геодезической сети.</w:t>
      </w:r>
    </w:p>
    <w:p>
      <w:pPr>
        <w:pStyle w:val="Normal"/>
        <w:spacing w:lineRule="auto" w:line="24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Государственная геодезическая сеть создается и используется в целях установления государственных систем координат, их распространения на территории Российской Федерации и обеспечения возможности создания геодезических сетей специального назначения. Является основой при производстве геодезических и картографических работ в целях обеспечения общегосударственных, оборонных, научно-исследовательских задач, при инженерных изысканиях, строительстве и эксплуатации зданий и сооружений, межевании земель, других специальных работ.</w:t>
      </w:r>
    </w:p>
    <w:p>
      <w:pPr>
        <w:pStyle w:val="Normal"/>
        <w:spacing w:lineRule="auto" w:line="24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территории Ямало-Ненецкого автономного округа насчитывается </w:t>
      </w:r>
      <w:r>
        <w:rPr>
          <w:rFonts w:ascii="Times New Roman" w:hAnsi="Times New Roman"/>
          <w:b/>
          <w:bCs/>
        </w:rPr>
        <w:t xml:space="preserve">более 10 000 пунктов ГГС. </w:t>
      </w:r>
    </w:p>
    <w:p>
      <w:pPr>
        <w:pStyle w:val="Normal"/>
        <w:spacing w:lineRule="auto" w:line="24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«У каждого пункта государственной геодезической сети есть своя охранная зона. Границы охранной зоны пункта определяются как квадрат со стороной 4 метра. На сегодняшний день, сведения об охранных зонах пунктов государственной геодезической, нивелирной и гравиметрической сетей, расположенных на территории автономного округа в полном объеме внесены в Единый государственный реестр недвижимости» </w:t>
      </w:r>
      <w:r>
        <w:rPr>
          <w:rFonts w:ascii="Times New Roman" w:hAnsi="Times New Roman"/>
        </w:rPr>
        <w:t xml:space="preserve">- сообщает заместитель директора филиала ППК «Роскадастр» по ЯНАО </w:t>
      </w:r>
      <w:r>
        <w:rPr>
          <w:rFonts w:ascii="Times New Roman" w:hAnsi="Times New Roman"/>
          <w:b/>
          <w:bCs/>
        </w:rPr>
        <w:t>Егор Рябин</w:t>
      </w:r>
      <w:r>
        <w:rPr>
          <w:rFonts w:ascii="Times New Roman" w:hAnsi="Times New Roman"/>
        </w:rPr>
        <w:t>.</w:t>
      </w:r>
    </w:p>
    <w:p>
      <w:pPr>
        <w:pStyle w:val="Normal"/>
        <w:spacing w:lineRule="auto" w:line="24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Контроль за их состоянием в округе возложен на Управление Росреестра по ЯНАО. В 2024 году специалистами Управления обследовано 74 пункта ГГС, все обследованные объекты находятся в удовлетворительном состоянии. Информация об их состоянии направлена в ППК «Роскадастр». Вместе с тем, в рамках взаимодействия с органами местного самоуправления, а также юридическими лицами, в адрес Управления поступила информация о 268 обследованных пунктов. Информация о таковых также направлена в ППК «Роскадастр».</w:t>
      </w:r>
    </w:p>
    <w:p>
      <w:pPr>
        <w:pStyle w:val="Normal"/>
        <w:spacing w:lineRule="auto" w:line="24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2025 году должностными лицами Управления планируется обследовать ещё 80 пунктов. Работы направлены на поддержание точности и актуальности данных для развития инфраструктуры и экономики округа.</w:t>
      </w:r>
    </w:p>
    <w:p>
      <w:pPr>
        <w:pStyle w:val="Normal"/>
        <w:spacing w:lineRule="auto" w:line="24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Управление обращает внимание и напоминает, что пункты ГГС относятся к федеральной собственности, правообладатели объектов недвижимости, на которых расположены данные пункты, а также собственники объектов недвижимости и землепользователи земельных участков, на которых расположен пункт ГГС обязаны уведомлять Росреестр, обо всех случаях повреждения или уничтожения указанных пунктов в течение 15 календарных дней со дня обнаружения факта уничтожения или повреждения пункта.</w:t>
      </w:r>
    </w:p>
    <w:p>
      <w:pPr>
        <w:pStyle w:val="Normal"/>
        <w:spacing w:lineRule="auto" w:line="24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уничтожение, повреждение или снос пунктов ГГС, а также неуведомление собственником, владельцем или пользователем земельного участка, здания либо сооружения, на которых размещены пункты, об уничтожении, о повреждении или о сносе этих пунктов, предусмотрена административная ответственность в виде административного штрафа (ст. 7.2 КоАП РФ).</w:t>
      </w:r>
    </w:p>
    <w:p>
      <w:pPr>
        <w:pStyle w:val="Normal"/>
        <w:spacing w:lineRule="auto" w:line="24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«Чтобы узнать имеется ли на участке пункт ГГС можно воспользоваться электронным сервисом «Публичная кадастровая карта» на </w:t>
      </w:r>
      <w:r>
        <w:rPr>
          <w:rFonts w:ascii="Times New Roman" w:hAnsi="Times New Roman"/>
          <w:i/>
          <w:color w:val="auto"/>
          <w:szCs w:val="24"/>
        </w:rPr>
        <w:t xml:space="preserve">цифровой платформе </w:t>
      </w:r>
      <w:hyperlink r:id="rId4">
        <w:r>
          <w:rPr>
            <w:rStyle w:val="Hyperlink"/>
            <w:rFonts w:ascii="Times New Roman" w:hAnsi="Times New Roman"/>
            <w:i/>
            <w:color w:val="auto"/>
            <w:szCs w:val="24"/>
          </w:rPr>
          <w:t>«Национальная система пространственных данных»</w:t>
        </w:r>
      </w:hyperlink>
      <w:r>
        <w:rPr>
          <w:rFonts w:ascii="Times New Roman" w:hAnsi="Times New Roman"/>
          <w:i/>
        </w:rPr>
        <w:t xml:space="preserve"> (https://nspd.gov.ru). После введения кадастрового номера земельного участка в поисковую строку сервиса, включите слой «Зоны с особыми условиями использования территорий», так появятся границы земельного участка с отображением на участке контура охранной зоны пункта ГГС в виде квадрата» </w:t>
      </w:r>
      <w:r>
        <w:rPr>
          <w:rFonts w:ascii="Times New Roman" w:hAnsi="Times New Roman"/>
        </w:rPr>
        <w:t xml:space="preserve">- сообщает заместитель руководителя </w:t>
      </w:r>
      <w:r>
        <w:rPr>
          <w:rFonts w:ascii="Times New Roman" w:hAnsi="Times New Roman"/>
          <w:b/>
          <w:bCs/>
        </w:rPr>
        <w:t>Марина Савельева</w:t>
      </w:r>
      <w:r>
        <w:rPr>
          <w:rFonts w:ascii="Times New Roman" w:hAnsi="Times New Roman"/>
        </w:rPr>
        <w:t>.</w:t>
      </w:r>
    </w:p>
    <w:p>
      <w:pPr>
        <w:pStyle w:val="BodyTextFirstIndent"/>
        <w:rPr>
          <w:rFonts w:ascii="Times New Roman" w:hAnsi="Times New Roman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292C2F"/>
          <w:spacing w:val="0"/>
          <w:sz w:val="24"/>
        </w:rPr>
      </w:r>
    </w:p>
    <w:p>
      <w:pPr>
        <w:pStyle w:val="BodyTextFirstIndent"/>
        <w:rPr>
          <w:rFonts w:ascii="Roboto;sans-serif" w:hAnsi="Roboto;sans-serif"/>
          <w:b w:val="false"/>
          <w:i w:val="false"/>
          <w:caps w:val="false"/>
          <w:smallCaps w:val="false"/>
          <w:color w:val="292C2F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92C2F"/>
          <w:spacing w:val="0"/>
          <w:sz w:val="24"/>
        </w:rPr>
        <w:t>#РосреестрЯНАО #СохранимГГСВместе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XO Thames">
    <w:charset w:val="01"/>
    <w:family w:val="roman"/>
    <w:pitch w:val="default"/>
  </w:font>
  <w:font w:name="Segoe UI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nos">
    <w:charset w:val="01"/>
    <w:family w:val="roman"/>
    <w:pitch w:val="default"/>
  </w:font>
  <w:font w:name="Roboto">
    <w:altName w:val="sans-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8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XO Thames" w:hAnsi="XO Thames" w:eastAsia="Times New Roman" w:cs="Times New Roman"/>
        <w:color w:val="000000"/>
        <w:sz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XO Thames" w:hAnsi="XO Thames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Heading1">
    <w:name w:val="Heading 1"/>
    <w:next w:val="Normal"/>
    <w:link w:val="11"/>
    <w:uiPriority w:val="9"/>
    <w:qFormat/>
    <w:pPr>
      <w:widowControl/>
      <w:suppressAutoHyphens w:val="true"/>
      <w:bidi w:val="0"/>
      <w:spacing w:before="120" w:after="120"/>
      <w:jc w:val="left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1"/>
    <w:uiPriority w:val="9"/>
    <w:qFormat/>
    <w:pPr>
      <w:widowControl/>
      <w:suppressAutoHyphens w:val="true"/>
      <w:bidi w:val="0"/>
      <w:spacing w:before="120" w:after="120"/>
      <w:jc w:val="left"/>
      <w:outlineLvl w:val="1"/>
    </w:pPr>
    <w:rPr>
      <w:rFonts w:ascii="XO Thames" w:hAnsi="XO Thames" w:eastAsia="Times New Roman" w:cs="Times New Roman"/>
      <w:b/>
      <w:color w:val="00A0FF"/>
      <w:kern w:val="0"/>
      <w:sz w:val="26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suppressAutoHyphens w:val="true"/>
      <w:bidi w:val="0"/>
      <w:spacing w:before="0" w:after="0"/>
      <w:jc w:val="left"/>
      <w:outlineLvl w:val="2"/>
    </w:pPr>
    <w:rPr>
      <w:rFonts w:ascii="XO Thames" w:hAnsi="XO Thames" w:eastAsia="Times New Roman" w:cs="Times New Roman"/>
      <w:b/>
      <w:i/>
      <w:color w:val="000000"/>
      <w:kern w:val="0"/>
      <w:sz w:val="24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pPr>
      <w:widowControl/>
      <w:suppressAutoHyphens w:val="true"/>
      <w:bidi w:val="0"/>
      <w:spacing w:before="120" w:after="120"/>
      <w:jc w:val="left"/>
      <w:outlineLvl w:val="3"/>
    </w:pPr>
    <w:rPr>
      <w:rFonts w:ascii="XO Thames" w:hAnsi="XO Thames" w:eastAsia="Times New Roman" w:cs="Times New Roman"/>
      <w:b/>
      <w:color w:val="595959"/>
      <w:kern w:val="0"/>
      <w:sz w:val="26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suppressAutoHyphens w:val="true"/>
      <w:bidi w:val="0"/>
      <w:spacing w:before="120" w:after="120"/>
      <w:jc w:val="left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" w:customStyle="1">
    <w:name w:val="Обычный1"/>
    <w:qFormat/>
    <w:rPr>
      <w:rFonts w:ascii="XO Thames" w:hAnsi="XO Thames"/>
      <w:sz w:val="24"/>
    </w:rPr>
  </w:style>
  <w:style w:type="character" w:styleId="2" w:customStyle="1">
    <w:name w:val="Оглавление 2 Знак"/>
    <w:qFormat/>
    <w:rPr/>
  </w:style>
  <w:style w:type="character" w:styleId="4" w:customStyle="1">
    <w:name w:val="Оглавление 4 Знак"/>
    <w:qFormat/>
    <w:rPr/>
  </w:style>
  <w:style w:type="character" w:styleId="6" w:customStyle="1">
    <w:name w:val="Оглавление 6 Знак"/>
    <w:qFormat/>
    <w:rPr/>
  </w:style>
  <w:style w:type="character" w:styleId="7" w:customStyle="1">
    <w:name w:val="Оглавление 7 Знак"/>
    <w:qFormat/>
    <w:rPr/>
  </w:style>
  <w:style w:type="character" w:styleId="3" w:customStyle="1">
    <w:name w:val="Заголовок 3 Знак"/>
    <w:qFormat/>
    <w:rPr>
      <w:rFonts w:ascii="XO Thames" w:hAnsi="XO Thames"/>
      <w:b/>
      <w:i/>
      <w:color w:val="000000"/>
    </w:rPr>
  </w:style>
  <w:style w:type="character" w:styleId="31" w:customStyle="1">
    <w:name w:val="Оглавление 3 Знак"/>
    <w:qFormat/>
    <w:rPr/>
  </w:style>
  <w:style w:type="character" w:styleId="5" w:customStyle="1">
    <w:name w:val="Заголовок 5 Знак"/>
    <w:qFormat/>
    <w:rPr>
      <w:rFonts w:ascii="XO Thames" w:hAnsi="XO Thames"/>
      <w:b/>
      <w:color w:val="000000"/>
      <w:sz w:val="22"/>
    </w:rPr>
  </w:style>
  <w:style w:type="character" w:styleId="11" w:customStyle="1">
    <w:name w:val="Заголовок 1 Знак"/>
    <w:qFormat/>
    <w:rPr>
      <w:rFonts w:ascii="XO Thames" w:hAnsi="XO Thames"/>
      <w:b/>
      <w:sz w:val="32"/>
    </w:rPr>
  </w:style>
  <w:style w:type="character" w:styleId="Hyperlink">
    <w:name w:val="Hyperlink"/>
    <w:link w:val="13"/>
    <w:rPr>
      <w:color w:val="0000FF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2" w:customStyle="1">
    <w:name w:val="Оглавление 1 Знак"/>
    <w:qFormat/>
    <w:rPr>
      <w:rFonts w:ascii="XO Thames" w:hAnsi="XO Thames"/>
      <w:b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/>
  </w:style>
  <w:style w:type="character" w:styleId="8" w:customStyle="1">
    <w:name w:val="Оглавление 8 Знак"/>
    <w:qFormat/>
    <w:rPr/>
  </w:style>
  <w:style w:type="character" w:styleId="51" w:customStyle="1">
    <w:name w:val="Оглавление 5 Знак"/>
    <w:qFormat/>
    <w:rPr/>
  </w:style>
  <w:style w:type="character" w:styleId="Style9" w:customStyle="1">
    <w:name w:val="Подзаголовок Знак"/>
    <w:qFormat/>
    <w:rPr>
      <w:rFonts w:ascii="XO Thames" w:hAnsi="XO Thames"/>
      <w:i/>
      <w:color w:val="616161"/>
      <w:sz w:val="24"/>
    </w:rPr>
  </w:style>
  <w:style w:type="character" w:styleId="Toc10" w:customStyle="1">
    <w:name w:val="toc 10"/>
    <w:link w:val="Toc101"/>
    <w:qFormat/>
    <w:rPr/>
  </w:style>
  <w:style w:type="character" w:styleId="Style10" w:customStyle="1">
    <w:name w:val="Заголовок Знак"/>
    <w:qFormat/>
    <w:rPr>
      <w:rFonts w:ascii="XO Thames" w:hAnsi="XO Thames"/>
      <w:b/>
      <w:sz w:val="52"/>
    </w:rPr>
  </w:style>
  <w:style w:type="character" w:styleId="41" w:customStyle="1">
    <w:name w:val="Заголовок 4 Знак"/>
    <w:qFormat/>
    <w:rPr>
      <w:rFonts w:ascii="XO Thames" w:hAnsi="XO Thames"/>
      <w:b/>
      <w:color w:val="595959"/>
      <w:sz w:val="26"/>
    </w:rPr>
  </w:style>
  <w:style w:type="character" w:styleId="21" w:customStyle="1">
    <w:name w:val="Заголовок 2 Знак"/>
    <w:qFormat/>
    <w:rPr>
      <w:rFonts w:ascii="XO Thames" w:hAnsi="XO Thames"/>
      <w:b/>
      <w:color w:val="00A0FF"/>
      <w:sz w:val="26"/>
    </w:rPr>
  </w:style>
  <w:style w:type="character" w:styleId="Style11" w:customStyle="1">
    <w:name w:val="Текст выноски Знак"/>
    <w:basedOn w:val="DefaultParagraphFont"/>
    <w:link w:val="BalloonText"/>
    <w:uiPriority w:val="99"/>
    <w:semiHidden/>
    <w:qFormat/>
    <w:rsid w:val="00692fe8"/>
    <w:rPr>
      <w:rFonts w:ascii="Segoe UI" w:hAnsi="Segoe UI" w:cs="Segoe UI"/>
      <w:sz w:val="18"/>
      <w:szCs w:val="18"/>
    </w:rPr>
  </w:style>
  <w:style w:type="character" w:styleId="Style12">
    <w:name w:val="Маркеры"/>
    <w:qFormat/>
    <w:rPr>
      <w:rFonts w:ascii="OpenSymbol" w:hAnsi="OpenSymbol" w:eastAsia="OpenSymbol" w:cs="OpenSymbol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OC2">
    <w:name w:val="TOC 2"/>
    <w:next w:val="Normal"/>
    <w:link w:val="2"/>
    <w:uiPriority w:val="39"/>
    <w:pPr>
      <w:widowControl/>
      <w:suppressAutoHyphens w:val="true"/>
      <w:bidi w:val="0"/>
      <w:spacing w:before="0" w:after="0"/>
      <w:ind w:left="200"/>
      <w:jc w:val="left"/>
    </w:pPr>
    <w:rPr>
      <w:rFonts w:ascii="XO Thames" w:hAnsi="XO Thames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/>
      <w:suppressAutoHyphens w:val="true"/>
      <w:bidi w:val="0"/>
      <w:spacing w:before="0" w:after="0"/>
      <w:ind w:left="600"/>
      <w:jc w:val="left"/>
    </w:pPr>
    <w:rPr>
      <w:rFonts w:ascii="XO Thames" w:hAnsi="XO Thames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TOC6">
    <w:name w:val="TOC 6"/>
    <w:next w:val="Normal"/>
    <w:link w:val="6"/>
    <w:uiPriority w:val="39"/>
    <w:pPr>
      <w:widowControl/>
      <w:suppressAutoHyphens w:val="true"/>
      <w:bidi w:val="0"/>
      <w:spacing w:before="0" w:after="0"/>
      <w:ind w:left="1000"/>
      <w:jc w:val="left"/>
    </w:pPr>
    <w:rPr>
      <w:rFonts w:ascii="XO Thames" w:hAnsi="XO Thames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/>
      <w:suppressAutoHyphens w:val="true"/>
      <w:bidi w:val="0"/>
      <w:spacing w:before="0" w:after="0"/>
      <w:ind w:left="1200"/>
      <w:jc w:val="left"/>
    </w:pPr>
    <w:rPr>
      <w:rFonts w:ascii="XO Thames" w:hAnsi="XO Thames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TOC3">
    <w:name w:val="TOC 3"/>
    <w:next w:val="Normal"/>
    <w:link w:val="31"/>
    <w:uiPriority w:val="39"/>
    <w:pPr>
      <w:widowControl/>
      <w:suppressAutoHyphens w:val="true"/>
      <w:bidi w:val="0"/>
      <w:spacing w:before="0" w:after="0"/>
      <w:ind w:left="400"/>
      <w:jc w:val="left"/>
    </w:pPr>
    <w:rPr>
      <w:rFonts w:ascii="XO Thames" w:hAnsi="XO Thames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3" w:customStyle="1">
    <w:name w:val="Гиперссылка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FF"/>
      <w:kern w:val="0"/>
      <w:sz w:val="24"/>
      <w:szCs w:val="20"/>
      <w:u w:val="single"/>
      <w:lang w:val="ru-RU" w:eastAsia="ru-RU" w:bidi="ar-SA"/>
    </w:rPr>
  </w:style>
  <w:style w:type="paragraph" w:styleId="Footnote1" w:customStyle="1">
    <w:name w:val="Footnote1"/>
    <w:link w:val="Footnote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Style15" w:customStyle="1">
    <w:name w:val="Колонтитул"/>
    <w:qFormat/>
    <w:pPr>
      <w:widowControl/>
      <w:suppressAutoHyphens w:val="true"/>
      <w:bidi w:val="0"/>
      <w:spacing w:lineRule="auto" w:line="360" w:before="0" w:after="0"/>
      <w:jc w:val="left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pPr>
      <w:widowControl/>
      <w:suppressAutoHyphens w:val="true"/>
      <w:bidi w:val="0"/>
      <w:spacing w:before="0" w:after="0"/>
      <w:ind w:left="1600"/>
      <w:jc w:val="left"/>
    </w:pPr>
    <w:rPr>
      <w:rFonts w:ascii="XO Thames" w:hAnsi="XO Thames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pPr>
      <w:widowControl/>
      <w:suppressAutoHyphens w:val="true"/>
      <w:bidi w:val="0"/>
      <w:spacing w:before="0" w:after="0"/>
      <w:ind w:left="1400"/>
      <w:jc w:val="left"/>
    </w:pPr>
    <w:rPr>
      <w:rFonts w:ascii="XO Thames" w:hAnsi="XO Thames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pPr>
      <w:widowControl/>
      <w:suppressAutoHyphens w:val="true"/>
      <w:bidi w:val="0"/>
      <w:spacing w:before="0" w:after="0"/>
      <w:ind w:left="800"/>
      <w:jc w:val="left"/>
    </w:pPr>
    <w:rPr>
      <w:rFonts w:ascii="XO Thames" w:hAnsi="XO Thames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Subtitle">
    <w:name w:val="Subtitle"/>
    <w:next w:val="Normal"/>
    <w:link w:val="Style9"/>
    <w:uiPriority w:val="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i/>
      <w:color w:val="616161"/>
      <w:kern w:val="0"/>
      <w:sz w:val="24"/>
      <w:szCs w:val="20"/>
      <w:lang w:val="ru-RU" w:eastAsia="ru-RU" w:bidi="ar-SA"/>
    </w:rPr>
  </w:style>
  <w:style w:type="paragraph" w:styleId="Toc101" w:customStyle="1">
    <w:name w:val="toc 101"/>
    <w:next w:val="Normal"/>
    <w:link w:val="Toc10"/>
    <w:uiPriority w:val="39"/>
    <w:qFormat/>
    <w:pPr>
      <w:widowControl/>
      <w:suppressAutoHyphens w:val="true"/>
      <w:bidi w:val="0"/>
      <w:spacing w:before="0" w:after="0"/>
      <w:ind w:left="1800"/>
      <w:jc w:val="left"/>
    </w:pPr>
    <w:rPr>
      <w:rFonts w:ascii="XO Thames" w:hAnsi="XO Thames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Title">
    <w:name w:val="Title"/>
    <w:next w:val="Normal"/>
    <w:link w:val="Style10"/>
    <w:uiPriority w:val="10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52"/>
      <w:szCs w:val="20"/>
      <w:lang w:val="ru-RU" w:eastAsia="ru-RU" w:bidi="ar-SA"/>
    </w:rPr>
  </w:style>
  <w:style w:type="paragraph" w:styleId="BalloonText">
    <w:name w:val="Balloon Text"/>
    <w:basedOn w:val="Normal"/>
    <w:link w:val="Style11"/>
    <w:uiPriority w:val="99"/>
    <w:semiHidden/>
    <w:unhideWhenUsed/>
    <w:qFormat/>
    <w:rsid w:val="00692fe8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BodyTextFirstIndent">
    <w:name w:val="Body Text First Indent"/>
    <w:basedOn w:val="Normal"/>
    <w:pPr>
      <w:ind w:firstLine="709" w:left="0" w:right="0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https://nspd.gov.ru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0"/>
        <a:ln w="0"/>
        <a:ln w="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Application>LibreOffice/7.6.7.2$Linux_X86_64 LibreOffice_project/60$Build-2</Application>
  <AppVersion>15.0000</AppVersion>
  <Pages>2</Pages>
  <Words>432</Words>
  <Characters>3181</Characters>
  <CharactersWithSpaces>3603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2025-02-14T11:04:00Z</dcterms:created>
  <dc:creator>Самохина Зоя Михайловна</dc:creator>
  <dc:description/>
  <dc:language>ru-RU</dc:language>
  <cp:lastModifiedBy/>
  <cp:lastPrinted>2025-02-14T11:04:00Z</cp:lastPrinted>
  <dcterms:modified xsi:type="dcterms:W3CDTF">2025-02-25T14:32:54Z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