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rFonts w:ascii="PT Astra Serif" w:hAnsi="PT Astra Serif"/>
          <w:highlight w:val="none"/>
        </w:rPr>
        <w:outlineLvl w:val="0"/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2.30pt;height:59.8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0" ProgID="CorelDRAW.Graphic.12" ShapeID="_x0000_i0" Type="Embed"/>
        </w:object>
      </w:r>
      <w:r>
        <w:rPr>
          <w:rFonts w:ascii="PT Astra Serif" w:hAnsi="PT Astra Serif"/>
        </w:rPr>
        <w:t xml:space="preserve">   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erif" w:cs="Liberation San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b/>
                <w:bCs/>
                <w:sz w:val="36"/>
                <w:szCs w:val="36"/>
              </w:rPr>
              <w:t xml:space="preserve">ДУМА ГОРОДА НО</w:t>
            </w:r>
            <w:r>
              <w:rPr>
                <w:rFonts w:ascii="Liberation Sans" w:hAnsi="Liberation Sans" w:eastAsia="Liberation Serif" w:cs="Liberation Sans"/>
                <w:b/>
                <w:bCs/>
                <w:sz w:val="36"/>
                <w:szCs w:val="36"/>
              </w:rPr>
              <w:t xml:space="preserve">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914"/>
              <w:jc w:val="center"/>
              <w:widowControl w:val="off"/>
              <w:rPr>
                <w:rFonts w:ascii="Liberation Serif" w:hAnsi="Liberation Serif" w:eastAsia="Liberation Serif" w:cs="Liberation Serif"/>
                <w:b/>
                <w:bCs/>
                <w:sz w:val="1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1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10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1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rFonts w:ascii="Liberation Serif" w:hAnsi="Liberation Serif" w:eastAsia="Liberation Serif" w:cs="Liberation Serif"/>
                <w:b/>
                <w:bCs/>
                <w:sz w:val="2"/>
                <w:szCs w:val="2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"/>
                <w:szCs w:val="2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"/>
                <w:szCs w:val="2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"/>
                <w:szCs w:val="2"/>
              </w:rPr>
            </w:r>
          </w:p>
        </w:tc>
      </w:tr>
    </w:tbl>
    <w:p>
      <w:pPr>
        <w:pStyle w:val="914"/>
        <w:jc w:val="center"/>
        <w:widowControl w:val="off"/>
        <w:rPr>
          <w:rFonts w:ascii="Liberation Serif" w:hAnsi="Liberation Serif" w:eastAsia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bCs/>
        </w:rPr>
      </w:r>
      <w:r>
        <w:rPr>
          <w:rFonts w:ascii="Liberation Serif" w:hAnsi="Liberation Serif" w:eastAsia="Liberation Serif" w:cs="Liberation Serif"/>
          <w:b/>
          <w:bCs/>
        </w:rPr>
      </w:r>
      <w:r>
        <w:rPr>
          <w:rFonts w:ascii="Liberation Serif" w:hAnsi="Liberation Serif" w:eastAsia="Liberation Serif" w:cs="Liberation Serif"/>
          <w:b/>
          <w:bCs/>
        </w:rPr>
      </w:r>
    </w:p>
    <w:p>
      <w:pPr>
        <w:pStyle w:val="91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bCs/>
          <w:sz w:val="36"/>
          <w:szCs w:val="36"/>
        </w:rPr>
        <w:t xml:space="preserve">РЕШЕНИЕ  № 376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erif" w:hAnsi="Liberation Serif" w:eastAsia="Liberation Serif" w:cs="Liberation Serif"/>
          <w:b/>
          <w:bCs/>
          <w:sz w:val="20"/>
          <w:szCs w:val="36"/>
        </w:rPr>
      </w:pPr>
      <w:r>
        <w:rPr>
          <w:rFonts w:ascii="Liberation Serif" w:hAnsi="Liberation Serif" w:eastAsia="Liberation Serif" w:cs="Liberation Serif"/>
          <w:b/>
          <w:bCs/>
          <w:sz w:val="20"/>
          <w:szCs w:val="36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36"/>
        </w:rPr>
      </w:r>
      <w:r>
        <w:rPr>
          <w:rFonts w:ascii="Liberation Serif" w:hAnsi="Liberation Serif" w:eastAsia="Liberation Serif" w:cs="Liberation Serif"/>
          <w:b/>
          <w:bCs/>
          <w:sz w:val="20"/>
          <w:szCs w:val="36"/>
        </w:rPr>
      </w:r>
    </w:p>
    <w:p>
      <w:pPr>
        <w:widowControl w:val="off"/>
        <w:rPr>
          <w:rFonts w:ascii="Liberation Serif" w:hAnsi="Liberation Serif" w:eastAsia="Liberation Serif" w:cs="Liberation Serif"/>
          <w:bCs/>
          <w:i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30.01.2025                                                                      г. Новый Уренгой</w:t>
      </w:r>
      <w:r>
        <w:rPr>
          <w:rFonts w:ascii="Liberation Serif" w:hAnsi="Liberation Serif" w:eastAsia="Liberation Serif" w:cs="Liberation Serif"/>
          <w:bCs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Cs/>
          <w:i/>
          <w:sz w:val="28"/>
          <w:szCs w:val="28"/>
          <w:highlight w:val="none"/>
        </w:rPr>
      </w:r>
    </w:p>
    <w:p>
      <w:pPr>
        <w:widowControl w:val="off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i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ind w:right="-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Об утверждении Инструкции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по работе с обращениями граждан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ind w:right="-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sz w:val="28"/>
          <w:szCs w:val="28"/>
          <w:highlight w:val="white"/>
        </w:rPr>
        <w:t xml:space="preserve">в Думе города Новый Уренгой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ind w:right="-1"/>
        <w:jc w:val="center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ind w:right="-1"/>
        <w:jc w:val="left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pPr>
      <w:r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r>
      <w:r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r>
      <w:r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r>
    </w:p>
    <w:p>
      <w:pPr>
        <w:ind w:right="-1"/>
        <w:jc w:val="left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r>
      <w:r>
        <w:rPr>
          <w:rFonts w:ascii="Liberation Sans" w:hAnsi="Liberation Sans" w:cs="Liberation Sans"/>
          <w:b/>
          <w:bCs/>
          <w:sz w:val="28"/>
          <w:szCs w:val="28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Федеральным законом от 02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.05.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2006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 59-ФЗ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 порядке рассмотрения обращений граждан Российской Федерации», Законом Ямало-Ненецкого автономного округа от 28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.09.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2017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 60-ЗАО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 дополнительных гарантиях права граждан на обращение в Ямало-Ненецком автономном округе», руководствуясь Уставом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городск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го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 округ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color w:val="000000"/>
          <w:sz w:val="28"/>
          <w:szCs w:val="28"/>
          <w:highlight w:val="white"/>
        </w:rPr>
        <w:t xml:space="preserve"> город Новы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й Уренгой 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Дума 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erif" w:hAnsi="Liberation Serif" w:eastAsia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939"/>
        <w:ind w:firstLine="0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1.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Утвердить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прилагаемую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Инструкци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 работе с обращениями граждан в Думе 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Признать утратившим силу решение 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28.03.2024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 297 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 утверждении Инструкции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 работе Городской Думы муниципального образования город Новый Уренгой с обращениями граждан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white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Разместить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настоящее решение в с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етевом издании «Импу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льс Севера» 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на официальном сайте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white"/>
        </w:rPr>
        <w:t xml:space="preserve">Думы города Новый Уренгой в сети Интернет.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Решение вст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упает в силу со дня его опубликования.</w:t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916"/>
        <w:ind w:firstLine="0"/>
        <w:jc w:val="both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p>
      <w:pPr>
        <w:pStyle w:val="916"/>
        <w:ind w:firstLine="709"/>
        <w:jc w:val="both"/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pP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z w:val="28"/>
          <w:szCs w:val="28"/>
          <w:highlight w:val="none"/>
          <w14:ligatures w14:val="non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  <w:t xml:space="preserve">Приложение</w:t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 w:val="28"/>
          <w:szCs w:val="28"/>
          <w:highlight w:val="none"/>
        </w:rPr>
      </w:r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  <w:highlight w:val="none"/>
        </w:rPr>
      </w:r>
      <w:r>
        <w:rPr>
          <w:rFonts w:ascii="Liberation Sans" w:hAnsi="Liberation Sans" w:cs="Liberation Sans"/>
          <w:sz w:val="28"/>
        </w:rPr>
      </w:r>
      <w:r/>
    </w:p>
    <w:p>
      <w:pPr>
        <w:ind w:left="6236" w:right="0" w:firstLine="0"/>
        <w:jc w:val="left"/>
        <w:spacing w:before="0" w:after="0" w:afterAutospacing="0" w:line="240" w:lineRule="auto"/>
        <w:shd w:val="clear" w:color="ffffff" w:fill="ffffff"/>
        <w:rPr>
          <w:rFonts w:ascii="Liberation Sans" w:hAnsi="Liberation Sans" w:eastAsia="Liberation Sans" w:cs="Liberation Sans"/>
          <w:color w:val="141313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41313"/>
          <w:sz w:val="28"/>
        </w:rPr>
        <w:t xml:space="preserve">к решению Думы</w:t>
        <w:br/>
        <w:t xml:space="preserve">города Новый Уренгой</w:t>
        <w:br/>
        <w:t xml:space="preserve">от 30.01.2025  № 376</w:t>
      </w:r>
      <w:r>
        <w:rPr>
          <w:rFonts w:ascii="Liberation Sans" w:hAnsi="Liberation Sans" w:eastAsia="Liberation Sans" w:cs="Liberation Sans"/>
          <w:color w:val="141313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141313"/>
          <w:szCs w:val="28"/>
          <w:highlight w:val="none"/>
        </w:rPr>
      </w:r>
    </w:p>
    <w:p>
      <w:pPr>
        <w:pStyle w:val="920"/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20"/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20"/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  <w14:ligatures w14:val="none"/>
        </w:rPr>
      </w:r>
    </w:p>
    <w:p>
      <w:pPr>
        <w:pStyle w:val="920"/>
        <w:jc w:val="center"/>
        <w:rPr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Инструкци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по работе с обращениями граждан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pStyle w:val="920"/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в Думе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города Новый Уренгой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pStyle w:val="934"/>
        <w:rPr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16"/>
        <w:contextualSpacing w:val="0"/>
        <w:ind w:left="709" w:right="0" w:hanging="709"/>
        <w:jc w:val="center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 Общие положения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1.1. Инст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рукция по работе с обращениями граждан в Думе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(далее –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Инструкция) разработана </w:t>
        <w:br/>
        <w:t xml:space="preserve">в соответствии с Федеральным законом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 02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.05.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2006 № 59-ФЗ </w:t>
        <w:br/>
        <w:t xml:space="preserve">«О порядке рассмотрения обращений граждан Российской Федерации» (далее – Закон об обращениях граждан), </w:t>
      </w:r>
      <w:hyperlink r:id="rId13" w:tooltip="Закон ЯНАО от 05.03.2007 N 24-ЗАО (ред. от 26.09.2013) &quot;Об обращениях граждан&quot; (принят Государственной Думой Ямало-Ненецкого автономного округа 21.02.2007){КонсультантПлюс}" w:history="1">
        <w:r>
          <w:rPr>
            <w:rFonts w:ascii="Liberation Sans" w:hAnsi="Liberation Sans" w:cs="Liberation Sans"/>
            <w:spacing w:val="0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 Ямало-Ненецкого автономного округа от 28.09.2017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№ 60-ЗАО </w:t>
        <w:br/>
        <w:t xml:space="preserve">«О дополнительных гарантиях права граждан на обращение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Ямало-Ненец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ком автономном округе»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целях:</w:t>
      </w:r>
      <w:r>
        <w:rPr>
          <w:spacing w:val="0"/>
        </w:rPr>
      </w:r>
      <w:r>
        <w:rPr>
          <w:spacing w:val="0"/>
        </w:rPr>
      </w:r>
    </w:p>
    <w:p>
      <w:pPr>
        <w:contextualSpacing w:val="0"/>
        <w:ind w:firstLine="708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повышения качества работы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 рассмотрению обращений, предложений, заявлений, жалоб граждан (далее – обращения граждан, обращения) и запросов, касающихся обращений граждан, поступающих из государственных органов, органов местного самоуправления или должностных лиц (далее – запросы);</w:t>
      </w:r>
      <w:r>
        <w:rPr>
          <w:spacing w:val="0"/>
        </w:rPr>
      </w:r>
      <w:r>
        <w:rPr>
          <w:spacing w:val="0"/>
        </w:rPr>
      </w:r>
    </w:p>
    <w:p>
      <w:pPr>
        <w:pStyle w:val="916"/>
        <w:contextualSpacing w:val="0"/>
        <w:ind w:firstLine="709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совершенствования форм и методов работы с обращениями граждан, повышения качества защиты конституционных прав </w:t>
        <w:br/>
        <w:t xml:space="preserve">и законных интересов граждан.</w:t>
      </w:r>
      <w:r>
        <w:rPr>
          <w:spacing w:val="0"/>
        </w:rPr>
      </w:r>
      <w:r>
        <w:rPr>
          <w:spacing w:val="0"/>
        </w:rPr>
      </w:r>
    </w:p>
    <w:p>
      <w:pPr>
        <w:pStyle w:val="916"/>
        <w:contextualSpacing w:val="0"/>
        <w:ind w:firstLine="709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1.2. Инструкция определяет единый порядок приема, регистрации, рассмотрения обращений граждан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письменной форме 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обращений граждан, поступающих в форме электронного документа, в том числе с использованием 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федеральной государственной информационной системы «Единый портал государственных </w:t>
        <w:br/>
        <w:t xml:space="preserve">и муниципальных услуг (функций)»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(далее – Единый портал)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а также запросов, поступающих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в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Думу города Новый Уренгой,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контроля </w:t>
        <w:br/>
        <w:t xml:space="preserve">за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со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бл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юдением порядка их рассмотрения,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прекращения переписки, направления ответов и их хранения, анализа и обобщения содержащейся в них информации.</w:t>
      </w:r>
      <w:r>
        <w:rPr>
          <w:spacing w:val="0"/>
        </w:rPr>
      </w:r>
      <w:r>
        <w:rPr>
          <w:spacing w:val="0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1.3. 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white"/>
        </w:rPr>
        <w:t xml:space="preserve">Делопроизводство и контроль за деятельностью </w:t>
        <w:br/>
        <w:t xml:space="preserve">по рассмотрению обращений граждан, запросов</w:t>
      </w:r>
      <w:r>
        <w:rPr>
          <w:rFonts w:ascii="Liberation Sans" w:hAnsi="Liberation Sans" w:eastAsia="Liberation Serif" w:cs="Liberation Sans"/>
          <w:bCs/>
          <w:spacing w:val="0"/>
          <w:sz w:val="28"/>
          <w:szCs w:val="28"/>
          <w:highlight w:val="white"/>
        </w:rPr>
        <w:t xml:space="preserve">, направленных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white"/>
        </w:rPr>
        <w:t xml:space="preserve"> </w:t>
        <w:br/>
        <w:t xml:space="preserve">в соответствии с частями 3 и 4 статьи 8 Закона об обращениях граждан в адрес Ду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white"/>
        </w:rPr>
        <w:t xml:space="preserve">мы города Новый Уренгой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erif" w:cs="Liberation Sans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осуществляют специалисты отдела по развитию местного самоуправления Управления по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местному самоуправлению и общественным отношениям Департамента внутренней политики Администрации город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Новый Уренгой (далее – отдел)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1.4. 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Рассмотрение обращений граждан и запросов, поступающих в Думу города Новый Уренгой, осуществля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тся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Председателем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Думы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, депутатами Думы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города Новый Уренгой (далее – Председатель, депутат).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1.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5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Работа с обращениями граждан и запросами в Думе города Новый Уренгой осуществляется с использованием 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государственной информационной системы «Региональная система электронного документооборота Ямало-Ненецкого автономного округа» (далее – РСЭД).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jc w:val="center"/>
        <w:rPr>
          <w:b w:val="0"/>
          <w:bCs w:val="0"/>
          <w:spacing w:val="0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lang w:val="en-US"/>
        </w:rPr>
        <w:t xml:space="preserve">2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. Прием, первичная обработка</w:t>
      </w:r>
      <w:r>
        <w:rPr>
          <w:b w:val="0"/>
          <w:bCs w:val="0"/>
          <w:spacing w:val="0"/>
        </w:rPr>
      </w:r>
      <w:r>
        <w:rPr>
          <w:b w:val="0"/>
          <w:bCs w:val="0"/>
          <w:spacing w:val="0"/>
        </w:rPr>
      </w:r>
    </w:p>
    <w:p>
      <w:pPr>
        <w:contextualSpacing w:val="0"/>
        <w:jc w:val="center"/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и регистрация обращений 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граждан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 и запросов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</w:r>
    </w:p>
    <w:p>
      <w:pPr>
        <w:contextualSpacing w:val="0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pacing w:val="0"/>
        </w:rPr>
      </w:r>
      <w:r>
        <w:rPr>
          <w:spacing w:val="0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Обращения граждан в адрес Думы города Новый Уренгой могут быть: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переданы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личн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в отд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ел по адресу: ЯНАО, г. Новый Уренгой, мкр. Советский, дом 3, каб. 102;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направлены почтовым отправлением в адрес Думы города Новый Уренгой: 629309, ЯНАО, г. Новый Уренгой, мкр. Советский, </w:t>
        <w:br/>
        <w:t xml:space="preserve">дом 3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направлены посредством заполнения формы на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официальном 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айте Думы города Новый Уренгой в информационно-телекоммуникационной сети Интернет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(далее – официальный сайт)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  <w:br/>
        <w:t xml:space="preserve">в разделе «Обращения граждан»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том числе с использованием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Единого портала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Контактная информация Думы города Новый Уренгой размещена на официальном сайте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а также на интерактивной информационной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панели, расположенной в холле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административного здания по адресу: ЯНАО, г. Новый Уренгой, мкр. Советский, дом 3.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  <w:t xml:space="preserve">О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бращение в форме электронного документа на адрес электронной почты Думы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к 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ассмотрению </w:t>
        <w:br/>
        <w:t xml:space="preserve">не принимается. Гражданину в течение 3 дней со дня поступления обращения на адрес электронной почты специалистами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направляется уведомление о необходимости направления обращения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посредством заполнения формы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 официальном сайте в разд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еле «Обращения граждан»,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том числе с использованием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Единого портала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Обращение, направленное телеграммой, переданное непосредственно Председателю или депутату при проведении ими мероприятий с участием населения, подлежит обязательному рассмотрению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 при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 условии указания в тексте телеграммы фамилии, имени, отчества (последнее – при наличии) гражданина, его почтового адреса, по которому должен быть напр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авлен ответ, уведомление </w:t>
        <w:br/>
        <w:t xml:space="preserve">о переадресации обращения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2.2. Прием обращений граждан, а также запросов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поступ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ивш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их </w:t>
        <w:br/>
        <w:t xml:space="preserve">с сопроводительным документом в адрес Думы города Новый Уренгой,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осуществляется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ежедневно, кроме выходных и праздничных дней, в режиме работы Думы города Новый Уренгой.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щения граждан и запросы, поступившие после 15.30 </w:t>
        <w:br/>
        <w:t xml:space="preserve">(или после 10.30 в предпраздничный день), поступают 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работу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  <w:br/>
        <w:t xml:space="preserve">на следующий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рабочий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день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(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или в первый рабочий день после праздничных дней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соответственно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2.3. 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случае поступления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обращения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письменной форме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специалист отдела обязан его принять; удостоверить своей подписью факт его приема на копии обращения, указав дату, с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вою фамилию, инициалы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и занимаемую должность,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t xml:space="preserve"> и передать обращение гражданина депутату, в адрес которого оно поступило, для дальнейшего рассмотрения.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2.4. 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Обращение в письменной форме, принятое 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ходе личного приема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граждан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, подлежит регистрации и рассмотрению в порядке, установленном действующим законодательством.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2.5. 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ащение, поступившее в форме электронного документа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распечатывается на бумажный носитель, и дальнейшая работа с ним ведется как с обращением в письменной форме.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обращении гражданин в обяз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2.6. При приеме и первичной обработке документов,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поступивших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по почте, после вс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крытия почтового конверта проверяется наличие в нем документов и правильн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ость </w:t>
        <w:br/>
        <w:t xml:space="preserve">их оформления, целостность упаковки.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выявления при вскрытии конверта нескольких обращений от одного либо от разных граждан регистрации подлежит каждое обращение в отдельности.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2.7. Обращение с пометкой «лично», поступившее на имя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Председателя,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депута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та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передается адресату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невскрытым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если обращени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поступившее с пометкой «лично», </w:t>
        <w:br/>
        <w:t xml:space="preserve">не является письмом личного характера, получатель должен передать его для регистрации 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2.8. 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 письма, поступившие с денежными знаками, ценными бумагами (облигациями, акциями и т.д.), подарками, на заказные письма с уведомл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ением, при вскрытии которых не обнаружилось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письменного вложения, а также в случ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аях, к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огда в почтовом конверте отсутствуют документы, упомянутые автором,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течение дня </w:t>
        <w:br/>
        <w:t xml:space="preserve">с момента поступления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составляется акт о несоответствии вложений либо об их отсутствии в двух экземплярах и подписывается двумя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пециалистами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Один экземпляр акта приобщается </w:t>
        <w:br/>
        <w:t xml:space="preserve">к поступившему обращен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ию и хранится в деле, второй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направляется заявителю в течение 7 дней с момента регистрации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Поступившие денежные знаки, ценные бумаги (облигации, акции и т.д.), подарки подлежат направлению отправителю с приложением соответствующего акта.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если в обращении в письменной форме и на почтовом конверте не указан почтовый адрес гражданина, поступившие денежные знаки, ценные бумаги (облигации, акции и т.д.), подарки приобщаются к делу.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2.9. 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Почтовые конверты (пакеты), в которых поступают обращения,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приложения к обращениям хранятся в деле совместно </w:t>
        <w:br/>
        <w:t xml:space="preserve">с обращением в соответствии с утвержденной номенклатурой дел.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2.10. 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Поступившее письмо, имеющее нестандартный вес, размер, форму, неровности по бокам, странный запах, цвет, заклеенное липкой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лентой, в конверте которого прощупываются вложения, нехарактерные для отправлений (порошок и прочее), вскрытию не подлежит.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Информацию о поступившем письме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начальник 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довод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 до сведен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я Председате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ля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Работа с таким письмом приостанавливается до выяснения обстоятельств и принятия соответствующего решения.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2.11. Обращения граждан, поступившие в Думу города Новый Уренгой, независимо от способа доставки принимаются, обрабатыва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ются, учитываются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 регистрирую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тся с использованием РСЭД в базе данных «Обращен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ия граждан» (далее – БД «ОГ») </w:t>
        <w:br/>
        <w:t xml:space="preserve">в течение 3-х дней с даты их поступления.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На каждое обращение оформляется регистрационно-контрольная карточка (далее – РКК) в РСЭД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 использованием индекса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Не подлежат регистрации поздравления, приглашения, соболезнования, печ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атные издания, а также тексты, адресованные иному государственному органу, органу местного самоуправления или иному должностному лицу, которые без регистрации и сканирования направляются адресатам в порядке, предусмотренном для служебного делопроизводства.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Поступившие благодарности подлежат регистрации как «необращения». Гражданину направляются уведомления о принятии его благодарности к сведению.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2.12. Запросы, поступившие в Думу города Новый Уренгой, регистрируются в РСЭД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2.13. Сканированное изображение обращения и приложения </w:t>
        <w:br/>
        <w:t xml:space="preserve">к нему прикрепляются к РКК обращения. Дальнейшая работа </w:t>
        <w:br/>
        <w:t xml:space="preserve">по обращению происходит с использованием его эле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ронной копии.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Подлинник (оригинал) обращения, документы и материалы </w:t>
        <w:br/>
        <w:t xml:space="preserve">по рассмотрению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обращения, поступившие в Думу города Новый Уренгой, хранятся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2.14. На первой странице обращения в правом нижнем углу </w:t>
        <w:br/>
        <w:t xml:space="preserve">(или на свободном поле) проставляется регистрационный штамп, </w:t>
        <w:br/>
        <w:t xml:space="preserve">где указывается дата рег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истрации и входящий номер.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Делать какие-либ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надписи и отметки на обращениях </w:t>
        <w:br/>
        <w:t xml:space="preserve">не допускается.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2.15. 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Специалисты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после анализа поступившего обращения вне зависимости от правомерности либо неправомерности приведенных в обращении доводов относят его к одному из трех видов: предложение, заяв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ление, жалоба.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2.16. В новом календарном году нумерация вновь поступивших обращений начинается с первого номера.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2.17. Перед началом регистрации поступившего обращения специалисты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проверяют его на повторность в РСЭД.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Повторными считаются обращения, поступившие от одного </w:t>
        <w:br/>
        <w:t xml:space="preserve">и того же гражданина (граждан) в один и тот же орган местного самоуправления к одному и тому же лицу по одному и тому же вопросу, если: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гражданин не удовлетворен данным ему ответом </w:t>
        <w:br/>
        <w:t xml:space="preserve">по первоначальному обращению (в том числе обжалуется решение, принятое по предыдущему обращению; сообщается </w:t>
        <w:br/>
        <w:t xml:space="preserve">о несво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евременном рассмотрении предыдущего обращения, если </w:t>
        <w:br/>
        <w:t xml:space="preserve">со времени его поступления истек установленный законодательством Российской Федерации срок рассмотрения; указывается на другие недостатки, допущенные при рассмотрении и разрешении предыдущего обращения);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со времени подачи первого обращения истек установленный законодательством Российской Федерации срок рассмотрения, </w:t>
        <w:br/>
        <w:t xml:space="preserve">и ответ по существу обращения гражданину не дан.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При определении повторности обращения специалист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проверяет наличие в обращении новых доводов или обстоятельств.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Не считаются повторными обращения: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одного и того же гражданина, но по разным вопросам;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направленные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нескольким адресатам;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 одного и того же гражданина по одному и тому же вопросу, поступившие до истечения срока рассмотрения его предыдущего обращения;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содержащие идентичные доводы по одному и тому же вопросу и в интересах одного и того же лица (аналогичные обращения).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Повторным обращениям при их поступлении присваивается очередной регистрационный номер, в правом верхнем углу первой страницы обращения ставится отметка «повторно», и к нему прилагаются все материалы предыду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щего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2.18. Рассмотрение содержания повторного обращения осуществляется с учетом принятых мер по ранее поступившим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обращениям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того же автора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 существа данных ему ответов </w:t>
        <w:br/>
        <w:t xml:space="preserve">и разъясн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ений.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2.19. 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адрес котор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ого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поступило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повторное обращение, осуществляе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 контроль за рассмотрением повторн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ы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х обращений граждан в пределах своей компетенции, анализирует содержание и причины повторных обращений граждан </w:t>
        <w:br/>
        <w:t xml:space="preserve">по одному и тому же вопросу, принимает меры по своевременному выявлению и устранению причин нарушения прав, свобод и законных интересов граждан.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установления фактов неполного рассмотрения ранее поставленных гражданами вопросов принимаются меры </w:t>
        <w:br/>
        <w:t xml:space="preserve">к их всестороннему рассмотрению.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2.20. При повторном обращении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гражданина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дополнительное рассмотрение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его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также проводится в случае выявления новых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обстоятельств или изменения нормативного правового регулирования в сфере, касающейся решения указанного </w:t>
        <w:br/>
        <w:t xml:space="preserve">в обращении вопроса.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После регистрации обращения специалистом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гражданину направляется уведомление о принятии обращения </w:t>
        <w:br/>
        <w:t xml:space="preserve">с указанием даты его принятия, сообщается присвоенный обращению регистрационный номер и телефон, по которому заявитель сможет узнать информацию о рассмотрении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2.2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Информация о персональных данных граждан, направивших обращения, хранится и обрабатывается, уничтожается </w:t>
        <w:br/>
        <w:t xml:space="preserve">с соблюдением требований законодательства Российской Федерации о персональных данных.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spacing w:val="0"/>
        </w:rPr>
        <w:suppressLineNumbers w:val="0"/>
      </w:pP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spacing w:val="0"/>
        </w:rPr>
      </w:r>
      <w:r>
        <w:rPr>
          <w:spacing w:val="0"/>
        </w:rPr>
      </w:r>
    </w:p>
    <w:p>
      <w:pPr>
        <w:contextualSpacing w:val="0"/>
        <w:jc w:val="center"/>
        <w:tabs>
          <w:tab w:val="left" w:pos="142" w:leader="none"/>
        </w:tabs>
        <w:rPr>
          <w:b w:val="0"/>
          <w:bCs w:val="0"/>
          <w:spacing w:val="0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lang w:val="en-US"/>
        </w:rPr>
        <w:t xml:space="preserve">3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. Рассмотрение обращений граждан, </w:t>
        <w:br/>
        <w:t xml:space="preserve">направление ответа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заявителю, </w:t>
        <w:br/>
        <w:t xml:space="preserve">направление обращений по компетенции</w:t>
      </w:r>
      <w:r>
        <w:rPr>
          <w:b w:val="0"/>
          <w:bCs w:val="0"/>
          <w:spacing w:val="0"/>
        </w:rPr>
      </w:r>
      <w:r>
        <w:rPr>
          <w:b w:val="0"/>
          <w:bCs w:val="0"/>
          <w:spacing w:val="0"/>
        </w:rPr>
      </w:r>
    </w:p>
    <w:p>
      <w:pPr>
        <w:contextualSpacing w:val="0"/>
        <w:jc w:val="both"/>
        <w:tabs>
          <w:tab w:val="left" w:pos="142" w:leader="none"/>
          <w:tab w:val="left" w:pos="8385" w:leader="none"/>
        </w:tabs>
        <w:rPr>
          <w:spacing w:val="0"/>
        </w:rPr>
        <w:suppressLineNumbers w:val="0"/>
      </w:pPr>
      <w:r>
        <w:rPr>
          <w:rFonts w:ascii="Liberation Sans" w:hAnsi="Liberation Sans" w:cs="Liberation Sans"/>
          <w:color w:val="ff0000"/>
          <w:spacing w:val="0"/>
          <w:sz w:val="28"/>
          <w:szCs w:val="28"/>
        </w:rPr>
      </w:r>
      <w:r>
        <w:rPr>
          <w:spacing w:val="0"/>
        </w:rPr>
      </w:r>
      <w:r>
        <w:rPr>
          <w:spacing w:val="0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3.1. Зарегистрированное в установленном порядке обращение передается для рассмотрения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ю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адрес которого поступило обращение.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в адрес которого поступило обращение, рассматривает обращение и выносит резолюцию. Далее </w:t>
        <w:br/>
        <w:t xml:space="preserve">в соответствии с резолюцией передает специалисту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от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для дальнейшей работы с данным обращением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в том числе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для подготовки ответа.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3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Резолюция на обращение выносится не позднее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3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рабочих дней со дня регистрации обращения.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4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Обязательными элементами резолюции являются: фамилия, имя, отчество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Председателя, депутата,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конкретное поручение </w:t>
        <w:br/>
        <w:t xml:space="preserve">по рассмотрению обращения, подпись лица, вынесшего резолюцию, дата, регистрационный номер документа, к которому поручение относится. В резолюции может быть указан срок исполнения.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5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На основании поступившего обращения специалист отдела, в компетенцию которого входит работа с обращениями граждан, изучает обращение с приложенными к нему документами и: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осуществляет подготовку проекта ответа (уведомления) гражданину, направившему обращение;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в случае необходимости направляет запросы </w:t>
        <w:br/>
        <w:t xml:space="preserve">о предоставлении информации и документов для рассмотрения обращения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государственные органы, органы местного самоуправления, иные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органы Администрации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должностным лицам (за исключением судов, органов дознания </w:t>
        <w:br/>
        <w:t xml:space="preserve">и органов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предварительного следствия);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– в случае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если обращение содержит вопросы, решение которых не входит в компетенцию Думы города Новый Уренгой, вносит предложение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Председателю, депутату,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адрес которого поступило обращение, о необходимости направления обращения в течение </w:t>
        <w:br/>
        <w:t xml:space="preserve">7 дней со дня регистрации в соответствующий орган или соответствующему должностному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лицу, в компетенцию которого входит рассмотрение вопросов, указанных в обращении, </w:t>
        <w:br/>
        <w:t xml:space="preserve">с уведомлением об этом гражданина, направившего обращение;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если в обращении затронуты вопросы, решение которых входит в компетенцию нескольких государственных органов, органов местного самоуправлени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 или должностных лиц, копия обращения направляется с сопроводительным письмом в течение </w:t>
        <w:br/>
        <w:t xml:space="preserve">7 дней со дня его регистрации в соответствующие государственные органы, органы местного самоуправления или соответствующим должностным лицам с уведомлением об этом гра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жданина, направившего обращение.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З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апрещается направлять жалобу на рассмотрение </w:t>
        <w:br/>
        <w:t xml:space="preserve">в государственный орган, орган местного самоуправления или должностному лицу, решение или действие (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бездействие) которых обжалуется.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если в соответствии с указанным запретом </w:t>
        <w:br/>
        <w:t xml:space="preserve">не предоставляется возможным направить жалобу на рассмотрение </w:t>
        <w:br/>
        <w:t xml:space="preserve">в государственный орган, орг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4" w:tooltip="consultantplus://offline/ref=FE9C47579797588DE0B42FB161FBC350BB62555A4D0FAD79F1F910D61F34CD66926E15E2F563727A4CC59D7755C516513411B860514C2BDBbFOCE" w:history="1">
        <w:r>
          <w:rPr>
            <w:rFonts w:ascii="Liberation Sans" w:hAnsi="Liberation Sans" w:cs="Liberation Sans"/>
            <w:spacing w:val="0"/>
            <w:sz w:val="28"/>
            <w:szCs w:val="28"/>
          </w:rPr>
          <w:t xml:space="preserve">порядке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 в суд;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обращение содержит информацию о фактах возможных нарушений законодательства Российской Федерации </w:t>
        <w:br/>
        <w:t xml:space="preserve">в сфере миграции, вносит предложение Председателю, депутату, </w:t>
        <w:br/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адрес которого поступило обращение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о необходимости направления обращения в течение 5 дней со дня регистрации </w:t>
        <w:br/>
        <w:t xml:space="preserve">в территориальный орган федер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ального органа исполнительной власти в сфере внутренних дел и Губернатору Ямало-Ненецкого автономного округа с уведомлением автора обращения </w:t>
        <w:br/>
        <w:t xml:space="preserve">о переадресации его обращения, за исключением случая, указанного </w:t>
        <w:br/>
        <w:t xml:space="preserve">в части 4 статьи 11 Закона об обращениях граждан;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обра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щение содержит вопросы защиты прав ребенка, предотвращения возможных аварий и иных чрезвычайных ситуаций, а также жалобы на проявления межнациональной напряженности, вносит предложение Председателю, депутату, </w:t>
        <w:br/>
        <w:t xml:space="preserve">в адрес которого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поступило обращение, о необходимости направления обращения в государственный орган, орган местного самоуправления, в компетенцию которого входит решение соответствующих вопросов, в течение 5 дней со дня регистрации обращения с уведомлением гражданина, напр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авившего обращение, </w:t>
        <w:br/>
        <w:t xml:space="preserve">о переадресации обращения, за исключением случая, указанного </w:t>
        <w:br/>
        <w:t xml:space="preserve">в части 3 статьи 4 Закона Ямало-Ненецкого автономного округа </w:t>
        <w:br/>
        <w:t xml:space="preserve">от 28.09.2017 № 60-ЗАО «О дополнительных гарантиях права граждан на обращение в Ямало-Ненецком автономном округе»;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в обращении в письменной форме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содержится вопрос, на который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гр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ажданину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неоднократно давал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ись письменные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ответ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ы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по существу в связи с ранее направляемыми обращениями, </w:t>
        <w:br/>
        <w:t xml:space="preserve">и гражданином не приводятся новые доводы или обстоятельства, Председатель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адрес которого поступило обращение,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вправ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рассматривались Председателем, депутатом.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принятом решении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уведомляется гражданин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направивш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обращение;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поступления обращения в письменной форме, содержащего вопрос, ответ на который размещен в соответствии </w:t>
        <w:br/>
        <w:t xml:space="preserve">с частью 4 статьи 10 Закона об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обращениях граждан на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официальном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сайте, вносит предложение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елю, депутату, в адрес которого поступило обращение, о необходимости сообщения гражданину, направившему обращение, в течение 7 дней со дня регистрации обращения электронного адреса официального сайта, на котором размещен ответ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вопрос, поставленный в обращении, при этом обращение, содержащее обжалование судебного решения, </w:t>
        <w:br/>
        <w:t xml:space="preserve">не возвраща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поступления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в котором обжалуется судебное решение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вносит предложение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Председателю, депутату, </w:t>
        <w:br/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адрес которого поступило обращение,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 возврате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течение 7 дней со дня регистрации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обращени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гражданину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 разъяснением порядка обжалования данного судебного решения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по существу поставленного в обращении вопроса не может быть дан ответ без разглашения сведений, составляющих государственную или иную охраняемую федеральным законом тайну,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вносит предложение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Председателю, депутату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  <w:br/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сообщ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гражданину, направившему обращение, </w:t>
        <w:br/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невозможности дать ответ по существу поставленного в нем вопроса в связи с недопустимостью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разглашения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указанных сведений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6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При уходе в отпу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ск специалист отдела обязан передать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поручению начальника отдела все имеющиеся у него </w:t>
        <w:br/>
        <w:t xml:space="preserve">на исполнении обращения другому специалисту отдела </w:t>
        <w:br/>
        <w:t xml:space="preserve">в соотве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тствии с его должностной инструкцией.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7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Подготовленный по результатам рассмотрения обращения ответ должен содержать: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конкретную 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четкую информацию по существу всех поставленных в обращен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ии вопросов;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результат рассмотрения обращения;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Если на обращение дается промежуточный ответ либо направляется уведомление о продлении срока его рассмотрения, </w:t>
        <w:br/>
        <w:t xml:space="preserve">то в тексте указывается срок окончательного ответа.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8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При ответе заявителю не допускается представление взаимоисключающей по содержанию информации. Запрещается направлять заявителям ответы с исправлениями (в том числе </w:t>
        <w:br/>
        <w:t xml:space="preserve">в реквизитах).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9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Ответ на коллективное обращение направляется каждому гражданину, подписавшему коллективное обращение, который указал свои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фамилию, имя, отчество (последнее – при наличии), почтовый адрес либо адрес электронной почты, по которому должен быть направлен ответ.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в обращении указан представитель, уполномоченный на представление интересов граждан, подписавших коллективное обращение, ответ на коллективн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ое обращение направляется представителю, уполномоченному на представление интересов граждан при рассмотрении коллективного обращения, </w:t>
        <w:br/>
        <w:t xml:space="preserve">с пометкой о необходимости доведения информации, указанной </w:t>
        <w:br/>
        <w:t xml:space="preserve">в ответе, до сведения остальных граждан, указанных в обращении.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в ходе рассмо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трения коллективного обращения поступит одно или несколько заявлений об отказе от рассмотрения обращения, ответ на коллективное обращение направляется </w:t>
        <w:br/>
        <w:t xml:space="preserve">в порядке, установленном настоящим пунктом, гражданину(нам), </w:t>
        <w:br/>
        <w:t xml:space="preserve">в отношении которого(ых) отказ не поступал.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0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Ответ на обращение подписывается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путатом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адрес которого поступило обращение,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оформляется </w:t>
        <w:br/>
        <w:t xml:space="preserve">на официальном бланке Думы города Новый Уренгой в соответствии </w:t>
        <w:br/>
        <w:t xml:space="preserve">с требованиями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нструкции по делопроизводству Администрации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город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Новый Уренгой,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 содер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жит дату, регистрацио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нный номер.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  <w:br/>
        <w:t xml:space="preserve">В составе реквизита «Адресат» указываются фамилия и инициалы гражданина, его почтовый либо электронный адрес </w:t>
      </w:r>
      <w:r>
        <w:rPr>
          <w:rFonts w:ascii="Liberation Sans" w:hAnsi="Liberation Sans" w:cs="Liberation Sans"/>
          <w:spacing w:val="0"/>
          <w:sz w:val="28"/>
          <w:szCs w:val="28"/>
          <w:lang w:val="ru-RU"/>
        </w:rPr>
        <w:t xml:space="preserve">по адресу (уникальному идентификатору) личного кабинета гражданина </w:t>
        <w:br/>
        <w:t xml:space="preserve">на Едином портале при его использовании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Адресная часть бланков ответов (уведомлений о переадресации обращения) должна соответствовать форме направляемого автору ответа (ув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едомления о переадресации обращения) в части указания почтового адреса при направлении ответа (уведомления </w:t>
        <w:br/>
        <w:t xml:space="preserve">о переадресации обращения) в письменной форме или адреса электронной почты при направлении ответа (уведомления </w:t>
        <w:br/>
        <w:t xml:space="preserve">о переадресации обращения) в форме эле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ктронного документа.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гражданин в обращении, поступившем в форме электронного документа, указал почтовый адрес для направления ответа, в адресной части бланка ответа дополнительн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указывается почтовый адрес.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гражданин в обращении в письменной форме указал адрес электронной почты для направления ответа, в адресной части бланка ответа дополнительно указывается адрес электронной почты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В случае если обращение поступило в форме электронного документа с использованием Единого портала, в адресной части для направления ответа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(уведомления о переадресации обращения)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указывается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адрес (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уникальный идентификатор) личного кабинета гражданина на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hyperlink r:id="rId15" w:tooltip="https://www.gosuslugi.ru/" w:history="1">
        <w:r>
          <w:rPr>
            <w:rFonts w:ascii="Liberation Sans" w:hAnsi="Liberation Sans" w:cs="Liberation Sans"/>
            <w:spacing w:val="0"/>
            <w:sz w:val="28"/>
            <w:szCs w:val="28"/>
          </w:rPr>
          <w:t xml:space="preserve">Едином портале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при его использовании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Перед передачей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проекта ответа на подпись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Председателю, депутату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проверяют правильность оформления ответа, наличие приложений, соответствие адреса указанному в обращении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Согласованный проект ответа на бумажном носителе передается специалистами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на подпись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ю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2-х экземплярах с приложением листов согласования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1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3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Ответ по результатам рассмотрения обращения регистрируется в РСЭД в течение 1 рабочего дня после его подписания.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4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Ответ на обращение, поступившее в Думу города Новый Уренгой в письменной форме, направляется по почтовому адресу, указанному 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обращении, в письменной форме.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Специалисты отдела не позднее следующего рабочего дня </w:t>
        <w:br/>
        <w:t xml:space="preserve">со дня регистраци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ответа на обращение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правляют его почтовой связью. Почтовые отправления рекомендуется направлять заказными письмами.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Ответ на обращение, поступившее в форме электронного документа, не позднее следующего рабочего дня со дня регистрации направляется специалистами 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форме электронного документа по адресу электронной почты, указанному в обращении</w:t>
      </w:r>
      <w:r>
        <w:rPr>
          <w:rFonts w:ascii="Liberation Sans" w:hAnsi="Liberation Sans" w:cs="Liberation Sans"/>
          <w:spacing w:val="0"/>
          <w:sz w:val="28"/>
          <w:szCs w:val="28"/>
          <w:lang w:val="en-US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lang w:val="ru-RU"/>
        </w:rPr>
        <w:t xml:space="preserve">или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 адресу (уникальному идентификатору) личного кабинета гражданина на </w:t>
      </w:r>
      <w:hyperlink r:id="rId16" w:tooltip="https://www.gosuslugi.ru/" w:history="1">
        <w:r>
          <w:rPr>
            <w:rFonts w:ascii="Liberation Sans" w:hAnsi="Liberation Sans" w:cs="Liberation Sans"/>
            <w:spacing w:val="0"/>
            <w:sz w:val="28"/>
            <w:szCs w:val="28"/>
          </w:rPr>
          <w:t xml:space="preserve">Едином портале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 при его использовании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 При этом </w:t>
        <w:br/>
        <w:t xml:space="preserve">к обращению прикладывается копия распечатанного файла </w:t>
        <w:br/>
        <w:t xml:space="preserve">с электронной почты с подтверждением отправки ответа для хранения в деле.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На поступившее 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Думу города Новый Уренгой обращение, содержащее предложение, заявление или жалобу, которые затрагивают интересы неопределенного круга лиц, в ч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астности </w:t>
        <w:br/>
        <w:t xml:space="preserve">на обращение, в котором обжалуется судебное решение, вынесенное в отношении неопределенного круга лиц, ответ, в том числе </w:t>
        <w:br/>
        <w:t xml:space="preserve">с разъяснением порядка обжалования судебного решения, может быть размещен с соблюдением требований части 2 статьи 6 Закона </w:t>
        <w:br/>
        <w:t xml:space="preserve">об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обращениях граждан на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официальном сайте.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 просьбе гражданина копия ответа на обращение, поступившее в форме электронного документа, в том числе направленного с использованием Единого портала, напр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авляется </w:t>
        <w:br/>
        <w:t xml:space="preserve">по почтовому адресу, указанному в обращении, поступившем в форме электронного документа. По просьбе гражданина копия ответа </w:t>
        <w:br/>
        <w:t xml:space="preserve">на письменное обращение направляется по адресу электронной почты, указанному в письменном обращении, и (или) вручается личн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 при предъявлении документа, удостоверяющего личность.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5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В случае если заявителем в обращении и на почтовом конверте, при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оженном к обращению, указаны разные адреса для отправки ответа, ответ на обращение направляется по адресу, указанному в обращении в письменной форме.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6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Граждане имеют право знакомиться с документами </w:t>
        <w:br/>
        <w:t xml:space="preserve">и материалами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касающимися рассмотрения их обращений, если это не затрагивает права, свободы и законные интересы других лиц, </w:t>
        <w:br/>
        <w:t xml:space="preserve">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Приложенные к обращению или переданные гражданином при рассмотрении обращения документы и материалы, имеющие для него ценность, возвращаются гражданину по его заявлению. При этом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 отдела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вправе изготовить копии возвращаемых документов, которые прилагает к материалам по рассмотрению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7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Письма с ответами гражданам, возвращенные почтой РФ </w:t>
        <w:br/>
        <w:t xml:space="preserve">в Думу города Новый Уренгой по причине истечения срока хранения, хранятся 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18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Документы и материалы по рассмотрению обращения </w:t>
        <w:br/>
        <w:t xml:space="preserve">и второй экземпляр ответа приобщаются к делу в хронологическом порядке их поступления.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19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Ответ на обращение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не дается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следующих случаях: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обращении в письменной форме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не указаны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фамилия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гражданина, направившего обращение,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или почтовый адрес, </w:t>
        <w:br/>
        <w:t xml:space="preserve">по которому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должен быть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направ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лен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ответ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(в случае 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если </w:t>
        <w:br/>
        <w:t xml:space="preserve">в обращении содержатся сведения о подготавливаемом, совершаемом или совершенном противоправном деянии, а также </w:t>
        <w:br/>
        <w:t xml:space="preserve">о лице, его подготавливающем, совершающем или совершившем, обращение подлежит направлению в государственный орган </w:t>
        <w:br/>
        <w:t xml:space="preserve">в </w:t>
      </w:r>
      <w:r>
        <w:rPr>
          <w:rFonts w:ascii="Liberation Sans" w:hAnsi="Liberation Sans" w:cs="Liberation Sans"/>
          <w:spacing w:val="0"/>
          <w:sz w:val="28"/>
          <w:szCs w:val="28"/>
          <w:lang w:eastAsia="en-US"/>
        </w:rPr>
        <w:t xml:space="preserve">соответствии с его компетенцией)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текст обращения не поддается прочтению (в данном случае обращение не подлежит направлению на рассмотрение </w:t>
        <w:br/>
        <w:t xml:space="preserve">в государ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ственный орган, орган местного самоуправления или должностному лицу в соответствии с их компетенцией, о чем </w:t>
        <w:br/>
        <w:t xml:space="preserve">в течение 7 дней со дня регистрации обращения сообщается гражданину, направившему обращение, если его фамилия и почтовый адрес поддаются прочтению);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текст обращения в письменной форме не позволяет определить суть предложения, заявления или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жалобы (в данном случае обращение не подлежит направлению на рассмотрение </w:t>
        <w:br/>
        <w:t xml:space="preserve">в государственный орган, орган местного самоуправления </w:t>
        <w:br/>
        <w:t xml:space="preserve">или должностному лицу в соответствии с их компетенцией, о чем </w:t>
        <w:br/>
        <w:t xml:space="preserve">в течение 7 дней со дня регистрации обращения сообщается граж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данину, направившему обращение)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20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Председатель, депутат,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адрес которого поступило обращение,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вправе оставить обращение, в котором содержатся нецензурные либо оскорбительные выражения, угрозы жизни, здоровью и его имуществу, а также членов его семьи, без ответа </w:t>
        <w:br/>
        <w:t xml:space="preserve">по существу поставленных в нем вопросов с одновременным уведомлением гражданина о недопу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стимости злоупотребления правом.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21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В случае обращения гражданина о прекращении рассмотрения его предыдущего обращения ему направляется уведомление о принятии его обращения к сведению.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При получении обращения гражданина о прекращении рассмотрения его предыдущего обращения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 отдела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идентифицирует гражданина, направившего обращение </w:t>
        <w:br/>
        <w:t xml:space="preserve">о прекращении рассмотрения обращения, с гражданином, направившим предыдущее обращение.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Дальнейшая работа по рассмотрению такого обращения </w:t>
        <w:br/>
        <w:t xml:space="preserve">по существу определяется на основании решения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Председателя, депутата,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в адрес которого поступило обращение. Обращение гражданина о прекращении рассмотрения его предыдущего обращения регистрируется в РКК РСЭД с обязательным установлением связи на Р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К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 исходного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22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При рассмотрении обращения не допускается разглашение содержащихся в нем сведений, а также сведений, касающихся частной жизни гражданина, без его согласия. Не подлежит также разглашению информация о факте обращения гражданина в Думу города Новый Уренгой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 результатах рассмотрения его обращения.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Не является разглашением сведений, содержащихся </w:t>
        <w:br/>
        <w:t xml:space="preserve">в обращении,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направление обращения в государственный орган, орган местного самоуправления или должностному лицу, </w:t>
        <w:br/>
        <w:t xml:space="preserve">в компетенцию которых входит решение поставленных в обращении вопросов.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3.2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3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 Рассмотрение обращения считается оконченным, когда разрешены все поставленные в нем вопросы либо при невозможности разрешения по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каждому даны подробные мотивированные разъяснения.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jc w:val="both"/>
        <w:rPr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contextualSpacing w:val="0"/>
        <w:jc w:val="center"/>
        <w:rPr>
          <w:b w:val="0"/>
          <w:bCs w:val="0"/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  <w:lang w:val="en-US"/>
        </w:rPr>
        <w:t xml:space="preserve">4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. Сроки рассмотрения обращений граждан и запросов, </w:t>
        <w:br/>
        <w:t xml:space="preserve">сроки пре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white"/>
        </w:rPr>
        <w:t xml:space="preserve">ставления информации по обращениям и запросам</w:t>
      </w:r>
      <w:r>
        <w:rPr>
          <w:b w:val="0"/>
          <w:bCs w:val="0"/>
          <w:spacing w:val="0"/>
          <w:sz w:val="28"/>
          <w:szCs w:val="28"/>
        </w:rPr>
      </w:r>
      <w:r>
        <w:rPr>
          <w:b w:val="0"/>
          <w:bCs w:val="0"/>
          <w:spacing w:val="0"/>
          <w:sz w:val="28"/>
          <w:szCs w:val="28"/>
        </w:rPr>
      </w:r>
    </w:p>
    <w:p>
      <w:pPr>
        <w:pStyle w:val="924"/>
        <w:contextualSpacing w:val="0"/>
        <w:ind w:left="0" w:firstLine="720"/>
        <w:jc w:val="both"/>
        <w:spacing w:after="0"/>
        <w:rPr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yellow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4.1. Началом срока рассмотрения обращений, поступивших </w:t>
        <w:br/>
        <w:t xml:space="preserve">в Думу города Новый Уренгой, считается день их регистрации.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Окончанием сро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ка 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асс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мотрения обращения считается дата направления ответа гражданину.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4.2. Обращения рассматриваются в течение 30 календарных дней с даты их регистрации, за исключением случаев, указанных </w:t>
        <w:br/>
        <w:t xml:space="preserve">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Законе об обращениях граждан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Законе Ямало-Ненецкого автономного округа от 28.09.2017 № 60-ЗАО «О дополнительных гарантиях права граждан на обращение в Ямало-Ненецком автономном округе», настоящей Инструкции.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bookmarkStart w:id="0" w:name="undefined"/>
      <w:r>
        <w:rPr>
          <w:rFonts w:ascii="Liberation Sans" w:hAnsi="Liberation Sans" w:cs="Liberation Sans"/>
          <w:spacing w:val="0"/>
          <w:sz w:val="28"/>
          <w:szCs w:val="28"/>
        </w:rPr>
      </w:r>
      <w:bookmarkEnd w:id="0"/>
      <w:r>
        <w:rPr>
          <w:rFonts w:ascii="Liberation Sans" w:hAnsi="Liberation Sans" w:cs="Liberation Sans"/>
          <w:spacing w:val="0"/>
          <w:sz w:val="28"/>
          <w:szCs w:val="28"/>
        </w:rPr>
        <w:t xml:space="preserve">4.3. 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Срок представления документов и материалов, необходимых для рассмотрения обращения (за исключением документов </w:t>
        <w:br/>
        <w:t xml:space="preserve">и материалов, в которых содержатся сведения, составляющие государственную или иную охраняемую федеральным законом </w:t>
      </w:r>
      <w:hyperlink r:id="rId17" w:tooltip="consultantplus://offline/ref=FDF5762FDD8D59F1CB67B9C720EB65246993F19C3869EBDB22477DF7a761E" w:history="1">
        <w:r>
          <w:rPr>
            <w:rFonts w:ascii="Liberation Sans" w:hAnsi="Liberation Sans" w:cs="Liberation Sans"/>
            <w:spacing w:val="0"/>
            <w:sz w:val="28"/>
            <w:szCs w:val="28"/>
          </w:rPr>
          <w:t xml:space="preserve">тайну</w:t>
        </w:r>
      </w:hyperlink>
      <w:r>
        <w:rPr>
          <w:rFonts w:ascii="Liberation Sans" w:hAnsi="Liberation Sans" w:cs="Liberation Sans"/>
          <w:spacing w:val="0"/>
          <w:sz w:val="28"/>
          <w:szCs w:val="28"/>
        </w:rPr>
        <w:t xml:space="preserve">, и для которых установлен особый порядок представления), </w:t>
        <w:br/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в целом составляет 15 дней (если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иной срок не указан 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запросе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).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Срок представления документов 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материалов по запросам </w:t>
        <w:br/>
        <w:t xml:space="preserve">с короткими сроками исполнения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рассматривается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безотлагательно.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bookmarkStart w:id="0" w:name="undefined"/>
      <w:r>
        <w:rPr>
          <w:rFonts w:ascii="Liberation Sans" w:hAnsi="Liberation Sans" w:cs="Liberation Sans"/>
          <w:spacing w:val="0"/>
          <w:sz w:val="28"/>
          <w:szCs w:val="28"/>
        </w:rPr>
      </w:r>
      <w:bookmarkEnd w:id="0"/>
      <w:r>
        <w:rPr>
          <w:rFonts w:ascii="Liberation Sans" w:hAnsi="Liberation Sans" w:cs="Liberation Sans"/>
          <w:spacing w:val="0"/>
          <w:sz w:val="28"/>
          <w:szCs w:val="28"/>
        </w:rPr>
        <w:t xml:space="preserve">4.4. В случае направления запроса о предоставлении документов и материалов, необходимых для рассмотрения обра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щения, а также в случае проведения проверки фактов, изложенных в обращении (в том числе с выездом на место), </w:t>
        <w:br/>
        <w:t xml:space="preserve">срок рассмотрения обращения может быть продлен, но не более чем на 30 дней, о чем уведомляется гражданин. Повторное продление срока не допускается.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4.5. Конечная дата рассмотрения обращения может быть измен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ена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ом,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установившим ее.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Решение о продлении срока рассмотрения обращения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запроса осуществляется на основании соответствующего поручения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положительного решения о продлении срока рассмотрения обращения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пециалистом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делается соответствующая запись в РКК РСЭД.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Ув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едомление о продлении срока рассмотрения обращения направляется гражданину не позднее 1 дня до истечения срока рассмот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рения обращения.</w:t>
      </w:r>
      <w:r>
        <w:rPr>
          <w:rFonts w:ascii="Liberation Sans" w:hAnsi="Liberation Sans" w:cs="Liberation Sans"/>
          <w:spacing w:val="0"/>
          <w:sz w:val="28"/>
          <w:szCs w:val="28"/>
        </w:rPr>
      </w:r>
      <w:bookmarkStart w:id="2" w:name="Par165"/>
      <w:r>
        <w:rPr>
          <w:rFonts w:ascii="Liberation Sans" w:hAnsi="Liberation Sans" w:cs="Liberation Sans"/>
          <w:spacing w:val="0"/>
          <w:sz w:val="28"/>
          <w:szCs w:val="28"/>
        </w:rPr>
      </w:r>
      <w:bookmarkStart w:id="3" w:name="Par176"/>
      <w:r>
        <w:rPr>
          <w:rFonts w:ascii="Liberation Sans" w:hAnsi="Liberation Sans" w:cs="Liberation Sans"/>
          <w:spacing w:val="0"/>
          <w:sz w:val="28"/>
          <w:szCs w:val="28"/>
        </w:rPr>
      </w:r>
      <w:bookmarkEnd w:id="2"/>
      <w:r>
        <w:rPr>
          <w:rFonts w:ascii="Liberation Sans" w:hAnsi="Liberation Sans" w:cs="Liberation Sans"/>
          <w:spacing w:val="0"/>
          <w:sz w:val="28"/>
          <w:szCs w:val="28"/>
        </w:rPr>
      </w:r>
      <w:bookmarkEnd w:id="3"/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8"/>
        <w:jc w:val="center"/>
        <w:rPr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spacing w:val="0"/>
          <w:sz w:val="28"/>
          <w:szCs w:val="28"/>
          <w:highlight w:val="white"/>
        </w:rPr>
      </w:r>
      <w:r>
        <w:rPr>
          <w:spacing w:val="0"/>
          <w:sz w:val="28"/>
          <w:szCs w:val="28"/>
          <w:highlight w:val="white"/>
        </w:rPr>
      </w:r>
    </w:p>
    <w:p>
      <w:pPr>
        <w:pStyle w:val="916"/>
        <w:contextualSpacing w:val="0"/>
        <w:ind w:left="0" w:right="0" w:firstLine="0"/>
        <w:jc w:val="center"/>
        <w:rPr>
          <w:b w:val="0"/>
          <w:bCs w:val="0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lang w:val="en-US"/>
        </w:rPr>
        <w:t xml:space="preserve">5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. Контроль за соблюдением порядка рассмотрения</w:t>
      </w:r>
      <w:r>
        <w:rPr>
          <w:b w:val="0"/>
          <w:bCs w:val="0"/>
          <w:spacing w:val="0"/>
          <w:sz w:val="28"/>
          <w:szCs w:val="28"/>
        </w:rPr>
      </w:r>
      <w:r>
        <w:rPr>
          <w:b w:val="0"/>
          <w:bCs w:val="0"/>
          <w:spacing w:val="0"/>
          <w:sz w:val="28"/>
          <w:szCs w:val="28"/>
        </w:rPr>
      </w:r>
    </w:p>
    <w:p>
      <w:pPr>
        <w:pStyle w:val="916"/>
        <w:contextualSpacing w:val="0"/>
        <w:ind w:left="0" w:right="0" w:firstLine="0"/>
        <w:jc w:val="center"/>
        <w:rPr>
          <w:b w:val="0"/>
          <w:bCs w:val="0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обращений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 граждан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 и запросов</w:t>
      </w:r>
      <w:r>
        <w:rPr>
          <w:b w:val="0"/>
          <w:bCs w:val="0"/>
          <w:spacing w:val="0"/>
          <w:sz w:val="28"/>
          <w:szCs w:val="28"/>
        </w:rPr>
      </w:r>
      <w:r>
        <w:rPr>
          <w:b w:val="0"/>
          <w:bCs w:val="0"/>
          <w:spacing w:val="0"/>
          <w:sz w:val="28"/>
          <w:szCs w:val="28"/>
        </w:rPr>
      </w:r>
    </w:p>
    <w:p>
      <w:pPr>
        <w:pStyle w:val="916"/>
        <w:contextualSpacing w:val="0"/>
        <w:jc w:val="both"/>
        <w:rPr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5.1. 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осуществляют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нтроль </w:t>
        <w:br/>
        <w:t xml:space="preserve">за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соблюдением порядка рассмотрения обращений и запросов, анализируют содержание поступающих обращений, принимают меры по своевременному выявлению и устранению причин и условий нарушения прав, свобод и законных интересов граждан.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5.2. Контроль за соблюдением порядка рассмотрения обращений включает в себя контроль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за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соблюдением соответствия законодательству Российской Федерации сроков рассмотрения обращений;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надлежащим рассмотрением всех приведенных в обращении доводов и обстоятельств;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своевременностью и полнотой принятых мер при рассмотрении обращений.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5.3. 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Контроль за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соблюдением сроков рассмотрения обращений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запросов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 исполнения поручений по обращениям, стоящим </w:t>
        <w:br/>
        <w:t xml:space="preserve">на контроле, осуществляют специалисты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5.4. 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Все поступающие в Думу города Новый Уренгой обращения ставятся на контроль.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5.5. Постановка обращений на контроль осуществляется </w:t>
        <w:br/>
        <w:t xml:space="preserve">в соответствии с предусмотренными законодательством Российской Федерации в сфере обращений граждан сроками, а также настоящей Инструкцией на основани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и поручений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white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При поступлении обращения гражданина на рассмотрение </w:t>
        <w:br/>
        <w:t xml:space="preserve">из Администрации Президента Российской Федерации, Аппарата Правительства Российской Федерации, Государственной Думы Федерального Собрания Россий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ской Федерации, Совета Федерации Федерального Собрания Российской Федерации, аппарата полномочного представителя Президента Российской Федерации </w:t>
        <w:br/>
        <w:t xml:space="preserve">в Уральском федеральном округе, федеральных органов исполнительной власти, депутатов Законодательного Собрания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Ямало-Ненецкого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автономного округа, аппарата Губернатора Ямало-Ненецкого автономного округа, исполнительных органов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ставятся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на особый контроль.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Особый контроль – усиленный вариант контроля Председателем за соблюдением порядка и качества рассмотрения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обращений, принятием мер по своевременному выявлению и устранению причин </w:t>
        <w:br/>
        <w:t xml:space="preserve">и условий нарушения прав, свобод и законных интересов граждан, устанавливаемый на определенный период времени.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5.6. Обращение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запрос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считаются рассмотренными и снимаются с контроля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на основании ответа заявителю по существу указанных в обращении вопросов.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5.7. В случае если обращение не рассмотрено в установленный срок, оно признается неисполненным и остается на контроле. Обязанность по его исполнению сохраняется за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5.8. 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в адрес которых поступило обращение,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вправе принять решение об установлении дополнительного контроля.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Дополнительный контроль –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контроль за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исполнением решений, принятых по результатам рассмотрения обращения.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Дополнительный контроль может устанавливаться в следующих случаях: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ответе указывается, что вопрос, поставленный гражданином, будет решен в течение определенного периода времени;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ответе сообщается о предполагаемых мерах по решению поставленных автором вопросов.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5.9. О постановке обращения на дополнительный контроль гражданин уведомлению не подлежит.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5.10. 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сле принятия решения о п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остановке обращения на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дополнительный контроль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специалистом отдела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делается соответствующая запись в РКК РС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ЭД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и обращение остается </w:t>
        <w:br/>
        <w:t xml:space="preserve">на контроле до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поступления информации об окончательном решении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left="0" w:right="0" w:firstLine="0"/>
        <w:jc w:val="both"/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</w:r>
    </w:p>
    <w:p>
      <w:pPr>
        <w:pStyle w:val="916"/>
        <w:contextualSpacing w:val="0"/>
        <w:ind w:left="0" w:right="0" w:firstLine="0"/>
        <w:jc w:val="center"/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lang w:val="en-US"/>
        </w:rPr>
        <w:t xml:space="preserve">6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. Порядок прекращения переписки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highlight w:val="none"/>
        </w:rPr>
      </w:r>
    </w:p>
    <w:p>
      <w:pPr>
        <w:pStyle w:val="916"/>
        <w:contextualSpacing w:val="0"/>
        <w:ind w:firstLine="540"/>
        <w:jc w:val="both"/>
        <w:rPr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6.1. 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Специалист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отдела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в случае принятия решения </w:t>
        <w:br/>
        <w:t xml:space="preserve">о безосновательности очередного обращения по вопросу, на котор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ый гражданину неоднократно давались письменные ответы по существу </w:t>
        <w:br/>
        <w:t xml:space="preserve">с предупреждением о возможности прекращения переписки, и в связи с тем, что в обращении не приводятся новые доводы или обстоятельства, готовит мотивированное заключение (служебную записку)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ю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для дальнейшего принятия решения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 прекращении переписки с гражданином по указанному вопросу при условии, что указанное обращение и ранее направляемые обращения направлялись в Думу города Новый Уренгой или одному и тому же депутату.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6.2. Переписка по вопросу обращения, на которое гражданину неоднократно давались письменные ответы, прекращается один раз на основании мотивированного заключения (служебной записки), </w:t>
        <w:br/>
        <w:t xml:space="preserve">на основании решения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данном решении до истечения срока рассмотрения обращения уведомляется гражданин, направивший обращение.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6.3. Обращения, поступившие после прекращения переписки </w:t>
        <w:br/>
        <w:t xml:space="preserve">и не содержащие новых доводов, остаются без рассмотрения </w:t>
        <w:br/>
        <w:t xml:space="preserve">на основании резолюции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а,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с уведомле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нием </w:t>
        <w:br/>
        <w:t xml:space="preserve">об этом гражданина, направившего обращение.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Переписка возобновляется, если причины, по которым она была прекращена, устранены.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0"/>
        <w:jc w:val="both"/>
        <w:rPr>
          <w:spacing w:val="0"/>
          <w:sz w:val="28"/>
          <w:szCs w:val="28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916"/>
        <w:contextualSpacing w:val="0"/>
        <w:ind w:left="0" w:right="0" w:firstLine="0"/>
        <w:jc w:val="center"/>
        <w:rPr>
          <w:b w:val="0"/>
          <w:bCs w:val="0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  <w:lang w:val="en-US"/>
        </w:rPr>
        <w:t xml:space="preserve">7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. Мониторинг общественного мнения</w:t>
      </w:r>
      <w:r>
        <w:rPr>
          <w:b w:val="0"/>
          <w:bCs w:val="0"/>
          <w:spacing w:val="0"/>
          <w:sz w:val="28"/>
          <w:szCs w:val="28"/>
        </w:rPr>
      </w:r>
      <w:r>
        <w:rPr>
          <w:b w:val="0"/>
          <w:bCs w:val="0"/>
          <w:spacing w:val="0"/>
          <w:sz w:val="28"/>
          <w:szCs w:val="28"/>
        </w:rPr>
      </w:r>
    </w:p>
    <w:p>
      <w:pPr>
        <w:pStyle w:val="916"/>
        <w:contextualSpacing w:val="0"/>
        <w:ind w:left="0" w:right="0" w:firstLine="0"/>
        <w:jc w:val="center"/>
        <w:rPr>
          <w:b w:val="0"/>
          <w:bCs w:val="0"/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в отношении результатов рассмотрения обращений</w:t>
      </w:r>
      <w:r>
        <w:rPr>
          <w:rFonts w:ascii="Liberation Sans" w:hAnsi="Liberation Sans" w:cs="Liberation Sans"/>
          <w:b w:val="0"/>
          <w:bCs w:val="0"/>
          <w:spacing w:val="0"/>
          <w:sz w:val="28"/>
          <w:szCs w:val="28"/>
        </w:rPr>
        <w:t xml:space="preserve"> граждан</w:t>
      </w:r>
      <w:r>
        <w:rPr>
          <w:b w:val="0"/>
          <w:bCs w:val="0"/>
          <w:spacing w:val="0"/>
          <w:sz w:val="28"/>
          <w:szCs w:val="28"/>
        </w:rPr>
      </w:r>
      <w:r>
        <w:rPr>
          <w:b w:val="0"/>
          <w:bCs w:val="0"/>
          <w:spacing w:val="0"/>
          <w:sz w:val="28"/>
          <w:szCs w:val="28"/>
        </w:rPr>
      </w:r>
    </w:p>
    <w:p>
      <w:pPr>
        <w:pStyle w:val="916"/>
        <w:contextualSpacing w:val="0"/>
        <w:jc w:val="both"/>
        <w:rPr>
          <w:spacing w:val="0"/>
          <w:sz w:val="28"/>
          <w:szCs w:val="28"/>
        </w:rPr>
        <w:outlineLvl w:val="1"/>
        <w:suppressLineNumbers w:val="0"/>
      </w:pPr>
      <w:r>
        <w:rPr>
          <w:rFonts w:ascii="Liberation Sans" w:hAnsi="Liberation Sans" w:cs="Liberation Sans"/>
          <w:b/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  <w:r>
        <w:rPr>
          <w:spacing w:val="0"/>
          <w:sz w:val="28"/>
          <w:szCs w:val="28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7.1. В целях повышения уровня удовлетворенности граждан результатами рассмотрения их обращений и принятыми по ним мерами Дума города Новый Уренгой вправе организовать выявление мнения граждан о результатах рассмотрения их обращений.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Мнения граждан о результатах рассмотрения их обращений может выявляться посредством выборочного опроса по телефону или через информационные системы общего пользования.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7.2. При выявлении мнения граждан о результатах рассмотрения их обращений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используются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в том числе следующие критерии: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обеспечено своевременное рассмотрение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обращения, ответ получен в срок, установленный для такого рода обращений;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widowControl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ответ дан по существу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поставленных в обращении вопросов;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– 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Председател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ем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, депутат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ом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обеспечено объективное </w:t>
        <w:br/>
        <w:t xml:space="preserve">и всестороннее рассмотре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ние обращения, приняты необходимые меры, направленные на восстановление или защиту нарушенных прав, свобод и законных интересов гражданина, либо достаточно подробно разъяснен порядок обращения за такой защитой в иные государственные органы или организации.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  <w:t xml:space="preserve">7.3. В случае проведения мониторинга общественного мнения </w:t>
        <w:br/>
        <w:t xml:space="preserve">в отношении результатов рассмотрения обращений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граждан</w:t>
      </w:r>
      <w:r>
        <w:rPr>
          <w:rFonts w:ascii="Liberation Sans" w:hAnsi="Liberation Sans" w:cs="Liberation Sans"/>
          <w:spacing w:val="0"/>
          <w:sz w:val="28"/>
          <w:szCs w:val="28"/>
        </w:rPr>
        <w:t xml:space="preserve"> информация систематизируется и направляется в адрес Председателя для сведения. </w:t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p>
      <w:pPr>
        <w:pStyle w:val="916"/>
        <w:contextualSpacing w:val="0"/>
        <w:ind w:firstLine="709"/>
        <w:jc w:val="both"/>
        <w:rPr>
          <w:rFonts w:ascii="Liberation Sans" w:hAnsi="Liberation Sans" w:cs="Liberation Sans"/>
          <w:spacing w:val="0"/>
          <w:sz w:val="28"/>
          <w:szCs w:val="28"/>
          <w14:ligatures w14:val="none"/>
        </w:rPr>
        <w:outlineLvl w:val="0"/>
        <w:suppressLineNumbers w:val="0"/>
      </w:pP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cs="Liberation Sans"/>
          <w:spacing w:val="0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1324"/>
      <w:docPartObj>
        <w:docPartGallery w:val="Page Numbers (Top of Page)"/>
        <w:docPartUnique w:val="true"/>
      </w:docPartObj>
      <w:rPr/>
    </w:sdtPr>
    <w:sdtContent>
      <w:p>
        <w:pPr>
          <w:pStyle w:val="934"/>
          <w:jc w:val="center"/>
          <w:rPr>
            <w:rFonts w:ascii="Liberation Sans" w:hAnsi="Liberation Sans" w:cs="Liberation Sans"/>
            <w:sz w:val="28"/>
            <w:szCs w:val="28"/>
          </w:rPr>
        </w:pPr>
        <w:r>
          <w:rPr>
            <w:rFonts w:ascii="Liberation Serif" w:hAnsi="Liberation Serif"/>
          </w:rPr>
          <w:fldChar w:fldCharType="begin"/>
        </w:r>
        <w:r>
          <w:rPr>
            <w:rFonts w:ascii="Liberation Serif" w:hAnsi="Liberation Serif"/>
          </w:rPr>
          <w:instrText xml:space="preserve"> PAGE   \* MERGEFORMAT </w:instrText>
        </w:r>
        <w:r>
          <w:rPr>
            <w:rFonts w:ascii="Liberation Sans" w:hAnsi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cs="Liberation Sans"/>
            <w:sz w:val="28"/>
            <w:szCs w:val="28"/>
          </w:rPr>
          <w:t xml:space="preserve">2</w:t>
        </w:r>
        <w:r>
          <w:rPr>
            <w:rFonts w:ascii="Liberation Sans" w:hAnsi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cs="Liberation Sans"/>
            <w:sz w:val="28"/>
            <w:szCs w:val="28"/>
          </w:rPr>
        </w:r>
        <w:r>
          <w:rPr>
            <w:rFonts w:ascii="Liberation Sans" w:hAnsi="Liberation Sans" w:cs="Liberation Sans"/>
            <w:sz w:val="28"/>
            <w:szCs w:val="28"/>
          </w:rPr>
        </w:r>
      </w:p>
    </w:sdtContent>
  </w:sdt>
  <w:p>
    <w:pPr>
      <w:pStyle w:val="934"/>
      <w:rPr>
        <w:rFonts w:ascii="Liberation Serif" w:hAnsi="Liberation Serif"/>
      </w:rPr>
    </w:pPr>
    <w:r>
      <w:rPr>
        <w:rFonts w:ascii="Liberation Serif" w:hAnsi="Liberation Serif"/>
      </w:rPr>
    </w:r>
    <w:r>
      <w:rPr>
        <w:rFonts w:ascii="Liberation Serif" w:hAnsi="Liberation Serif"/>
      </w:rPr>
    </w:r>
    <w:r>
      <w:rPr>
        <w:rFonts w:ascii="Liberation Serif" w:hAnsi="Liberation Serif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992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3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0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5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2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9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6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92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992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3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0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5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2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9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6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92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2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7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5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272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6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992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3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0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7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5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2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9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6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39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rFonts w:ascii="Liberation Sans" w:hAnsi="Liberation Sans" w:eastAsia="Liberation Sans" w:cs="Liberation Sans"/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209" w:legacySpace="0"/>
        <w:lvlJc w:val="left"/>
        <w:pPr/>
        <w:rPr>
          <w:rFonts w:hint="default" w:ascii="Times New Roman" w:hAnsi="Times New Roman" w:cs="Times New Roman"/>
          <w:b/>
        </w:rPr>
      </w:lvl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cs="Times New Roman" w:eastAsiaTheme="minorHAnsi"/>
        <w:bCs/>
        <w:iCs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Title Char"/>
    <w:basedOn w:val="738"/>
    <w:link w:val="758"/>
    <w:uiPriority w:val="10"/>
    <w:rPr>
      <w:sz w:val="48"/>
      <w:szCs w:val="48"/>
    </w:rPr>
  </w:style>
  <w:style w:type="character" w:styleId="731">
    <w:name w:val="Subtitle Char"/>
    <w:basedOn w:val="738"/>
    <w:link w:val="760"/>
    <w:uiPriority w:val="11"/>
    <w:rPr>
      <w:sz w:val="24"/>
      <w:szCs w:val="24"/>
    </w:rPr>
  </w:style>
  <w:style w:type="character" w:styleId="732">
    <w:name w:val="Quote Char"/>
    <w:link w:val="762"/>
    <w:uiPriority w:val="29"/>
    <w:rPr>
      <w:i/>
    </w:rPr>
  </w:style>
  <w:style w:type="character" w:styleId="733">
    <w:name w:val="Intense Quote Char"/>
    <w:link w:val="764"/>
    <w:uiPriority w:val="30"/>
    <w:rPr>
      <w:i/>
    </w:rPr>
  </w:style>
  <w:style w:type="character" w:styleId="734">
    <w:name w:val="Footnote Text Char"/>
    <w:link w:val="896"/>
    <w:uiPriority w:val="99"/>
    <w:rPr>
      <w:sz w:val="18"/>
    </w:rPr>
  </w:style>
  <w:style w:type="character" w:styleId="735">
    <w:name w:val="Endnote Text Char"/>
    <w:link w:val="899"/>
    <w:uiPriority w:val="99"/>
    <w:rPr>
      <w:sz w:val="20"/>
    </w:rPr>
  </w:style>
  <w:style w:type="paragraph" w:styleId="736" w:default="1">
    <w:name w:val="Normal"/>
    <w:qFormat/>
    <w:rPr>
      <w:rFonts w:ascii="Times New Roman" w:hAnsi="Times New Roman" w:eastAsia="Times New Roman"/>
      <w:bCs w:val="0"/>
      <w:iCs w:val="0"/>
      <w:sz w:val="24"/>
      <w:szCs w:val="24"/>
      <w:lang w:eastAsia="ru-RU"/>
    </w:rPr>
  </w:style>
  <w:style w:type="paragraph" w:styleId="737">
    <w:name w:val="Heading 3"/>
    <w:pPr>
      <w:keepNext/>
      <w:spacing w:before="240" w:after="6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Times New Roman"/>
      <w:b/>
      <w:iCs w:val="0"/>
      <w:sz w:val="26"/>
      <w:szCs w:val="26"/>
      <w:lang w:eastAsia="ru-RU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paragraph" w:styleId="741" w:customStyle="1">
    <w:name w:val="Heading 1"/>
    <w:basedOn w:val="736"/>
    <w:next w:val="736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 w:customStyle="1">
    <w:name w:val="Heading 1 Char"/>
    <w:basedOn w:val="738"/>
    <w:link w:val="741"/>
    <w:uiPriority w:val="9"/>
    <w:rPr>
      <w:rFonts w:ascii="Arial" w:hAnsi="Arial" w:eastAsia="Arial" w:cs="Arial"/>
      <w:sz w:val="40"/>
      <w:szCs w:val="40"/>
    </w:rPr>
  </w:style>
  <w:style w:type="paragraph" w:styleId="743" w:customStyle="1">
    <w:name w:val="Heading 2"/>
    <w:basedOn w:val="736"/>
    <w:next w:val="736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 w:customStyle="1">
    <w:name w:val="Heading 2 Char"/>
    <w:basedOn w:val="738"/>
    <w:link w:val="743"/>
    <w:uiPriority w:val="9"/>
    <w:rPr>
      <w:rFonts w:ascii="Arial" w:hAnsi="Arial" w:eastAsia="Arial" w:cs="Arial"/>
      <w:sz w:val="34"/>
    </w:rPr>
  </w:style>
  <w:style w:type="character" w:styleId="745" w:customStyle="1">
    <w:name w:val="Heading 3 Char"/>
    <w:basedOn w:val="738"/>
    <w:link w:val="913"/>
    <w:uiPriority w:val="9"/>
    <w:rPr>
      <w:rFonts w:ascii="Arial" w:hAnsi="Arial" w:eastAsia="Arial" w:cs="Arial"/>
      <w:sz w:val="30"/>
      <w:szCs w:val="30"/>
    </w:rPr>
  </w:style>
  <w:style w:type="paragraph" w:styleId="746" w:customStyle="1">
    <w:name w:val="Heading 4"/>
    <w:basedOn w:val="736"/>
    <w:next w:val="736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4 Char"/>
    <w:basedOn w:val="738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 w:customStyle="1">
    <w:name w:val="Heading 5"/>
    <w:basedOn w:val="736"/>
    <w:next w:val="73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49" w:customStyle="1">
    <w:name w:val="Heading 5 Char"/>
    <w:basedOn w:val="738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 w:customStyle="1">
    <w:name w:val="Heading 6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6 Char"/>
    <w:basedOn w:val="738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 w:customStyle="1">
    <w:name w:val="Heading 7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Heading 7 Char"/>
    <w:basedOn w:val="738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 w:customStyle="1">
    <w:name w:val="Heading 8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Heading 8 Char"/>
    <w:basedOn w:val="738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 w:customStyle="1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Heading 9 Char"/>
    <w:basedOn w:val="738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736"/>
    <w:next w:val="73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 w:customStyle="1">
    <w:name w:val="Название Знак"/>
    <w:basedOn w:val="738"/>
    <w:link w:val="758"/>
    <w:uiPriority w:val="10"/>
    <w:rPr>
      <w:sz w:val="48"/>
      <w:szCs w:val="48"/>
    </w:rPr>
  </w:style>
  <w:style w:type="paragraph" w:styleId="760">
    <w:name w:val="Subtitle"/>
    <w:basedOn w:val="736"/>
    <w:next w:val="736"/>
    <w:link w:val="761"/>
    <w:uiPriority w:val="11"/>
    <w:qFormat/>
    <w:pPr>
      <w:spacing w:before="200" w:after="200"/>
    </w:pPr>
  </w:style>
  <w:style w:type="character" w:styleId="761" w:customStyle="1">
    <w:name w:val="Подзаголовок Знак"/>
    <w:basedOn w:val="738"/>
    <w:link w:val="760"/>
    <w:uiPriority w:val="11"/>
    <w:rPr>
      <w:sz w:val="24"/>
      <w:szCs w:val="24"/>
    </w:rPr>
  </w:style>
  <w:style w:type="paragraph" w:styleId="762">
    <w:name w:val="Quote"/>
    <w:basedOn w:val="736"/>
    <w:next w:val="736"/>
    <w:link w:val="763"/>
    <w:uiPriority w:val="29"/>
    <w:qFormat/>
    <w:pPr>
      <w:ind w:left="720" w:right="720"/>
    </w:pPr>
    <w:rPr>
      <w:i/>
    </w:rPr>
  </w:style>
  <w:style w:type="character" w:styleId="763" w:customStyle="1">
    <w:name w:val="Цитата 2 Знак"/>
    <w:link w:val="762"/>
    <w:uiPriority w:val="29"/>
    <w:rPr>
      <w:i/>
    </w:rPr>
  </w:style>
  <w:style w:type="paragraph" w:styleId="764">
    <w:name w:val="Intense Quote"/>
    <w:basedOn w:val="736"/>
    <w:next w:val="736"/>
    <w:link w:val="7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 w:customStyle="1">
    <w:name w:val="Выделенная цитата Знак"/>
    <w:link w:val="764"/>
    <w:uiPriority w:val="30"/>
    <w:rPr>
      <w:i/>
    </w:rPr>
  </w:style>
  <w:style w:type="character" w:styleId="766" w:customStyle="1">
    <w:name w:val="Header Char"/>
    <w:basedOn w:val="738"/>
    <w:link w:val="914"/>
    <w:uiPriority w:val="99"/>
  </w:style>
  <w:style w:type="character" w:styleId="767" w:customStyle="1">
    <w:name w:val="Footer Char"/>
    <w:basedOn w:val="738"/>
    <w:link w:val="930"/>
    <w:uiPriority w:val="99"/>
  </w:style>
  <w:style w:type="paragraph" w:styleId="768" w:customStyle="1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 w:customStyle="1">
    <w:name w:val="Caption Char"/>
    <w:link w:val="930"/>
    <w:uiPriority w:val="99"/>
  </w:style>
  <w:style w:type="table" w:styleId="770">
    <w:name w:val="Table Grid"/>
    <w:basedOn w:val="73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Table Grid Light"/>
    <w:basedOn w:val="73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Plain Table 1"/>
    <w:basedOn w:val="73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Plain Table 2"/>
    <w:basedOn w:val="73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Plain Table 3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Plain Table 4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Plain Table 5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1 Light"/>
    <w:basedOn w:val="73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73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73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73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73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73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73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2"/>
    <w:basedOn w:val="73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73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73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73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"/>
    <w:basedOn w:val="73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73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73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73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4"/>
    <w:basedOn w:val="73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73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0" w:customStyle="1">
    <w:name w:val="Grid Table 4 - Accent 2"/>
    <w:basedOn w:val="73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Grid Table 4 - Accent 3"/>
    <w:basedOn w:val="73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2" w:customStyle="1">
    <w:name w:val="Grid Table 4 - Accent 4"/>
    <w:basedOn w:val="73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Grid Table 4 - Accent 5"/>
    <w:basedOn w:val="73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4" w:customStyle="1">
    <w:name w:val="Grid Table 4 - Accent 6"/>
    <w:basedOn w:val="73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5" w:customStyle="1">
    <w:name w:val="Grid Table 5 Dark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73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6 Colorful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73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4" w:customStyle="1">
    <w:name w:val="Grid Table 6 Colorful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5" w:customStyle="1">
    <w:name w:val="Grid Table 6 Colorful - Accent 3"/>
    <w:basedOn w:val="73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6" w:customStyle="1">
    <w:name w:val="Grid Table 6 Colorful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7" w:customStyle="1">
    <w:name w:val="Grid Table 6 Colorful - Accent 5"/>
    <w:basedOn w:val="73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8" w:customStyle="1">
    <w:name w:val="Grid Table 6 Colorful - Accent 6"/>
    <w:basedOn w:val="73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9" w:customStyle="1">
    <w:name w:val="Grid Table 7 Colorful"/>
    <w:basedOn w:val="73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1"/>
    <w:basedOn w:val="73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2"/>
    <w:basedOn w:val="73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3"/>
    <w:basedOn w:val="73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4"/>
    <w:basedOn w:val="73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5"/>
    <w:basedOn w:val="73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6"/>
    <w:basedOn w:val="73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73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2"/>
    <w:basedOn w:val="73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73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73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73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73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73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73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List Table 3"/>
    <w:basedOn w:val="73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"/>
    <w:basedOn w:val="73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73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73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73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73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73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73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5 Dark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6 Colorful"/>
    <w:basedOn w:val="73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73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3" w:customStyle="1">
    <w:name w:val="List Table 6 Colorful - Accent 2"/>
    <w:basedOn w:val="73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4" w:customStyle="1">
    <w:name w:val="List Table 6 Colorful - Accent 3"/>
    <w:basedOn w:val="73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5" w:customStyle="1">
    <w:name w:val="List Table 6 Colorful - Accent 4"/>
    <w:basedOn w:val="73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6" w:customStyle="1">
    <w:name w:val="List Table 6 Colorful - Accent 5"/>
    <w:basedOn w:val="73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7" w:customStyle="1">
    <w:name w:val="List Table 6 Colorful - Accent 6"/>
    <w:basedOn w:val="73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8" w:customStyle="1">
    <w:name w:val="List Table 7 Colorful"/>
    <w:basedOn w:val="73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1"/>
    <w:basedOn w:val="73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2"/>
    <w:basedOn w:val="73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3"/>
    <w:basedOn w:val="73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4"/>
    <w:basedOn w:val="73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5"/>
    <w:basedOn w:val="73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6"/>
    <w:basedOn w:val="73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ned - Accent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Lined - Accent 2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Lined - Accent 3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Lined - Accent 4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Lined - Accent 5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Lined - Accent 6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 &amp; Lined - Accent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Bordered &amp; Lined - Accent 2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Bordered &amp; Lined - Accent 3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Bordered &amp; Lined - Accent 4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Bordered &amp; Lined - Accent 5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Bordered &amp; Lined - Accent 6"/>
    <w:basedOn w:val="739"/>
    <w:uiPriority w:val="99"/>
    <w:rPr>
      <w:bCs w:val="0"/>
      <w:iCs w:val="0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"/>
    <w:basedOn w:val="73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73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1" w:customStyle="1">
    <w:name w:val="Bordered - Accent 2"/>
    <w:basedOn w:val="73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2" w:customStyle="1">
    <w:name w:val="Bordered - Accent 3"/>
    <w:basedOn w:val="73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3" w:customStyle="1">
    <w:name w:val="Bordered - Accent 4"/>
    <w:basedOn w:val="73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4" w:customStyle="1">
    <w:name w:val="Bordered - Accent 5"/>
    <w:basedOn w:val="73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5" w:customStyle="1">
    <w:name w:val="Bordered - Accent 6"/>
    <w:basedOn w:val="73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6">
    <w:name w:val="footnote text"/>
    <w:basedOn w:val="736"/>
    <w:link w:val="897"/>
    <w:uiPriority w:val="99"/>
    <w:semiHidden/>
    <w:unhideWhenUsed/>
    <w:pPr>
      <w:spacing w:after="40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738"/>
    <w:uiPriority w:val="99"/>
    <w:unhideWhenUsed/>
    <w:rPr>
      <w:vertAlign w:val="superscript"/>
    </w:rPr>
  </w:style>
  <w:style w:type="paragraph" w:styleId="899">
    <w:name w:val="endnote text"/>
    <w:basedOn w:val="736"/>
    <w:link w:val="900"/>
    <w:uiPriority w:val="99"/>
    <w:semiHidden/>
    <w:unhideWhenUsed/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738"/>
    <w:uiPriority w:val="99"/>
    <w:semiHidden/>
    <w:unhideWhenUsed/>
    <w:rPr>
      <w:vertAlign w:val="superscript"/>
    </w:rPr>
  </w:style>
  <w:style w:type="paragraph" w:styleId="902">
    <w:name w:val="toc 1"/>
    <w:basedOn w:val="736"/>
    <w:next w:val="736"/>
    <w:uiPriority w:val="39"/>
    <w:unhideWhenUsed/>
    <w:pPr>
      <w:spacing w:after="57"/>
    </w:pPr>
  </w:style>
  <w:style w:type="paragraph" w:styleId="903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4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05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06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07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08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09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0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736"/>
    <w:next w:val="736"/>
    <w:uiPriority w:val="99"/>
    <w:unhideWhenUsed/>
  </w:style>
  <w:style w:type="paragraph" w:styleId="913" w:customStyle="1">
    <w:name w:val="Heading 3"/>
    <w:basedOn w:val="736"/>
    <w:next w:val="736"/>
    <w:link w:val="92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14" w:customStyle="1">
    <w:name w:val="Header"/>
    <w:basedOn w:val="736"/>
    <w:link w:val="91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915" w:customStyle="1">
    <w:name w:val="Верхний колонтитул Знак"/>
    <w:basedOn w:val="738"/>
    <w:link w:val="914"/>
    <w:uiPriority w:val="99"/>
    <w:rPr>
      <w:rFonts w:ascii="Times New Roman" w:hAnsi="Times New Roman" w:eastAsia="Times New Roman"/>
      <w:bCs w:val="0"/>
      <w:iCs w:val="0"/>
      <w:sz w:val="20"/>
      <w:szCs w:val="20"/>
      <w:lang w:eastAsia="ru-RU"/>
    </w:rPr>
  </w:style>
  <w:style w:type="paragraph" w:styleId="916" w:customStyle="1">
    <w:name w:val="ConsPlusNormal"/>
    <w:pPr>
      <w:ind w:firstLine="720"/>
      <w:widowControl w:val="off"/>
    </w:pPr>
    <w:rPr>
      <w:rFonts w:ascii="Arial" w:hAnsi="Arial" w:eastAsia="Times New Roman" w:cs="Arial"/>
      <w:bCs w:val="0"/>
      <w:iCs w:val="0"/>
      <w:sz w:val="20"/>
      <w:szCs w:val="20"/>
      <w:lang w:eastAsia="ru-RU"/>
    </w:rPr>
  </w:style>
  <w:style w:type="paragraph" w:styleId="917">
    <w:name w:val="List Paragraph"/>
    <w:basedOn w:val="736"/>
    <w:uiPriority w:val="34"/>
    <w:qFormat/>
    <w:pPr>
      <w:contextualSpacing/>
      <w:ind w:left="720"/>
    </w:pPr>
  </w:style>
  <w:style w:type="character" w:styleId="918">
    <w:name w:val="Strong"/>
    <w:basedOn w:val="738"/>
    <w:uiPriority w:val="22"/>
    <w:qFormat/>
    <w:rPr>
      <w:b/>
      <w:bCs/>
    </w:rPr>
  </w:style>
  <w:style w:type="paragraph" w:styleId="919">
    <w:name w:val="No Spacing"/>
    <w:uiPriority w:val="1"/>
    <w:qFormat/>
    <w:rPr>
      <w:rFonts w:ascii="Calibri" w:hAnsi="Calibri" w:eastAsia="Calibri"/>
      <w:bCs w:val="0"/>
      <w:iCs w:val="0"/>
      <w:sz w:val="22"/>
      <w:szCs w:val="22"/>
    </w:rPr>
  </w:style>
  <w:style w:type="paragraph" w:styleId="920">
    <w:name w:val="Plain Text"/>
    <w:basedOn w:val="736"/>
    <w:link w:val="921"/>
    <w:rPr>
      <w:rFonts w:ascii="Courier New" w:hAnsi="Courier New" w:cs="Courier New"/>
      <w:sz w:val="20"/>
      <w:szCs w:val="20"/>
    </w:rPr>
  </w:style>
  <w:style w:type="character" w:styleId="921" w:customStyle="1">
    <w:name w:val="Текст Знак"/>
    <w:basedOn w:val="738"/>
    <w:link w:val="920"/>
    <w:rPr>
      <w:rFonts w:ascii="Courier New" w:hAnsi="Courier New" w:eastAsia="Times New Roman" w:cs="Courier New"/>
      <w:bCs w:val="0"/>
      <w:iCs w:val="0"/>
      <w:sz w:val="20"/>
      <w:szCs w:val="20"/>
      <w:lang w:eastAsia="ru-RU"/>
    </w:rPr>
  </w:style>
  <w:style w:type="character" w:styleId="922">
    <w:name w:val="Hyperlink"/>
    <w:basedOn w:val="738"/>
    <w:uiPriority w:val="99"/>
    <w:unhideWhenUsed/>
    <w:rPr>
      <w:color w:val="0000ff"/>
      <w:u w:val="single"/>
    </w:rPr>
  </w:style>
  <w:style w:type="paragraph" w:styleId="923" w:customStyle="1">
    <w:name w:val="ConsNormal"/>
    <w:pPr>
      <w:ind w:right="19772" w:firstLine="720"/>
      <w:widowControl w:val="off"/>
    </w:pPr>
    <w:rPr>
      <w:rFonts w:ascii="Arial" w:hAnsi="Arial" w:eastAsia="Times New Roman" w:cs="Arial"/>
      <w:bCs w:val="0"/>
      <w:iCs w:val="0"/>
      <w:sz w:val="32"/>
      <w:szCs w:val="32"/>
      <w:lang w:eastAsia="ru-RU"/>
    </w:rPr>
  </w:style>
  <w:style w:type="paragraph" w:styleId="924">
    <w:name w:val="Body Text Indent"/>
    <w:basedOn w:val="736"/>
    <w:link w:val="925"/>
    <w:pPr>
      <w:ind w:left="283"/>
      <w:spacing w:after="120"/>
    </w:pPr>
    <w:rPr>
      <w:sz w:val="28"/>
      <w:szCs w:val="20"/>
    </w:rPr>
  </w:style>
  <w:style w:type="character" w:styleId="925" w:customStyle="1">
    <w:name w:val="Основной текст с отступом Знак"/>
    <w:basedOn w:val="738"/>
    <w:link w:val="924"/>
    <w:rPr>
      <w:rFonts w:ascii="Times New Roman" w:hAnsi="Times New Roman" w:eastAsia="Times New Roman"/>
      <w:bCs w:val="0"/>
      <w:iCs w:val="0"/>
      <w:szCs w:val="20"/>
      <w:lang w:eastAsia="ru-RU"/>
    </w:rPr>
  </w:style>
  <w:style w:type="paragraph" w:styleId="926">
    <w:name w:val="HTML Preformatted"/>
    <w:basedOn w:val="736"/>
    <w:link w:val="9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927" w:customStyle="1">
    <w:name w:val="Стандартный HTML Знак"/>
    <w:basedOn w:val="738"/>
    <w:link w:val="926"/>
    <w:uiPriority w:val="99"/>
    <w:rPr>
      <w:rFonts w:ascii="Courier New" w:hAnsi="Courier New" w:eastAsia="Times New Roman" w:cs="Courier New"/>
      <w:bCs w:val="0"/>
      <w:iCs w:val="0"/>
      <w:sz w:val="20"/>
      <w:szCs w:val="20"/>
      <w:lang w:eastAsia="ru-RU"/>
    </w:rPr>
  </w:style>
  <w:style w:type="paragraph" w:styleId="928" w:customStyle="1">
    <w:name w:val="Default"/>
    <w:rPr>
      <w:rFonts w:ascii="Times New Roman" w:hAnsi="Times New Roman" w:eastAsia="Calibri"/>
      <w:bCs w:val="0"/>
      <w:iCs w:val="0"/>
      <w:color w:val="000000"/>
      <w:sz w:val="24"/>
      <w:szCs w:val="24"/>
      <w:lang w:eastAsia="ru-RU"/>
    </w:rPr>
  </w:style>
  <w:style w:type="character" w:styleId="929" w:customStyle="1">
    <w:name w:val="Заголовок 3 Знак"/>
    <w:basedOn w:val="738"/>
    <w:link w:val="913"/>
    <w:rPr>
      <w:rFonts w:ascii="Arial" w:hAnsi="Arial" w:eastAsia="Times New Roman"/>
      <w:b/>
      <w:iCs w:val="0"/>
      <w:sz w:val="26"/>
      <w:szCs w:val="26"/>
      <w:lang w:eastAsia="ru-RU"/>
    </w:rPr>
  </w:style>
  <w:style w:type="paragraph" w:styleId="930" w:customStyle="1">
    <w:name w:val="Footer"/>
    <w:basedOn w:val="736"/>
    <w:link w:val="93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738"/>
    <w:link w:val="930"/>
    <w:uiPriority w:val="99"/>
    <w:semiHidden/>
    <w:rPr>
      <w:rFonts w:ascii="Times New Roman" w:hAnsi="Times New Roman" w:eastAsia="Times New Roman"/>
      <w:bCs w:val="0"/>
      <w:iCs w:val="0"/>
      <w:sz w:val="24"/>
      <w:szCs w:val="24"/>
      <w:lang w:eastAsia="ru-RU"/>
    </w:rPr>
  </w:style>
  <w:style w:type="paragraph" w:styleId="932">
    <w:name w:val="Body Text 2"/>
    <w:basedOn w:val="736"/>
    <w:link w:val="933"/>
    <w:uiPriority w:val="99"/>
    <w:unhideWhenUsed/>
    <w:pPr>
      <w:spacing w:after="120" w:line="480" w:lineRule="auto"/>
    </w:pPr>
  </w:style>
  <w:style w:type="character" w:styleId="933" w:customStyle="1">
    <w:name w:val="Основной текст 2 Знак"/>
    <w:basedOn w:val="738"/>
    <w:link w:val="932"/>
    <w:uiPriority w:val="99"/>
    <w:rPr>
      <w:rFonts w:ascii="Times New Roman" w:hAnsi="Times New Roman" w:eastAsia="Times New Roman"/>
      <w:bCs w:val="0"/>
      <w:iCs w:val="0"/>
      <w:sz w:val="24"/>
      <w:szCs w:val="24"/>
      <w:lang w:eastAsia="ru-RU"/>
    </w:rPr>
  </w:style>
  <w:style w:type="paragraph" w:styleId="934">
    <w:name w:val="Header"/>
    <w:basedOn w:val="736"/>
    <w:link w:val="9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1"/>
    <w:basedOn w:val="738"/>
    <w:link w:val="934"/>
    <w:uiPriority w:val="99"/>
    <w:semiHidden/>
    <w:rPr>
      <w:rFonts w:ascii="Times New Roman" w:hAnsi="Times New Roman" w:eastAsia="Times New Roman"/>
      <w:bCs w:val="0"/>
      <w:iCs w:val="0"/>
      <w:sz w:val="24"/>
      <w:szCs w:val="24"/>
      <w:lang w:eastAsia="ru-RU"/>
    </w:rPr>
  </w:style>
  <w:style w:type="paragraph" w:styleId="936">
    <w:name w:val="Footer"/>
    <w:basedOn w:val="736"/>
    <w:link w:val="93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1"/>
    <w:basedOn w:val="738"/>
    <w:link w:val="936"/>
    <w:uiPriority w:val="99"/>
    <w:semiHidden/>
    <w:rPr>
      <w:rFonts w:ascii="Times New Roman" w:hAnsi="Times New Roman" w:eastAsia="Times New Roman"/>
      <w:bCs w:val="0"/>
      <w:iCs w:val="0"/>
      <w:sz w:val="24"/>
      <w:szCs w:val="24"/>
      <w:lang w:eastAsia="ru-RU"/>
    </w:rPr>
  </w:style>
  <w:style w:type="character" w:styleId="938">
    <w:name w:val="FollowedHyperlink"/>
    <w:basedOn w:val="738"/>
    <w:uiPriority w:val="99"/>
    <w:semiHidden/>
    <w:unhideWhenUsed/>
    <w:rPr>
      <w:color w:val="800080" w:themeColor="followedHyperlink"/>
      <w:u w:val="single"/>
    </w:rPr>
  </w:style>
  <w:style w:type="paragraph" w:styleId="939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Relationship Id="rId13" Type="http://schemas.openxmlformats.org/officeDocument/2006/relationships/hyperlink" Target="consultantplus://offline/ref=D1218108B7754A3E626F9D834591FF1389CBE82E106DD56F3E85A4C459B7264BV3k2F" TargetMode="External"/><Relationship Id="rId14" Type="http://schemas.openxmlformats.org/officeDocument/2006/relationships/hyperlink" Target="consultantplus://offline/ref=FE9C47579797588DE0B42FB161FBC350BB62555A4D0FAD79F1F910D61F34CD66926E15E2F563727A4CC59D7755C516513411B860514C2BDBbFOCE" TargetMode="External"/><Relationship Id="rId15" Type="http://schemas.openxmlformats.org/officeDocument/2006/relationships/hyperlink" Target="https://www.gosuslugi.ru/" TargetMode="External"/><Relationship Id="rId16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FDF5762FDD8D59F1CB67B9C720EB65246993F19C3869EBDB22477DF7a761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ShegolkovaAV</dc:creator>
  <cp:revision>48</cp:revision>
  <dcterms:created xsi:type="dcterms:W3CDTF">2021-12-09T04:52:00Z</dcterms:created>
  <dcterms:modified xsi:type="dcterms:W3CDTF">2025-01-31T05:50:36Z</dcterms:modified>
</cp:coreProperties>
</file>