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3553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0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00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74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373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874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30.01.2025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4"/>
        <w:contextualSpacing w:val="0"/>
        <w:jc w:val="center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</w:rPr>
        <w:t xml:space="preserve">О гербе города Новый Уренгой</w:t>
      </w: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bCs/>
          <w:spacing w:val="0"/>
          <w:sz w:val="28"/>
          <w:szCs w:val="28"/>
          <w14:ligatures w14:val="none"/>
        </w:rPr>
      </w:r>
    </w:p>
    <w:p>
      <w:pPr>
        <w:pStyle w:val="874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4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4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Утвердить прилагаемое Положение о гербе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Признать утратившим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силу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28.08.2008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310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утверждении Положения </w:t>
        <w:br/>
        <w:t xml:space="preserve">о гербе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02.2013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264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 решение Городской Думы муниципального образования город Новый Уренгой от 28.08.2008 № 310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 2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.02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.2014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352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некоторые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нормативные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правовые акты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.2014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401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изменений </w:t>
        <w:br/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решение Городской Думы муниципального образования город Новый Уренгой от 28.08.2008 № 310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 от 26.03.2015 № 430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изменения </w:t>
        <w:br/>
        <w:t xml:space="preserve">в решение Городской Думы муниципального образования город Новый Уренгой от 28.08.2008 № 310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»;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 от 22.11.2018 № 199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внесении изменения </w:t>
        <w:br/>
        <w:t xml:space="preserve">в решение Городской Думы муниципального образования город Новый Уренгой от 28.08.2008 № 310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».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Севера» </w:t>
      </w:r>
      <w:r>
        <w:rPr>
          <w:rFonts w:ascii="Liberation Sans" w:hAnsi="Liberation Sans" w:eastAsia="Times New Roman"/>
          <w:color w:val="auto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Решение вступает в силу со дня его официального опубликования.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ind w:left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6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contextualSpacing w:val="0"/>
        <w:ind w:left="4394" w:right="0" w:firstLine="0"/>
        <w:jc w:val="left"/>
        <w:rPr>
          <w:rFonts w:ascii="Liberation Sans" w:hAnsi="Liberation Sans" w:eastAsia="Liberation Sans" w:cs="Liberation Sans"/>
          <w:spacing w:val="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УТВЕРЖДЕНО 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236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решением Думы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 30.01.2025  № 373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4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4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4"/>
        <w:contextualSpacing w:val="0"/>
        <w:jc w:val="left"/>
        <w:spacing w:after="0" w:line="240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ПОЛОЖЕНИЕ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о гербе </w:t>
      </w:r>
      <w:r>
        <w:rPr>
          <w:rFonts w:ascii="Liberation Sans" w:hAnsi="Liberation Sans" w:eastAsia="Liberation Sans" w:cs="Liberation Sans"/>
          <w:bCs/>
          <w:spacing w:val="0"/>
          <w:sz w:val="28"/>
          <w:szCs w:val="28"/>
        </w:rPr>
        <w:t xml:space="preserve">города Новый Уренгой</w:t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Настоящим Положением устанавливаются герб города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его геральдическое описание, обоснование символики, </w:t>
        <w:br/>
        <w:t xml:space="preserve">а также порядок воспроизведения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 официального использования.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 Общие положения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6"/>
          <w:szCs w:val="26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6"/>
          <w:szCs w:val="26"/>
        </w:rPr>
      </w:r>
      <w:r>
        <w:rPr>
          <w:rFonts w:ascii="Liberation Sans" w:hAnsi="Liberation Sans" w:eastAsia="Liberation Sans" w:cs="Liberation Sans"/>
          <w:sz w:val="26"/>
          <w:szCs w:val="26"/>
          <w14:ligatures w14:val="none"/>
        </w:rPr>
      </w:r>
      <w:r>
        <w:rPr>
          <w:rFonts w:ascii="Liberation Sans" w:hAnsi="Liberation Sans" w:eastAsia="Liberation Sans" w:cs="Liberation Sans"/>
          <w:sz w:val="26"/>
          <w:szCs w:val="26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ерб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является официальным символом города Новый Уренгой.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1.2. Г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ерб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 составлен по установленным гер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альдическим правилам.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1.3. Герб города Новый Уренгой подлежит внесению </w:t>
        <w:br/>
        <w:t xml:space="preserve">в Государственный геральдический регистр Российской Федер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ции.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 Геральдическое описание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герба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6"/>
          <w:szCs w:val="26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6"/>
          <w:szCs w:val="26"/>
        </w:rPr>
      </w:r>
      <w:r>
        <w:rPr>
          <w:rFonts w:ascii="Liberation Sans" w:hAnsi="Liberation Sans" w:eastAsia="Liberation Sans" w:cs="Liberation Sans"/>
          <w:spacing w:val="0"/>
          <w:sz w:val="26"/>
          <w:szCs w:val="26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6"/>
          <w:szCs w:val="26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Геральдическое описание герба города Новый Уренгой гласит: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лазоревом (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синем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) поле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серебряная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(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белая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)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полярная сова </w:t>
        <w:br/>
        <w:t xml:space="preserve">с опущенными крыльями; поверх нее в оконечности – три серебряных жезла, из которых два в верхней части разогнуты </w:t>
        <w:br/>
        <w:t xml:space="preserve">в стороны и завершены золотыми огн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ми, также направленными </w:t>
        <w:br/>
        <w:t xml:space="preserve">в стороны, а средний – короче боковых и также 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вершен зол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тым огнем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Герб города Новый Уренгой в соответствии </w:t>
        <w:br/>
        <w:t xml:space="preserve">с Методическими 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комендациями по разработке и использованию официальных символов мун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ципальных образований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утвержденными Геральдическим советом при През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денте Российской Федерации 28.06.2006 (гл.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lang w:val="en-US"/>
        </w:rPr>
        <w:t xml:space="preserve">VIII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п. 45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), может воспроизв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диться </w:t>
        <w:br/>
        <w:t xml:space="preserve">со статусной короной установленного образца.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2.3. Изображения (рисунки) герба города Новый Уренгой </w:t>
        <w:br/>
        <w:t xml:space="preserve">в многоцветном и одноцветном вариантах помещены в приложениях </w:t>
        <w:br/>
        <w:t xml:space="preserve">1 и 2 к настоящему Положению соответственно.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 Обоснование символики герба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6"/>
          <w:szCs w:val="26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6"/>
          <w:szCs w:val="26"/>
          <w:highlight w:val="none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3.1. Герб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отражает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его исторические, культурные, национальные и иные местные традиции и особенности.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3.2. При исполнении герба города Новый Уренгой применены три основных цвета: лазоревый (синий), серебряный (белый) и золотой (желтый).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Лазоревый (синий) – символ возвышенных устремлений, искренности, преданности, возрождения.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Серебряный (белый) – символ чистоты, ясности, открытости, божественной мудрости, примир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ния.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Золотой (желтый) – символ высшей ценности, величия, великодушия, богатства, урожая.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3.3. Лазоревое (синее) поле герба города Новый Уренгой символизирует ясное небо, чистоту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озер и рек.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Полярная сова – символ животного мира Приполярья, отражает распол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жение города Новый Уренгой недалеко </w:t>
        <w:br/>
        <w:t xml:space="preserve">от полярного круга.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3.5. Золотые огни в завершении жезлов – символ Уренго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ского газового месторождения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давшего начало жизни городу Новый Уренгой.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 Воспроизведение изображения герба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4.1. Воспроизведение герба города Новый Уренгой разрешаетс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 в многоцветном и одноцветном вариантах с применением различных материалов и рельефов, а также в монументально-декоративной пластике при условии, что выбранный вид материала и техники не исказит знаково-символическое содержание герба города Новый Уренгой.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4.2. Воспроизведение герба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независимо от его размеров, техники исполнения, применяемых материалов должно точно соответствовать геральдическ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му описанию, приведенному в пункте 2.1 раздела 2 настоящего Положения.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4.3. Допускается воспроизведение герба города Новый Уренгой отличных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от оригинала размеров в виде многоцветного или одноцветного, объемного или графического изображения, в различной технике исполнения и из различных материалов при условии соблюдения знаково-символического содержания герба и сохранения пропорций изображения.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 Порядок официального использования герба города Новый Уренгой</w:t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5.1. Герб города Новый Уренгой помещае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ся: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фасадах зданий органов местного самоуправления города Новый Уренгой;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в залах заседаний органов местного самоуправления города Новый Уренгой,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рабочих кабинетах Главы города Новый Уренгой, должностных лиц Администрации города Новый Уренгой, председателя Думы города Новый Уренгой,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председателя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онтрольно-счетной палаты Нового Уренгоя,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председателя территориальной избирательной комиссии города Нового Уренгоя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бланках Главы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города Новый Уренгой,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должностных лиц 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 органов Админи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страции города Новый Уренгой, Думы города Новый Уренгой, территориальной избирательной комиссии города Нового Уренгоя, Контрольно-счетной палаты Нового Уренгоя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служебных удостоверениях должностных лиц органов местного сам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управления города Новый Уренгой, на удостоверениях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и нагрудных знаках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почетных граждан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городского округа город Новый Уренгой Ямало-Ненецкого автономного округа, на отличительных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br/>
        <w:t xml:space="preserve">и нагру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д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ных знаках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к почетным званиям, присваиваемым органами местного самоуправл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ния, на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удостоверениях 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нагрудных знаках депутатов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города Новый Уренгой, на удостоверениях помощников депутатов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на печатях Думы города Новый Уренгой, Администрации города Новый Уренгой, органов Администрации города Новый Уренгой,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территориальной избирательной комиссии города Нового Уренгоя,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онтрольно-счетной палаты Нового Уренгоя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официальных изданиях органов местного самоуправления.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5.2. Герб города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может быть размещен: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указателях при въезде на территорию города Новый Уренгой (в аэропортах, на автомобильных и железнодорожных магис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ралях в пределах территории города Новый Уренгой);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транспортных средствах органов местного самоуправления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города Новый Уренгой;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офици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альных приглашениях, вымпелах, б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уклетах, поздравлениях и сувенирной продукции, изготавливаемых по заказу органов местного сам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управления города Новый Уренгой;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знаках различия и форменной одежде муниципальных служащих Администрации города Новый Уренгой, на форме спортивных команд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на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визитных карточках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лиц, замещающих муниципальные должности и должности муниципальной службы Администрации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города Новый Уренгой;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–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в помещениях для голосования, предоставляемых участковым избирательным комиссиям города Новый Уренгой, комиссиям референдума в соответствии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с законодательством Российской Федерации о выборах и референдумах,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а также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на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технологическом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оборудовании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(кабины для голосования, ящики для голосования), используемых для проведения выборов 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 референдумов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br/>
        <w:t xml:space="preserve">на территории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Допускается использование герба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в качестве геральдической основы для изготовления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знаков, эмблем, иной символики, оформления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зрелищных мер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приятий;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– в оформлении торжественных мероприятий, улиц и площадей города Новый Уренгой в дни официальных праздников.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5.4.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Гербы общественных объединений, предприятий, учреждений и 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ганизаций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независимо от организационно-правовых форм и форм собственности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должны быть идентичны гербу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5.5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Герб города Новый Уренгой не может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быть использован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в качестве геральдической основы гербов (эмблем и иных геральдических знаков) общес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венных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объединений, предприятий, учреждений и иных организаций 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езависимо от организационно-правовых форм и форм собственности,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том числе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может быть размещен на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бла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ках и печатях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0"/>
        <w:jc w:val="center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6. Порядок одновременного размещения </w:t>
        <w:br/>
        <w:t xml:space="preserve">герба города Новый Уренгой и иных гербов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6.1. При одновременном размещении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герба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дарственн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ого герба Российской Федерации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герб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расп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лагается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правой стороны от Государственного герба Российской Федерации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(здесь и далее расположение гербов указано от зрителя, если стоять к ним лицом).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6.2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При одновременном размещении ге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рбов города Новый Уренгой и 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герб города Новый Уре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гой рас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полагается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правой стороны от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герба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6.3. 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 одновременном размещении Государственного герба 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оссийской Федерации, гербов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города Новый Уренгой Государственный герб Российской Федерации располагается в центре. Слева от Государственного ге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ба Российской Федерации располага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ется герб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справа от Государстве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ного герба Российской Федерации располагается герб г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6.4. 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 одновременном размещении четного числа гербов </w:t>
        <w:br/>
        <w:t xml:space="preserve">(но более двух) Государс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венный герб Российской Федерации располагается левее центра. Справа от Государственн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 герба Российской Ф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едерации располагается герб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слева от Государственного герба Российской Федерации располагается герб города Новый Уренгой; справа </w:t>
        <w:br/>
        <w:t xml:space="preserve">от гер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полагается герб иного муниципального образования, общественного объединения либо предприятия, учреждения или орган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зации.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6.5. При одновременном размещении нечетного числа гербов </w:t>
        <w:br/>
        <w:t xml:space="preserve">(но более трех) Государственный герб Российской Федерации располагается в центре. Остал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ь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ные гербы располагаются поочередно слева и справа от герба Российской Ф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дерации в порядке ранжирования.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6.6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 Размер герба города Новый Уренгой не может превышать размеры Государственного герба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Российской Федерации, герба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гербов иных суб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ъ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ектов Российской Федерации, а высота размещения герба города Новый Уренгой не может превышать высоту размещения Государственного герба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сийской Федерации, герба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гербов иных субъектов Российской Федер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ции при одновременном их размещении.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0"/>
        <w:jc w:val="center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t xml:space="preserve">7. Порядок изготовления и использования носителей изображения герба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Порядок изготовления, использования, хранения и уничтожения бла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ков, печатей и иных носителей изображения герба города Новый Уренгой устана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ливается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Администрацией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b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8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Ответственность за несоблюдение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требований </w:t>
        <w:br/>
        <w:t xml:space="preserve">настоящего Положения</w:t>
      </w:r>
      <w:r>
        <w:rPr>
          <w:rFonts w:ascii="Liberation Sans" w:hAnsi="Liberation Sans" w:eastAsia="Liberation Sans" w:cs="Liberation Sans"/>
          <w:b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Использование герба города Новый Уренгой с нарушением требований насто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щего Положения, а также надругательство над гербом города Новый Уренгой влекут за собой ответственность </w:t>
        <w:br/>
        <w:t xml:space="preserve">в соответствии с законодательством Росси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ской Фед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рации, Ямало-Ненецкого автономного округа.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9. Заключительные положения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pStyle w:val="884"/>
        <w:contextualSpacing w:val="0"/>
        <w:jc w:val="center"/>
        <w:spacing w:after="0" w:line="240" w:lineRule="auto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9.1. Внесение в состав (рисунок) герба города Новый Уренгой каких-либо внешних украшений, а также эле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ментов официальных символов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допу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тимо лишь </w:t>
        <w:br/>
        <w:t xml:space="preserve">в соответствии с законодательством Российской Федерации,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норм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тивными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правовыми ак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тами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Указанные изменения должны сопровождаться пересмотром разделов 2 и 3 настоящего Положения для отражения внесенных эл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ментов в оп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сании и обосновании символики герба города Новый Уренгой.</w:t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b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9.2. Право использования герба города Новый Уренгой принадлежит 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ганам местного 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моуправления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9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.3. Герб города Новый Уренгой объектом авторского права </w:t>
        <w:br/>
        <w:t xml:space="preserve">не является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tabs>
          <w:tab w:val="clear" w:pos="709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Style w:val="898"/>
        <w:tblW w:w="94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3262"/>
      </w:tblGrid>
      <w:tr>
        <w:tblPrEx/>
        <w:trPr/>
        <w:tc>
          <w:tcPr>
            <w:tcW w:w="6236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Приложение 1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к Положению о гербе города Новый Уренгой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</w:tr>
    </w:tbl>
    <w:p>
      <w:pPr>
        <w:pStyle w:val="879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РИСУНОК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ГЕРБА ГОРОДА НОВЫЙ УРЕНГОЙ</w:t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(МНОГОЦВЕТНЫЙ ВАРИАНТ)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80370" cy="3467473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0400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2780370" cy="3467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18.93pt;height:273.0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69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69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8"/>
        <w:tblW w:w="9498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3262"/>
      </w:tblGrid>
      <w:tr>
        <w:tblPrEx/>
        <w:trPr/>
        <w:tc>
          <w:tcPr>
            <w:tcW w:w="6236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Приложение 2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  <w:p>
            <w:pPr>
              <w:contextualSpacing w:val="0"/>
              <w:jc w:val="left"/>
              <w:widowControl w:val="off"/>
              <w:rPr>
                <w:rFonts w:ascii="Liberation Sans" w:hAnsi="Liberation Sans" w:cs="Liberation Sans"/>
                <w:spacing w:val="0"/>
                <w:sz w:val="28"/>
                <w:szCs w:val="28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</w:r>
            <w:r>
              <w:rPr>
                <w:rFonts w:ascii="Liberation Sans" w:hAnsi="Liberation Sans" w:eastAsia="Liberation Sans" w:cs="Liberation Sans"/>
                <w:spacing w:val="0"/>
                <w:sz w:val="28"/>
                <w:szCs w:val="28"/>
                <w:lang w:eastAsia="en-US"/>
              </w:rPr>
              <w:t xml:space="preserve">к Положению о гербе города Новый Уренгой</w:t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pacing w:val="0"/>
                <w:sz w:val="28"/>
                <w:szCs w:val="28"/>
              </w:rPr>
            </w:r>
          </w:p>
        </w:tc>
      </w:tr>
    </w:tbl>
    <w:p>
      <w:pPr>
        <w:pStyle w:val="879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РИСУНОК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879"/>
        <w:contextualSpacing w:val="0"/>
        <w:jc w:val="center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ГЕРБА ГОРОДА НОВЫЙ УРЕНГОЙ</w:t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86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ОДНОЦВЕТНЫЙ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ВАРИАНТ)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61656" cy="310686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78860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761656" cy="3106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17.45pt;height:244.63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6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NewRoman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962739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26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>
          <w:rPr>
            <w:rFonts w:ascii="Liberation Sans" w:hAnsi="Liberation Sans" w:cs="Liberation Sans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83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%1. "/>
      <w:legacy w:legacy="1" w:legacyIndent="283" w:legacySpace="0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69"/>
    <w:next w:val="869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0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69"/>
    <w:next w:val="869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0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0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0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0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0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69"/>
    <w:next w:val="869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0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69"/>
    <w:next w:val="869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0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0"/>
    <w:link w:val="889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0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0"/>
    <w:link w:val="874"/>
    <w:uiPriority w:val="99"/>
  </w:style>
  <w:style w:type="character" w:styleId="724">
    <w:name w:val="Footer Char"/>
    <w:basedOn w:val="870"/>
    <w:link w:val="894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94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Верхний колонтитул Знак"/>
    <w:basedOn w:val="870"/>
    <w:link w:val="874"/>
    <w:uiPriority w:val="99"/>
    <w:rPr>
      <w:sz w:val="28"/>
    </w:rPr>
  </w:style>
  <w:style w:type="paragraph" w:styleId="874">
    <w:name w:val="Header"/>
    <w:basedOn w:val="869"/>
    <w:link w:val="873"/>
    <w:uiPriority w:val="99"/>
    <w:pPr>
      <w:tabs>
        <w:tab w:val="center" w:pos="4153" w:leader="none"/>
        <w:tab w:val="right" w:pos="8306" w:leader="none"/>
      </w:tabs>
    </w:pPr>
    <w:rPr>
      <w:rFonts w:asciiTheme="minorHAnsi" w:hAnsiTheme="minorHAnsi" w:eastAsiaTheme="minorHAnsi" w:cstheme="minorBidi"/>
      <w:szCs w:val="22"/>
      <w:lang w:eastAsia="en-US"/>
    </w:rPr>
  </w:style>
  <w:style w:type="character" w:styleId="875" w:customStyle="1">
    <w:name w:val="Верхний колонтитул Знак1"/>
    <w:basedOn w:val="870"/>
    <w:link w:val="87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6">
    <w:name w:val="List Paragraph"/>
    <w:basedOn w:val="869"/>
    <w:uiPriority w:val="34"/>
    <w:qFormat/>
    <w:pPr>
      <w:contextualSpacing/>
      <w:ind w:left="720"/>
    </w:pPr>
  </w:style>
  <w:style w:type="paragraph" w:styleId="877">
    <w:name w:val="Body Text Indent"/>
    <w:basedOn w:val="869"/>
    <w:link w:val="878"/>
    <w:pPr>
      <w:ind w:firstLine="851"/>
      <w:jc w:val="both"/>
    </w:pPr>
  </w:style>
  <w:style w:type="character" w:styleId="878" w:customStyle="1">
    <w:name w:val="Основной текст с отступом Знак"/>
    <w:basedOn w:val="870"/>
    <w:link w:val="87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9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80">
    <w:name w:val="Block Text"/>
    <w:basedOn w:val="869"/>
    <w:pPr>
      <w:ind w:left="709" w:right="284"/>
      <w:jc w:val="both"/>
    </w:pPr>
    <w:rPr>
      <w:sz w:val="24"/>
      <w:szCs w:val="24"/>
    </w:rPr>
  </w:style>
  <w:style w:type="paragraph" w:styleId="881">
    <w:name w:val="Body Text Indent 3"/>
    <w:basedOn w:val="869"/>
    <w:link w:val="882"/>
    <w:unhideWhenUsed/>
    <w:pPr>
      <w:ind w:left="283"/>
      <w:spacing w:after="120"/>
    </w:pPr>
    <w:rPr>
      <w:sz w:val="16"/>
      <w:szCs w:val="16"/>
    </w:rPr>
  </w:style>
  <w:style w:type="character" w:styleId="882" w:customStyle="1">
    <w:name w:val="Основной текст с отступом 3 Знак"/>
    <w:basedOn w:val="870"/>
    <w:link w:val="8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3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>
    <w:name w:val="Body Text 2"/>
    <w:basedOn w:val="869"/>
    <w:link w:val="885"/>
    <w:pPr>
      <w:spacing w:after="120" w:line="480" w:lineRule="auto"/>
    </w:pPr>
    <w:rPr>
      <w:sz w:val="24"/>
      <w:szCs w:val="24"/>
    </w:rPr>
  </w:style>
  <w:style w:type="character" w:styleId="885" w:customStyle="1">
    <w:name w:val="Основной текст 2 Знак"/>
    <w:basedOn w:val="870"/>
    <w:link w:val="88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page number"/>
    <w:basedOn w:val="870"/>
  </w:style>
  <w:style w:type="paragraph" w:styleId="887" w:customStyle="1">
    <w:name w:val="Знак Знак Знак Знак"/>
    <w:basedOn w:val="8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88">
    <w:name w:val="Normal (Web)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89">
    <w:name w:val="Title"/>
    <w:basedOn w:val="869"/>
    <w:link w:val="890"/>
    <w:qFormat/>
    <w:pPr>
      <w:jc w:val="center"/>
    </w:pPr>
    <w:rPr>
      <w:sz w:val="24"/>
      <w:szCs w:val="24"/>
    </w:rPr>
  </w:style>
  <w:style w:type="character" w:styleId="890" w:customStyle="1">
    <w:name w:val="Название Знак"/>
    <w:basedOn w:val="870"/>
    <w:link w:val="88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Body Text"/>
    <w:basedOn w:val="869"/>
    <w:link w:val="892"/>
    <w:pPr>
      <w:spacing w:after="120"/>
    </w:pPr>
    <w:rPr>
      <w:szCs w:val="28"/>
    </w:rPr>
  </w:style>
  <w:style w:type="character" w:styleId="892" w:customStyle="1">
    <w:name w:val="Основной текст Знак"/>
    <w:basedOn w:val="870"/>
    <w:link w:val="89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93">
    <w:name w:val="Hyperlink"/>
    <w:basedOn w:val="870"/>
    <w:rPr>
      <w:rFonts w:cs="Times New Roman"/>
      <w:color w:val="0000ff"/>
      <w:u w:val="single"/>
    </w:rPr>
  </w:style>
  <w:style w:type="paragraph" w:styleId="894">
    <w:name w:val="Footer"/>
    <w:basedOn w:val="869"/>
    <w:link w:val="895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95" w:customStyle="1">
    <w:name w:val="Нижний колонтитул Знак"/>
    <w:basedOn w:val="870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tekstob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9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98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00" w:customStyle="1">
    <w:name w:val="Верхний колонтитул"/>
    <w:basedOn w:val="848"/>
    <w:next w:val="852"/>
    <w:link w:val="85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Основной текст 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Основной текст с отступом 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Основной текст с отступом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4" w:customStyle="1">
    <w:name w:val="Основной текст 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Заголовок 3"/>
    <w:pPr>
      <w:contextualSpacing w:val="0"/>
      <w:ind w:left="0" w:right="0" w:firstLine="720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6" w:customStyle="1">
    <w:name w:val="Основной текст с отступом 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7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8" w:customStyle="1">
    <w:name w:val="Заголовок 4"/>
    <w:pPr>
      <w:contextualSpacing w:val="0"/>
      <w:ind w:left="0" w:right="0" w:firstLine="720"/>
      <w:jc w:val="center"/>
      <w:keepLines w:val="0"/>
      <w:keepNext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B34C-DB8D-4464-9A44-EBE89FD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Н.В.</dc:creator>
  <cp:keywords/>
  <dc:description/>
  <cp:revision>39</cp:revision>
  <dcterms:created xsi:type="dcterms:W3CDTF">2019-03-27T11:08:00Z</dcterms:created>
  <dcterms:modified xsi:type="dcterms:W3CDTF">2025-01-29T10:20:10Z</dcterms:modified>
</cp:coreProperties>
</file>