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color w:val="3D4146"/>
          <w:sz w:val="28"/>
          <w:szCs w:val="28"/>
          <w:lang w:eastAsia="ru-RU"/>
        </w:rPr>
      </w:pPr>
      <w:r>
        <w:rPr/>
        <w:drawing>
          <wp:inline distT="0" distB="0" distL="0" distR="0">
            <wp:extent cx="2419350" cy="923925"/>
            <wp:effectExtent l="0" t="0" r="0" b="0"/>
            <wp:docPr id="1" name="Рисунок 2" descr="C:\Users\ozakirova\AppData\Local\Microsoft\Windows\INetCache\Content.Word\Основное лого 2 Ямало-Ненецкий А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C:\Users\ozakirova\AppData\Local\Microsoft\Windows\INetCache\Content.Word\Основное лого 2 Ямало-Ненецкий АО.PN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both"/>
        <w:rPr>
          <w:rFonts w:ascii="Times New Roman" w:hAnsi="Times New Roman" w:cs="Times New Roman"/>
          <w:color w:val="3D4146"/>
          <w:sz w:val="28"/>
          <w:szCs w:val="28"/>
        </w:rPr>
      </w:pPr>
      <w:r>
        <w:rPr>
          <w:rFonts w:cs="Times New Roman" w:ascii="Times New Roman" w:hAnsi="Times New Roman"/>
          <w:color w:val="3D4146"/>
          <w:sz w:val="28"/>
          <w:szCs w:val="28"/>
        </w:rPr>
      </w:r>
    </w:p>
    <w:p>
      <w:pPr>
        <w:pStyle w:val="Normal"/>
        <w:numPr>
          <w:ilvl w:val="0"/>
          <w:numId w:val="0"/>
        </w:numPr>
        <w:spacing w:lineRule="auto" w:line="240" w:before="0" w:after="160"/>
        <w:ind w:hanging="0" w:left="720"/>
        <w:jc w:val="both"/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Hyperlink"/>
          <w:rFonts w:cs="Times New Roman" w:ascii="Times New Roman" w:hAnsi="Times New Roman"/>
          <w:b/>
          <w:bCs/>
          <w:color w:val="auto"/>
          <w:sz w:val="28"/>
          <w:szCs w:val="28"/>
          <w:u w:val="none"/>
        </w:rPr>
        <w:t>Регистрация в Росреестре за ОДИН рабочий день!</w:t>
      </w:r>
    </w:p>
    <w:p>
      <w:pPr>
        <w:pStyle w:val="Normal"/>
        <w:spacing w:lineRule="auto" w:line="240" w:before="0" w:after="160"/>
        <w:ind w:firstLine="708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Управление Росреестра по Ямало-Ненецкому автономному округу информирует о том, что с 01.01.2025 года </w:t>
      </w:r>
      <w:r>
        <w:rPr>
          <w:rFonts w:ascii="Roboto;sans-serif" w:hAnsi="Roboto;sans-serif"/>
          <w:b w:val="false"/>
          <w:i w:val="false"/>
          <w:caps w:val="false"/>
          <w:smallCaps w:val="false"/>
          <w:color w:val="292C2F"/>
          <w:spacing w:val="0"/>
          <w:sz w:val="21"/>
        </w:rPr>
        <w:t>г</w:t>
      </w:r>
      <w:r>
        <w:rPr>
          <w:rFonts w:ascii="Tinos" w:hAnsi="Tinos"/>
          <w:b w:val="false"/>
          <w:i w:val="false"/>
          <w:caps w:val="false"/>
          <w:smallCaps w:val="false"/>
          <w:color w:val="292C2F"/>
          <w:spacing w:val="0"/>
          <w:sz w:val="24"/>
          <w:szCs w:val="24"/>
        </w:rPr>
        <w:t xml:space="preserve">осударственный кадастровый учет и (или) государственная регистрация прав (далее - УРД) физических и юридических лиц </w:t>
      </w:r>
      <w:r>
        <w:rPr>
          <w:rFonts w:ascii="Tinos" w:hAnsi="Tinos"/>
          <w:b/>
          <w:bCs/>
          <w:i w:val="false"/>
          <w:caps w:val="false"/>
          <w:smallCaps w:val="false"/>
          <w:color w:val="292C2F"/>
          <w:spacing w:val="0"/>
          <w:sz w:val="24"/>
          <w:szCs w:val="24"/>
        </w:rPr>
        <w:t>могут быть осуществлены в срок не более одного рабочего дня</w:t>
      </w:r>
      <w:r>
        <w:rPr>
          <w:rFonts w:ascii="Tinos" w:hAnsi="Tinos"/>
          <w:b w:val="false"/>
          <w:i w:val="false"/>
          <w:caps w:val="false"/>
          <w:smallCaps w:val="false"/>
          <w:color w:val="292C2F"/>
          <w:spacing w:val="0"/>
          <w:sz w:val="24"/>
          <w:szCs w:val="24"/>
        </w:rPr>
        <w:t>, следующего за днем приема органом регистрации прав или поступления в орган регистрации прав заявления при соблюдении одновременно трех условий:</w:t>
      </w:r>
    </w:p>
    <w:p>
      <w:pPr>
        <w:pStyle w:val="Normal"/>
        <w:spacing w:lineRule="auto" w:line="240" w:before="0" w:after="160"/>
        <w:jc w:val="both"/>
        <w:rPr/>
      </w:pPr>
      <w:r>
        <w:rPr>
          <w:rFonts w:ascii="Tinos" w:hAnsi="Tinos"/>
          <w:b w:val="false"/>
          <w:i w:val="false"/>
          <w:caps w:val="false"/>
          <w:smallCaps w:val="false"/>
          <w:color w:val="292C2F"/>
          <w:spacing w:val="0"/>
          <w:sz w:val="24"/>
          <w:szCs w:val="24"/>
        </w:rPr>
        <w:t xml:space="preserve">1) вид соответствующего учетно-регистрационного действия включен в перечень, определенный органом регистрации прав и размещенный на сайте Росреестра, а именно: </w:t>
      </w:r>
    </w:p>
    <w:p>
      <w:pPr>
        <w:pStyle w:val="BodyText"/>
        <w:widowControl/>
        <w:numPr>
          <w:ilvl w:val="0"/>
          <w:numId w:val="1"/>
        </w:numPr>
        <w:tabs>
          <w:tab w:val="clear" w:pos="708"/>
          <w:tab w:val="left" w:pos="0" w:leader="none"/>
        </w:tabs>
        <w:spacing w:before="0" w:after="0"/>
        <w:rPr>
          <w:rFonts w:ascii="Tinos" w:hAnsi="Tinos"/>
          <w:sz w:val="24"/>
          <w:szCs w:val="24"/>
        </w:rPr>
      </w:pPr>
      <w:r>
        <w:rPr>
          <w:rFonts w:ascii="Tinos" w:hAnsi="Tinos"/>
          <w:b w:val="false"/>
          <w:i w:val="false"/>
          <w:caps w:val="false"/>
          <w:smallCaps w:val="false"/>
          <w:color w:val="292C2F"/>
          <w:spacing w:val="0"/>
          <w:sz w:val="24"/>
          <w:szCs w:val="24"/>
        </w:rPr>
        <w:t>государственная регистрация ипотеки, возникающей на основании договора об ипотеке;</w:t>
      </w:r>
    </w:p>
    <w:p>
      <w:pPr>
        <w:pStyle w:val="BodyText"/>
        <w:widowControl/>
        <w:numPr>
          <w:ilvl w:val="0"/>
          <w:numId w:val="1"/>
        </w:numPr>
        <w:tabs>
          <w:tab w:val="clear" w:pos="708"/>
          <w:tab w:val="left" w:pos="0" w:leader="none"/>
        </w:tabs>
        <w:spacing w:before="0" w:after="0"/>
        <w:rPr>
          <w:rFonts w:ascii="Tinos" w:hAnsi="Tinos"/>
          <w:sz w:val="24"/>
          <w:szCs w:val="24"/>
        </w:rPr>
      </w:pPr>
      <w:r>
        <w:rPr>
          <w:rFonts w:ascii="Tinos" w:hAnsi="Tinos"/>
          <w:b w:val="false"/>
          <w:i w:val="false"/>
          <w:caps w:val="false"/>
          <w:smallCaps w:val="false"/>
          <w:color w:val="292C2F"/>
          <w:spacing w:val="0"/>
          <w:sz w:val="24"/>
          <w:szCs w:val="24"/>
        </w:rPr>
        <w:t>государственная регистрация прав на жилое помещение (квартиру) на основании договора купли-продажи (за исключением случая продажи с публичных торгов) или договора дарения, совершенного в простой письменной форме;</w:t>
      </w:r>
    </w:p>
    <w:p>
      <w:pPr>
        <w:pStyle w:val="BodyText"/>
        <w:widowControl/>
        <w:numPr>
          <w:ilvl w:val="0"/>
          <w:numId w:val="0"/>
        </w:numPr>
        <w:tabs>
          <w:tab w:val="clear" w:pos="708"/>
          <w:tab w:val="left" w:pos="0" w:leader="none"/>
        </w:tabs>
        <w:spacing w:before="0" w:after="0"/>
        <w:ind w:hanging="0" w:left="720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</w:r>
    </w:p>
    <w:p>
      <w:pPr>
        <w:pStyle w:val="BodyText"/>
        <w:widowControl/>
        <w:numPr>
          <w:ilvl w:val="0"/>
          <w:numId w:val="1"/>
        </w:numPr>
        <w:tabs>
          <w:tab w:val="clear" w:pos="708"/>
          <w:tab w:val="left" w:pos="0" w:leader="none"/>
        </w:tabs>
        <w:spacing w:before="0" w:after="0"/>
        <w:rPr>
          <w:rFonts w:ascii="Tinos" w:hAnsi="Tinos"/>
          <w:sz w:val="24"/>
          <w:szCs w:val="24"/>
        </w:rPr>
      </w:pPr>
      <w:r>
        <w:rPr>
          <w:rFonts w:ascii="Tinos" w:hAnsi="Tinos"/>
          <w:b w:val="false"/>
          <w:i w:val="false"/>
          <w:caps w:val="false"/>
          <w:smallCaps w:val="false"/>
          <w:color w:val="292C2F"/>
          <w:spacing w:val="0"/>
          <w:sz w:val="24"/>
          <w:szCs w:val="24"/>
        </w:rPr>
        <w:t>государственная регистрация ипотеки, возникающей на основании договора об ипотеке;</w:t>
      </w:r>
    </w:p>
    <w:p>
      <w:pPr>
        <w:pStyle w:val="Normal"/>
        <w:numPr>
          <w:ilvl w:val="0"/>
          <w:numId w:val="1"/>
        </w:numPr>
        <w:spacing w:lineRule="auto" w:line="240" w:before="0" w:after="160"/>
        <w:jc w:val="both"/>
        <w:rPr/>
      </w:pPr>
      <w:r>
        <w:rPr>
          <w:rFonts w:ascii="Tinos" w:hAnsi="Tinos"/>
          <w:b w:val="false"/>
          <w:i w:val="false"/>
          <w:caps w:val="false"/>
          <w:smallCaps w:val="false"/>
          <w:color w:val="292C2F"/>
          <w:spacing w:val="0"/>
          <w:sz w:val="24"/>
          <w:szCs w:val="24"/>
        </w:rPr>
        <w:t>государственная регистрация прав на помещение (жилое или нежилое) на основании договора купли-продажи (за исключением случая продажи с публичных торгов), совершенного в простой письменной форме.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lineRule="auto" w:line="240" w:before="0" w:after="160"/>
        <w:ind w:hanging="0" w:left="0" w:right="0"/>
        <w:jc w:val="both"/>
        <w:rPr/>
      </w:pPr>
      <w:r>
        <w:rPr>
          <w:rFonts w:ascii="Tinos" w:hAnsi="Tinos"/>
          <w:b w:val="false"/>
          <w:i w:val="false"/>
          <w:caps w:val="false"/>
          <w:smallCaps w:val="false"/>
          <w:color w:val="292C2F"/>
          <w:spacing w:val="0"/>
          <w:sz w:val="24"/>
          <w:szCs w:val="24"/>
        </w:rPr>
        <w:t>2)  в заявлении об осуществлении УРД имеется соответствующая отметка заявителя об осуществлении УРД в срок не более одного рабочего дня;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lineRule="auto" w:line="240" w:before="0" w:after="160"/>
        <w:ind w:hanging="0" w:left="0" w:right="0"/>
        <w:jc w:val="both"/>
        <w:rPr/>
      </w:pPr>
      <w:r>
        <w:rPr>
          <w:rFonts w:ascii="Tinos" w:hAnsi="Tinos"/>
          <w:b w:val="false"/>
          <w:i w:val="false"/>
          <w:caps w:val="false"/>
          <w:smallCaps w:val="false"/>
          <w:color w:val="292C2F"/>
          <w:spacing w:val="0"/>
          <w:sz w:val="24"/>
          <w:szCs w:val="24"/>
        </w:rPr>
        <w:t>3)   государственная пошлина уплачена в двойном размере согласно пункту 1.1 статьи 333 33 Налогового кодекса Российской Федерации.</w:t>
      </w:r>
    </w:p>
    <w:p>
      <w:pPr>
        <w:pStyle w:val="Normal"/>
        <w:numPr>
          <w:ilvl w:val="0"/>
          <w:numId w:val="0"/>
        </w:numPr>
        <w:spacing w:lineRule="auto" w:line="240" w:before="0" w:after="160"/>
        <w:ind w:hanging="0" w:left="720"/>
        <w:jc w:val="both"/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Hyperlink"/>
          <w:rFonts w:cs="Times New Roman" w:ascii="apple-system;BlinkMacSystemFont;Roboto;Helvetica Neue;Geneva;Noto Sans Armenian;Noto Sans Bengali;Noto Sans Cherokee;Noto Sans Devanagari;Noto Sans Ethiopic;Noto Sans Georgian;Noto Sans Hebrew;Noto Sans Kannada;Noto Sans Khmer;Noto Sans Lao;Noto Sans Osmanya;Noto Sans Tamil;Noto Sans Telugu;Noto Sans Thai;arial;Tahoma;verdana;sans-serif" w:hAnsi="apple-system;BlinkMacSystemFont;Roboto;Helvetica Neue;Geneva;Noto Sans Armenian;Noto Sans Bengali;Noto Sans Cherokee;Noto Sans Devanagari;Noto Sans Ethiopic;Noto Sans Georgian;Noto Sans Hebrew;Noto Sans Kannada;Noto Sans Khmer;Noto Sans Lao;Noto Sans Osmanya;Noto Sans Tamil;Noto Sans Telugu;Noto Sans Thai;arial;Tahoma;verdana;sans-serif"/>
          <w:b w:val="false"/>
          <w:i w:val="false"/>
          <w:caps w:val="false"/>
          <w:smallCaps w:val="false"/>
          <w:color w:val="000000"/>
          <w:spacing w:val="0"/>
          <w:sz w:val="21"/>
          <w:szCs w:val="28"/>
          <w:u w:val="none"/>
        </w:rPr>
        <w:t>#РосреестрЯНАО</w:t>
      </w:r>
    </w:p>
    <w:p>
      <w:pPr>
        <w:pStyle w:val="Normal"/>
        <w:numPr>
          <w:ilvl w:val="0"/>
          <w:numId w:val="0"/>
        </w:numPr>
        <w:spacing w:lineRule="auto" w:line="240" w:before="0" w:after="160"/>
        <w:ind w:hanging="0" w:left="720"/>
        <w:jc w:val="both"/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Fonts w:cs="Times New Roman" w:ascii="Times New Roman" w:hAnsi="Times New Roman"/>
          <w:color w:val="auto"/>
          <w:sz w:val="28"/>
          <w:szCs w:val="28"/>
          <w:u w:val="none"/>
        </w:rPr>
      </w:r>
    </w:p>
    <w:p>
      <w:pPr>
        <w:pStyle w:val="Normal"/>
        <w:numPr>
          <w:ilvl w:val="0"/>
          <w:numId w:val="0"/>
        </w:numPr>
        <w:spacing w:lineRule="auto" w:line="240" w:before="0" w:after="160"/>
        <w:ind w:hanging="0" w:left="720"/>
        <w:jc w:val="both"/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Fonts w:cs="Times New Roman" w:ascii="Times New Roman" w:hAnsi="Times New Roman"/>
          <w:color w:val="auto"/>
          <w:sz w:val="28"/>
          <w:szCs w:val="28"/>
          <w:u w:val="none"/>
        </w:rPr>
      </w:r>
    </w:p>
    <w:sectPr>
      <w:type w:val="nextPage"/>
      <w:pgSz w:w="11906" w:h="16838"/>
      <w:pgMar w:left="1560" w:right="991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Liberation Serif">
    <w:altName w:val="Times New Roman"/>
    <w:charset w:val="01"/>
    <w:family w:val="roman"/>
    <w:pitch w:val="default"/>
  </w:font>
  <w:font w:name="Segoe UI">
    <w:charset w:val="01"/>
    <w:family w:val="roman"/>
    <w:pitch w:val="default"/>
  </w:font>
  <w:font w:name="OpenSymbol">
    <w:altName w:val="Arial Unicode MS"/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  <w:font w:name="Roboto">
    <w:altName w:val="sans-serif"/>
    <w:charset w:val="01"/>
    <w:family w:val="roman"/>
    <w:pitch w:val="default"/>
  </w:font>
  <w:font w:name="Tinos">
    <w:charset w:val="01"/>
    <w:family w:val="roman"/>
    <w:pitch w:val="default"/>
  </w:font>
  <w:font w:name="apple-system">
    <w:altName w:val="BlinkMacSystemFont"/>
    <w:charset w:val="01"/>
    <w:family w:val="auto"/>
    <w:pitch w:val="default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Heading3">
    <w:name w:val="Heading 3"/>
    <w:basedOn w:val="Style16"/>
    <w:next w:val="BodyText"/>
    <w:qFormat/>
    <w:pPr>
      <w:spacing w:before="140" w:after="120"/>
      <w:outlineLvl w:val="2"/>
    </w:pPr>
    <w:rPr>
      <w:rFonts w:ascii="Liberation Serif" w:hAnsi="Liberation Serif" w:eastAsia="Tahoma" w:cs="Tahoma"/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semiHidden/>
    <w:unhideWhenUsed/>
    <w:rsid w:val="00a52c1e"/>
    <w:rPr>
      <w:color w:val="0000FF"/>
      <w:u w:val="single"/>
    </w:rPr>
  </w:style>
  <w:style w:type="character" w:styleId="Style13" w:customStyle="1">
    <w:name w:val="Текст выноски Знак"/>
    <w:basedOn w:val="DefaultParagraphFont"/>
    <w:link w:val="BalloonText"/>
    <w:uiPriority w:val="99"/>
    <w:semiHidden/>
    <w:qFormat/>
    <w:rsid w:val="00a52c1e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a52c1e"/>
    <w:rPr>
      <w:color w:themeColor="followedHyperlink" w:val="954F72"/>
      <w:u w:val="single"/>
    </w:rPr>
  </w:style>
  <w:style w:type="character" w:styleId="Style14">
    <w:name w:val="Символ нумерации"/>
    <w:qFormat/>
    <w:rPr/>
  </w:style>
  <w:style w:type="character" w:styleId="Style15">
    <w:name w:val="Маркеры"/>
    <w:qFormat/>
    <w:rPr>
      <w:rFonts w:ascii="OpenSymbol" w:hAnsi="OpenSymbol" w:eastAsia="OpenSymbol" w:cs="OpenSymbol"/>
    </w:rPr>
  </w:style>
  <w:style w:type="paragraph" w:styleId="Style16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PT Astra Serif" w:hAnsi="PT Astra Serif"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BalloonText">
    <w:name w:val="Balloon Text"/>
    <w:basedOn w:val="Normal"/>
    <w:link w:val="Style13"/>
    <w:uiPriority w:val="99"/>
    <w:semiHidden/>
    <w:unhideWhenUsed/>
    <w:qFormat/>
    <w:rsid w:val="00a52c1e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numbering" w:styleId="123">
    <w:name w:val="Нумерованный 123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Application>LibreOffice/7.6.7.2$Linux_X86_64 LibreOffice_project/60$Build-2</Application>
  <AppVersion>15.0000</AppVersion>
  <Pages>1</Pages>
  <Words>193</Words>
  <Characters>1299</Characters>
  <CharactersWithSpaces>1482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2024-02-08T05:21:00Z</dcterms:created>
  <dc:creator>Закирова Ольга Юрьевна</dc:creator>
  <dc:description/>
  <dc:language>ru-RU</dc:language>
  <cp:lastModifiedBy/>
  <cp:lastPrinted>2025-01-10T15:41:51Z</cp:lastPrinted>
  <dcterms:modified xsi:type="dcterms:W3CDTF">2025-01-13T10:21:38Z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