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8"/>
        <w:jc w:val="center"/>
        <w:rPr>
          <w:rFonts w:ascii="Liberation Sans" w:hAnsi="Liberation Sans" w:eastAsia="Liberation Sans"/>
        </w:rPr>
        <w:outlineLvl w:val="0"/>
      </w:pPr>
      <w:r>
        <w:rPr>
          <w:rFonts w:ascii="Liberation Sans" w:hAnsi="Liberation Sans" w:eastAsia="Liberation Sans"/>
        </w:rPr>
      </w:r>
      <w:r>
        <w:rPr>
          <w:rFonts w:ascii="Liberation Sans" w:hAnsi="Liberation Sans" w:eastAsia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76200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7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0pt;height:60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eastAsia="Liberation Sans"/>
        </w:rPr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/>
          </w:tcPr>
          <w:p>
            <w:pPr>
              <w:pStyle w:val="758"/>
              <w:jc w:val="center"/>
              <w:widowControl w:val="off"/>
              <w:rPr>
                <w:rFonts w:ascii="Liberation Sans" w:hAnsi="Liberation Sans" w:eastAsia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/>
                <w:b/>
                <w:bCs/>
                <w:sz w:val="36"/>
                <w:szCs w:val="36"/>
              </w:rPr>
              <w:t xml:space="preserve">ДУМА ГОРОДА НОВЫЙ УРЕНГОЙ</w:t>
            </w:r>
            <w:r>
              <w:rPr>
                <w:rFonts w:ascii="Liberation Sans" w:hAnsi="Liberation Sans" w:eastAsia="Liberation Sans"/>
                <w:b/>
                <w:bCs/>
                <w:sz w:val="36"/>
                <w:szCs w:val="36"/>
              </w:rPr>
            </w:r>
          </w:p>
          <w:p>
            <w:pPr>
              <w:pStyle w:val="758"/>
              <w:jc w:val="center"/>
              <w:widowControl w:val="off"/>
              <w:rPr>
                <w:rFonts w:ascii="Liberation Sans" w:hAnsi="Liberation Sans" w:eastAsia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eastAsia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textDirection w:val="lrTb"/>
            <w:noWrap/>
          </w:tcPr>
          <w:p>
            <w:pPr>
              <w:pStyle w:val="758"/>
              <w:jc w:val="center"/>
              <w:widowControl w:val="off"/>
              <w:rPr>
                <w:rFonts w:ascii="Liberation Sans" w:hAnsi="Liberation Sans" w:eastAsia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eastAsia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758"/>
        <w:jc w:val="center"/>
        <w:widowControl w:val="off"/>
        <w:rPr>
          <w:rFonts w:ascii="Liberation Sans" w:hAnsi="Liberation Sans" w:eastAsia="Liberation Sans"/>
          <w:b/>
          <w:bCs/>
          <w:sz w:val="20"/>
        </w:rPr>
      </w:pPr>
      <w:r>
        <w:rPr>
          <w:rFonts w:ascii="Liberation Sans" w:hAnsi="Liberation Sans" w:eastAsia="Liberation Sans"/>
          <w:b/>
          <w:bCs/>
          <w:sz w:val="20"/>
        </w:rPr>
      </w:r>
      <w:r>
        <w:rPr>
          <w:rFonts w:ascii="Liberation Sans" w:hAnsi="Liberation Sans" w:eastAsia="Liberation Sans"/>
          <w:b/>
          <w:bCs/>
          <w:sz w:val="20"/>
        </w:rPr>
      </w:r>
    </w:p>
    <w:p>
      <w:pPr>
        <w:pStyle w:val="758"/>
        <w:jc w:val="center"/>
        <w:widowControl w:val="off"/>
        <w:rPr>
          <w:rFonts w:ascii="Liberation Sans" w:hAnsi="Liberation Sans" w:eastAsia="Liberation Sans"/>
          <w:b/>
          <w:bCs/>
          <w:sz w:val="36"/>
          <w:szCs w:val="36"/>
        </w:rPr>
      </w:pPr>
      <w:r>
        <w:rPr>
          <w:rFonts w:ascii="Liberation Sans" w:hAnsi="Liberation Sans" w:eastAsia="Liberation Sans"/>
          <w:b/>
          <w:bCs/>
          <w:sz w:val="36"/>
          <w:szCs w:val="36"/>
        </w:rPr>
        <w:t xml:space="preserve">РЕШЕНИЕ № 356</w:t>
      </w:r>
      <w:r>
        <w:rPr>
          <w:rFonts w:ascii="Liberation Sans" w:hAnsi="Liberation Sans" w:eastAsia="Liberation Sans"/>
          <w:b/>
          <w:bCs/>
          <w:sz w:val="36"/>
          <w:szCs w:val="36"/>
        </w:rPr>
      </w:r>
    </w:p>
    <w:p>
      <w:pPr>
        <w:widowControl w:val="off"/>
        <w:rPr>
          <w:rFonts w:ascii="Liberation Sans" w:hAnsi="Liberation Sans" w:eastAsia="Liberation Sans"/>
          <w:b/>
          <w:bCs/>
          <w:sz w:val="20"/>
          <w:szCs w:val="20"/>
        </w:rPr>
      </w:pPr>
      <w:r>
        <w:rPr>
          <w:rFonts w:ascii="Liberation Sans" w:hAnsi="Liberation Sans" w:eastAsia="Liberation Sans"/>
          <w:b/>
          <w:bCs/>
          <w:sz w:val="20"/>
          <w:szCs w:val="20"/>
        </w:rPr>
      </w:r>
      <w:r>
        <w:rPr>
          <w:rFonts w:ascii="Liberation Sans" w:hAnsi="Liberation Sans" w:eastAsia="Liberation Sans"/>
          <w:b/>
          <w:bCs/>
          <w:sz w:val="20"/>
          <w:szCs w:val="20"/>
        </w:rPr>
      </w:r>
    </w:p>
    <w:p>
      <w:pPr>
        <w:pStyle w:val="758"/>
        <w:widowControl w:val="off"/>
        <w:rPr>
          <w:rFonts w:ascii="Liberation Sans" w:hAnsi="Liberation Sans" w:eastAsia="Liberation Sans"/>
          <w:b/>
          <w:bCs/>
        </w:rPr>
      </w:pPr>
      <w:r>
        <w:rPr>
          <w:rFonts w:ascii="Liberation Sans" w:hAnsi="Liberation Sans" w:eastAsia="Liberation Sans"/>
          <w:b/>
          <w:bCs/>
        </w:rPr>
        <w:t xml:space="preserve">28.11.2024                                                                      г. Новый Уренгой</w:t>
      </w:r>
      <w:r>
        <w:rPr>
          <w:rFonts w:ascii="Liberation Sans" w:hAnsi="Liberation Sans" w:eastAsia="Liberation Sans"/>
          <w:b/>
          <w:bCs/>
        </w:rPr>
      </w:r>
    </w:p>
    <w:p>
      <w:pPr>
        <w:pStyle w:val="758"/>
        <w:rPr>
          <w:rFonts w:ascii="Liberation Sans" w:hAnsi="Liberation Sans" w:eastAsia="Liberation Sans"/>
          <w:sz w:val="26"/>
          <w:szCs w:val="26"/>
        </w:rPr>
      </w:pPr>
      <w:r>
        <w:rPr>
          <w:rFonts w:ascii="Liberation Sans" w:hAnsi="Liberation Sans" w:eastAsia="Liberation Sans"/>
          <w:sz w:val="26"/>
          <w:szCs w:val="26"/>
        </w:rPr>
      </w:r>
      <w:r>
        <w:rPr>
          <w:rFonts w:ascii="Liberation Sans" w:hAnsi="Liberation Sans" w:eastAsia="Liberation Sans"/>
          <w:sz w:val="26"/>
          <w:szCs w:val="26"/>
        </w:rPr>
      </w:r>
    </w:p>
    <w:p>
      <w:pPr>
        <w:jc w:val="center"/>
        <w:widowControl w:val="off"/>
        <w:rPr>
          <w:rFonts w:ascii="Liberation Sans" w:hAnsi="Liberation Sans" w:eastAsia="Liberation Sans"/>
          <w:b/>
        </w:rPr>
      </w:pPr>
      <w:r>
        <w:rPr>
          <w:rFonts w:ascii="Liberation Sans" w:hAnsi="Liberation Sans" w:eastAsia="Liberation Sans"/>
          <w:b/>
        </w:rPr>
        <w:t xml:space="preserve">Об утверждении Положения о наградной системе </w:t>
      </w:r>
      <w:r>
        <w:rPr>
          <w:rFonts w:ascii="Liberation Sans" w:hAnsi="Liberation Sans" w:eastAsia="Liberation Sans"/>
          <w:b/>
        </w:rPr>
      </w:r>
    </w:p>
    <w:p>
      <w:pPr>
        <w:jc w:val="center"/>
        <w:widowControl w:val="off"/>
        <w:rPr>
          <w:rFonts w:ascii="Liberation Sans" w:hAnsi="Liberation Sans" w:eastAsia="Liberation Sans"/>
          <w:b/>
        </w:rPr>
      </w:pPr>
      <w:r>
        <w:rPr>
          <w:rFonts w:ascii="Liberation Sans" w:hAnsi="Liberation Sans" w:eastAsia="Liberation Sans"/>
          <w:b/>
        </w:rPr>
        <w:t xml:space="preserve">городского округа город Новый Уренгой </w:t>
      </w:r>
      <w:r>
        <w:rPr>
          <w:rFonts w:ascii="Liberation Sans" w:hAnsi="Liberation Sans" w:eastAsia="Liberation Sans"/>
          <w:b/>
        </w:rPr>
      </w:r>
    </w:p>
    <w:p>
      <w:pPr>
        <w:jc w:val="center"/>
        <w:widowControl w:val="off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  <w:b/>
        </w:rPr>
        <w:t xml:space="preserve">Ямало-Ненецкого автономного округа</w:t>
      </w:r>
      <w:r>
        <w:rPr>
          <w:rFonts w:ascii="Liberation Sans" w:hAnsi="Liberation Sans" w:eastAsia="Liberation Sans"/>
        </w:rPr>
      </w:r>
    </w:p>
    <w:p>
      <w:pPr>
        <w:jc w:val="center"/>
        <w:widowControl w:val="off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</w:r>
      <w:r>
        <w:rPr>
          <w:rFonts w:ascii="Liberation Sans" w:hAnsi="Liberation Sans" w:eastAsia="Liberation Sans"/>
        </w:rPr>
      </w:r>
    </w:p>
    <w:p>
      <w:pPr>
        <w:jc w:val="center"/>
        <w:widowControl w:val="off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</w:r>
      <w:r>
        <w:rPr>
          <w:rFonts w:ascii="Liberation Sans" w:hAnsi="Liberation Sans" w:eastAsia="Liberation Sans"/>
        </w:rPr>
      </w:r>
    </w:p>
    <w:p>
      <w:pPr>
        <w:jc w:val="center"/>
        <w:widowControl w:val="off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</w:r>
      <w:r>
        <w:rPr>
          <w:rFonts w:ascii="Liberation Sans" w:hAnsi="Liberation Sans" w:eastAsia="Liberation Sans"/>
        </w:rPr>
      </w:r>
    </w:p>
    <w:p>
      <w:pPr>
        <w:ind w:firstLine="708"/>
        <w:jc w:val="both"/>
        <w:spacing w:line="238" w:lineRule="auto"/>
        <w:widowControl w:val="off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  <w:t xml:space="preserve">В целях поощрения за заслуги в развитии местного самоуправления, ре</w:t>
      </w:r>
      <w:r>
        <w:rPr>
          <w:rFonts w:ascii="Liberation Sans" w:hAnsi="Liberation Sans" w:eastAsia="Liberation Sans"/>
        </w:rPr>
        <w:t xml:space="preserve">ализации социальной и экономической политики на территории городского округа город Новый Уренгой Ямало-Ненецкого автономного округа, руководствуясь Уставом городского округа город Новый Уренгой Ямало-Ненецкого автономного округа, Дума города Новый Уренгой </w:t>
      </w:r>
      <w:r>
        <w:rPr>
          <w:rFonts w:ascii="Liberation Sans" w:hAnsi="Liberation Sans" w:eastAsia="Liberation Sans"/>
        </w:rPr>
      </w:r>
    </w:p>
    <w:p>
      <w:pPr>
        <w:jc w:val="both"/>
        <w:widowControl w:val="off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</w:r>
      <w:r>
        <w:rPr>
          <w:rFonts w:ascii="Liberation Sans" w:hAnsi="Liberation Sans" w:eastAsia="Liberation Sans"/>
        </w:rPr>
      </w:r>
    </w:p>
    <w:p>
      <w:pPr>
        <w:jc w:val="both"/>
        <w:widowControl w:val="off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  <w:t xml:space="preserve">РЕШИЛА:</w:t>
      </w:r>
      <w:r>
        <w:rPr>
          <w:rFonts w:ascii="Liberation Sans" w:hAnsi="Liberation Sans" w:eastAsia="Liberation Sans"/>
        </w:rPr>
      </w:r>
    </w:p>
    <w:p>
      <w:pPr>
        <w:jc w:val="both"/>
        <w:widowControl w:val="off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</w:r>
      <w:r>
        <w:rPr>
          <w:rFonts w:ascii="Liberation Sans" w:hAnsi="Liberation Sans" w:eastAsia="Liberation Sans"/>
        </w:rPr>
      </w:r>
    </w:p>
    <w:p>
      <w:pPr>
        <w:ind w:firstLine="708"/>
        <w:jc w:val="both"/>
        <w:spacing w:line="238" w:lineRule="auto"/>
        <w:widowControl w:val="off"/>
        <w:rPr>
          <w:rFonts w:ascii="Liberation Sans" w:hAnsi="Liberation Sans" w:eastAsia="Liberation Sans"/>
          <w14:ligatures w14:val="none"/>
        </w:rPr>
      </w:pPr>
      <w:r>
        <w:rPr>
          <w:rFonts w:ascii="Liberation Sans" w:hAnsi="Liberation Sans" w:eastAsia="Liberation Sans"/>
        </w:rPr>
        <w:t xml:space="preserve">1. Утвердить прилагаемое Положение о наградной системе городского округа город Новый Уренгой Ямало-Ненецкого автономного округа.</w:t>
      </w:r>
      <w:r>
        <w:rPr>
          <w:rFonts w:ascii="Liberation Sans" w:hAnsi="Liberation Sans" w:eastAsia="Liberation Sans"/>
          <w14:ligatures w14:val="none"/>
        </w:rPr>
      </w:r>
    </w:p>
    <w:p>
      <w:pPr>
        <w:ind w:firstLine="708"/>
        <w:jc w:val="both"/>
        <w:spacing w:line="238" w:lineRule="auto"/>
        <w:widowControl w:val="off"/>
        <w:rPr>
          <w:rFonts w:ascii="Liberation Sans" w:hAnsi="Liberation Sans" w:eastAsia="Liberation Sans"/>
          <w14:ligatures w14:val="none"/>
        </w:rPr>
      </w:pPr>
      <w:r>
        <w:rPr>
          <w:rFonts w:ascii="Liberation Sans" w:hAnsi="Liberation Sans" w:eastAsia="Liberation Sans"/>
        </w:rPr>
        <w:t xml:space="preserve">2. Признать утратившим силу решение Городской Думы муниципального образования город Новый Уренгой от 29.03.2012   </w:t>
      </w:r>
      <w:r>
        <w:rPr>
          <w:rFonts w:ascii="Liberation Sans" w:hAnsi="Liberation Sans" w:eastAsia="Liberation Sans"/>
        </w:rPr>
        <w:t xml:space="preserve">             № 176 «Об утверждении Положения о наградной системе муниципального образования город Новый Уренгой».</w:t>
      </w:r>
      <w:r>
        <w:rPr>
          <w:rFonts w:ascii="Liberation Sans" w:hAnsi="Liberation Sans" w:eastAsia="Liberation Sans"/>
          <w14:ligatures w14:val="none"/>
        </w:rPr>
      </w:r>
    </w:p>
    <w:p>
      <w:pPr>
        <w:ind w:firstLine="708"/>
        <w:jc w:val="both"/>
        <w:spacing w:line="238" w:lineRule="auto"/>
        <w:widowControl w:val="off"/>
        <w:rPr>
          <w:rFonts w:ascii="Liberation Sans" w:hAnsi="Liberation Sans" w:eastAsia="Liberation Sans"/>
          <w14:ligatures w14:val="none"/>
        </w:rPr>
      </w:pPr>
      <w:r>
        <w:rPr>
          <w:rFonts w:ascii="Liberation Sans" w:hAnsi="Liberation Sans" w:eastAsia="Liberation Sans"/>
        </w:rPr>
        <w:t xml:space="preserve">3. Разместить настоящее решение в сетевом издании «Импульс Севера» и на официальном сайте Думы города Новый Уренгой в сети Интернет.</w:t>
      </w:r>
      <w:r>
        <w:rPr>
          <w:rFonts w:ascii="Liberation Sans" w:hAnsi="Liberation Sans" w:eastAsia="Liberation Sans"/>
          <w14:ligatures w14:val="none"/>
        </w:rPr>
      </w:r>
    </w:p>
    <w:p>
      <w:pPr>
        <w:ind w:firstLine="708"/>
        <w:jc w:val="both"/>
        <w:spacing w:line="238" w:lineRule="auto"/>
        <w:widowControl w:val="off"/>
        <w:rPr>
          <w:rFonts w:ascii="Liberation Sans" w:hAnsi="Liberation Sans" w:eastAsia="Liberation Sans"/>
          <w14:ligatures w14:val="none"/>
        </w:rPr>
      </w:pPr>
      <w:r>
        <w:rPr>
          <w:rFonts w:ascii="Liberation Sans" w:hAnsi="Liberation Sans" w:eastAsia="Liberation Sans"/>
        </w:rPr>
        <w:t xml:space="preserve">4. Решен</w:t>
      </w:r>
      <w:r>
        <w:rPr>
          <w:rFonts w:ascii="Liberation Sans" w:hAnsi="Liberation Sans" w:eastAsia="Liberation Sans"/>
        </w:rPr>
        <w:t xml:space="preserve">ие вступает в силу со дня его официального опубликования.</w:t>
      </w:r>
      <w:r>
        <w:rPr>
          <w:rFonts w:ascii="Liberation Sans" w:hAnsi="Liberation Sans" w:eastAsia="Liberation Sans"/>
          <w14:ligatures w14:val="none"/>
        </w:rPr>
      </w:r>
    </w:p>
    <w:p>
      <w:pPr>
        <w:jc w:val="both"/>
        <w:widowControl w:val="off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</w:r>
      <w:r>
        <w:rPr>
          <w:rFonts w:ascii="Liberation Sans" w:hAnsi="Liberation Sans" w:eastAsia="Liberation Sans"/>
        </w:rPr>
      </w:r>
    </w:p>
    <w:p>
      <w:pPr>
        <w:jc w:val="both"/>
        <w:widowControl w:val="off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</w:r>
      <w:r>
        <w:rPr>
          <w:rFonts w:ascii="Liberation Sans" w:hAnsi="Liberation Sans" w:eastAsia="Liberation Sans"/>
        </w:rPr>
      </w:r>
    </w:p>
    <w:p>
      <w:pPr>
        <w:jc w:val="both"/>
        <w:widowControl w:val="off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</w:r>
      <w:r>
        <w:rPr>
          <w:rFonts w:ascii="Liberation Sans" w:hAnsi="Liberation Sans" w:eastAsia="Liberation Sans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1"/>
        <w:gridCol w:w="3120"/>
        <w:gridCol w:w="1943"/>
      </w:tblGrid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А.А. 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Председатель Думы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both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</w:rPr>
              <w:t xml:space="preserve">Шумова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</w:tc>
      </w:tr>
    </w:tbl>
    <w:p>
      <w:pPr>
        <w:jc w:val="both"/>
        <w:widowControl w:val="off"/>
        <w:rPr>
          <w:rFonts w:ascii="Liberation Sans" w:hAnsi="Liberation Sans" w:eastAsia="Liberation Sans"/>
        </w:rPr>
        <w:sectPr>
          <w:headerReference w:type="default" r:id="rId9"/>
          <w:headerReference w:type="first" r:id="rId10"/>
          <w:footnotePr/>
          <w:endnotePr/>
          <w:type w:val="nextPage"/>
          <w:pgSz w:w="11900" w:h="16820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Liberation Sans"/>
        </w:rPr>
      </w:r>
      <w:r>
        <w:rPr>
          <w:rFonts w:ascii="Liberation Sans" w:hAnsi="Liberation Sans" w:eastAsia="Liberation Sans"/>
        </w:rPr>
      </w:r>
    </w:p>
    <w:p>
      <w:pPr>
        <w:ind w:left="5664"/>
        <w:widowControl w:val="off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  <w:t xml:space="preserve">УТВЕРЖДЕНО</w:t>
      </w:r>
      <w:r>
        <w:rPr>
          <w:rFonts w:ascii="Liberation Sans" w:hAnsi="Liberation Sans" w:eastAsia="Liberation Sans"/>
        </w:rPr>
      </w:r>
    </w:p>
    <w:p>
      <w:pPr>
        <w:ind w:left="5664"/>
        <w:widowControl w:val="off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</w:r>
      <w:r>
        <w:rPr>
          <w:rFonts w:ascii="Liberation Sans" w:hAnsi="Liberation Sans" w:eastAsia="Liberation Sans"/>
        </w:rPr>
      </w:r>
    </w:p>
    <w:p>
      <w:pPr>
        <w:ind w:left="5664"/>
        <w:widowControl w:val="off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  <w:t xml:space="preserve">решением Думы </w:t>
      </w:r>
      <w:r>
        <w:rPr>
          <w:rFonts w:ascii="Liberation Sans" w:hAnsi="Liberation Sans" w:eastAsia="Liberation Sans"/>
        </w:rPr>
      </w:r>
    </w:p>
    <w:p>
      <w:pPr>
        <w:ind w:left="5664"/>
        <w:widowControl w:val="off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  <w:t xml:space="preserve">города </w:t>
      </w:r>
      <w:r>
        <w:rPr>
          <w:rFonts w:ascii="Liberation Sans" w:hAnsi="Liberation Sans" w:eastAsia="Liberation Sans"/>
        </w:rPr>
        <w:t xml:space="preserve">Новый Уренгой</w:t>
      </w:r>
      <w:r>
        <w:rPr>
          <w:rFonts w:ascii="Liberation Sans" w:hAnsi="Liberation Sans" w:eastAsia="Liberation Sans"/>
        </w:rPr>
      </w:r>
      <w:r/>
    </w:p>
    <w:p>
      <w:pPr>
        <w:ind w:left="5664"/>
        <w:widowControl w:val="off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  <w:t xml:space="preserve">от 28.11.2024  № 356</w:t>
      </w:r>
      <w:r>
        <w:rPr>
          <w:rFonts w:ascii="Liberation Sans" w:hAnsi="Liberation Sans" w:eastAsia="Liberation Sans"/>
        </w:rPr>
      </w:r>
    </w:p>
    <w:p>
      <w:pPr>
        <w:ind w:firstLine="540"/>
        <w:jc w:val="both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</w:r>
      <w:r>
        <w:rPr>
          <w:rFonts w:ascii="Liberation Sans" w:hAnsi="Liberation Sans" w:eastAsia="Liberation Sans"/>
        </w:rPr>
      </w:r>
    </w:p>
    <w:p>
      <w:pPr>
        <w:pStyle w:val="892"/>
        <w:jc w:val="center"/>
        <w:rPr>
          <w:rFonts w:ascii="Liberation Sans" w:hAnsi="Liberation Sans" w:eastAsia="Liberation Sans"/>
          <w:b w:val="0"/>
          <w:sz w:val="28"/>
        </w:rPr>
      </w:pPr>
      <w:r>
        <w:rPr>
          <w:rFonts w:ascii="Liberation Sans" w:hAnsi="Liberation Sans" w:eastAsia="Liberation Sans"/>
          <w:b w:val="0"/>
          <w:sz w:val="28"/>
        </w:rPr>
      </w:r>
      <w:r>
        <w:rPr>
          <w:rFonts w:ascii="Liberation Sans" w:hAnsi="Liberation Sans" w:eastAsia="Liberation Sans"/>
          <w:b w:val="0"/>
          <w:sz w:val="28"/>
        </w:rPr>
      </w:r>
    </w:p>
    <w:p>
      <w:pPr>
        <w:pStyle w:val="892"/>
        <w:jc w:val="center"/>
        <w:rPr>
          <w:rFonts w:ascii="Liberation Sans" w:hAnsi="Liberation Sans" w:eastAsia="Liberation Sans"/>
          <w:b w:val="0"/>
          <w:sz w:val="28"/>
        </w:rPr>
      </w:pPr>
      <w:r>
        <w:rPr>
          <w:rFonts w:ascii="Liberation Sans" w:hAnsi="Liberation Sans" w:eastAsia="Liberation Sans"/>
          <w:b w:val="0"/>
          <w:sz w:val="28"/>
        </w:rPr>
      </w:r>
      <w:r>
        <w:rPr>
          <w:rFonts w:ascii="Liberation Sans" w:hAnsi="Liberation Sans" w:eastAsia="Liberation Sans"/>
          <w:b w:val="0"/>
          <w:sz w:val="28"/>
        </w:rPr>
      </w:r>
    </w:p>
    <w:p>
      <w:pPr>
        <w:pStyle w:val="892"/>
        <w:jc w:val="center"/>
        <w:rPr>
          <w:rFonts w:ascii="Liberation Sans" w:hAnsi="Liberation Sans" w:eastAsia="Liberation Sans"/>
          <w:b w:val="0"/>
          <w:sz w:val="28"/>
          <w:szCs w:val="28"/>
        </w:rPr>
      </w:pPr>
      <w:r>
        <w:rPr>
          <w:rFonts w:ascii="Liberation Sans" w:hAnsi="Liberation Sans" w:eastAsia="Liberation Sans"/>
          <w:b w:val="0"/>
          <w:sz w:val="28"/>
          <w:szCs w:val="28"/>
        </w:rPr>
        <w:t xml:space="preserve">Положение о наградной системе 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/>
          <w:b w:val="0"/>
          <w:sz w:val="28"/>
          <w:szCs w:val="28"/>
        </w:rPr>
      </w:r>
    </w:p>
    <w:p>
      <w:pPr>
        <w:pStyle w:val="892"/>
        <w:jc w:val="center"/>
        <w:rPr>
          <w:rFonts w:ascii="Liberation Sans" w:hAnsi="Liberation Sans" w:eastAsia="Liberation Sans"/>
          <w:sz w:val="28"/>
          <w:szCs w:val="28"/>
        </w:rPr>
      </w:pPr>
      <w:r>
        <w:rPr>
          <w:rFonts w:ascii="Liberation Sans" w:hAnsi="Liberation Sans" w:eastAsia="Liberation Sans"/>
          <w:sz w:val="28"/>
          <w:szCs w:val="28"/>
        </w:rPr>
      </w:r>
      <w:r>
        <w:rPr>
          <w:rFonts w:ascii="Liberation Sans" w:hAnsi="Liberation Sans" w:eastAsia="Liberation Sans"/>
          <w:sz w:val="28"/>
          <w:szCs w:val="28"/>
        </w:rPr>
      </w:r>
    </w:p>
    <w:p>
      <w:pPr>
        <w:pStyle w:val="892"/>
        <w:jc w:val="center"/>
        <w:rPr>
          <w:rFonts w:ascii="Liberation Sans" w:hAnsi="Liberation Sans" w:eastAsia="Liberation Sans"/>
          <w:b w:val="0"/>
          <w:sz w:val="28"/>
          <w:szCs w:val="28"/>
        </w:rPr>
        <w:outlineLvl w:val="0"/>
      </w:pPr>
      <w:r>
        <w:rPr>
          <w:rFonts w:ascii="Liberation Sans" w:hAnsi="Liberation Sans" w:eastAsia="Liberation Sans"/>
          <w:b w:val="0"/>
          <w:sz w:val="28"/>
          <w:szCs w:val="28"/>
        </w:rPr>
        <w:t xml:space="preserve">1. Общие положения</w:t>
      </w:r>
      <w:r>
        <w:rPr>
          <w:rFonts w:ascii="Liberation Sans" w:hAnsi="Liberation Sans" w:eastAsia="Liberation Sans"/>
          <w:b w:val="0"/>
          <w:sz w:val="28"/>
          <w:szCs w:val="28"/>
        </w:rPr>
      </w:r>
    </w:p>
    <w:p>
      <w:pPr>
        <w:ind w:firstLine="540"/>
        <w:jc w:val="both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</w:r>
      <w:r>
        <w:rPr>
          <w:rFonts w:ascii="Liberation Sans" w:hAnsi="Liberation Sans" w:eastAsia="Liberation Sans"/>
        </w:rPr>
      </w:r>
    </w:p>
    <w:p>
      <w:pPr>
        <w:ind w:firstLine="708"/>
        <w:jc w:val="both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  <w:t xml:space="preserve">1.1. Положение о наградной системе городского округа город Новый Уренгой Ямало-Ненецкого автономного округа (далее – город Новый Уре</w:t>
      </w:r>
      <w:r>
        <w:rPr>
          <w:rFonts w:ascii="Liberation Sans" w:hAnsi="Liberation Sans" w:eastAsia="Liberation Sans"/>
        </w:rPr>
        <w:t xml:space="preserve">нгой, Положение) устанавливает наградную систему города Новый Уренгой, регулирует отношения, связанные с присвоением почетных званий гражданам, а также награждением наградами органов местного самоуправления граждан и организаций.</w:t>
      </w:r>
      <w:r>
        <w:rPr>
          <w:rFonts w:ascii="Liberation Sans" w:hAnsi="Liberation Sans" w:eastAsia="Liberation Sans"/>
        </w:rPr>
      </w:r>
    </w:p>
    <w:p>
      <w:pPr>
        <w:ind w:firstLine="708"/>
        <w:jc w:val="both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  <w:t xml:space="preserve">1.2. Правовую основу наградной системы города Новый Уренгой составляет</w:t>
      </w:r>
      <w:hyperlink r:id="rId12" w:tooltip="consultantplus://offline/main?base=RLAW906;n=34656;fld=134;dst=100933" w:history="1">
        <w:r>
          <w:rPr>
            <w:rFonts w:ascii="Liberation Sans" w:hAnsi="Liberation Sans" w:eastAsia="Liberation Sans"/>
          </w:rPr>
          <w:t xml:space="preserve"> Устав</w:t>
        </w:r>
      </w:hyperlink>
      <w:r>
        <w:rPr>
          <w:rFonts w:ascii="Liberation Sans" w:hAnsi="Liberation Sans" w:eastAsia="Liberation Sans"/>
        </w:rPr>
        <w:t xml:space="preserve"> городского округа горо</w:t>
      </w:r>
      <w:r>
        <w:rPr>
          <w:rFonts w:ascii="Liberation Sans" w:hAnsi="Liberation Sans" w:eastAsia="Liberation Sans"/>
        </w:rPr>
        <w:t xml:space="preserve">д Новый Уренгой Ямало-Ненецкого автономного округа, настоящее Положение, иные муниципальные правовые акты города Новый Уренгой, принятые </w:t>
        <w:br/>
        <w:t xml:space="preserve">в соответствии с настоящим Положением.</w:t>
      </w:r>
      <w:r>
        <w:rPr>
          <w:rFonts w:ascii="Liberation Sans" w:hAnsi="Liberation Sans" w:eastAsia="Liberation Sans"/>
        </w:rPr>
      </w:r>
    </w:p>
    <w:p>
      <w:pPr>
        <w:ind w:firstLine="708"/>
        <w:jc w:val="both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  <w:t xml:space="preserve">1.3. В наградную систему города Новый Уренгой входят:</w:t>
      </w:r>
      <w:r>
        <w:rPr>
          <w:rFonts w:ascii="Liberation Sans" w:hAnsi="Liberation Sans" w:eastAsia="Liberation Sans"/>
        </w:rPr>
      </w:r>
    </w:p>
    <w:p>
      <w:pPr>
        <w:ind w:firstLine="708"/>
        <w:jc w:val="both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  <w:t xml:space="preserve">1.3.1. </w:t>
      </w:r>
      <w:r>
        <w:rPr>
          <w:rFonts w:ascii="Liberation Sans" w:hAnsi="Liberation Sans" w:eastAsia="Liberation Sans"/>
        </w:rPr>
        <w:t xml:space="preserve">Почетные звания, которые являются высшей формой признания заслуг граждан перед городом Новый Уренгой </w:t>
        <w:br/>
        <w:t xml:space="preserve">и их поощрения.</w:t>
      </w:r>
      <w:r>
        <w:rPr>
          <w:rFonts w:ascii="Liberation Sans" w:hAnsi="Liberation Sans" w:eastAsia="Liberation Sans"/>
        </w:rPr>
      </w:r>
    </w:p>
    <w:p>
      <w:pPr>
        <w:ind w:firstLine="708"/>
        <w:jc w:val="both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  <w:t xml:space="preserve">1.3.2. Награды органов местного самоуправления, которые подразделяются на:</w:t>
      </w:r>
      <w:r>
        <w:rPr>
          <w:rFonts w:ascii="Liberation Sans" w:hAnsi="Liberation Sans" w:eastAsia="Liberation Sans"/>
        </w:rPr>
      </w:r>
    </w:p>
    <w:p>
      <w:pPr>
        <w:ind w:firstLine="708"/>
        <w:jc w:val="both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  <w:t xml:space="preserve">– награды Думы города Новый Уренг</w:t>
      </w:r>
      <w:r>
        <w:rPr>
          <w:rFonts w:ascii="Liberation Sans" w:hAnsi="Liberation Sans" w:eastAsia="Liberation Sans"/>
        </w:rPr>
        <w:t xml:space="preserve">ой;</w:t>
      </w:r>
      <w:r>
        <w:rPr>
          <w:rFonts w:ascii="Liberation Sans" w:hAnsi="Liberation Sans" w:eastAsia="Liberation Sans"/>
        </w:rPr>
      </w:r>
    </w:p>
    <w:p>
      <w:pPr>
        <w:ind w:firstLine="708"/>
        <w:jc w:val="both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</w:r>
      <w:r>
        <w:rPr>
          <w:rFonts w:ascii="Liberation Sans" w:hAnsi="Liberation Sans" w:eastAsia="Liberation Sans"/>
        </w:rPr>
        <w:t xml:space="preserve">– </w:t>
      </w:r>
      <w:r>
        <w:rPr>
          <w:rFonts w:ascii="Liberation Sans" w:hAnsi="Liberation Sans" w:eastAsia="Liberation Sans"/>
        </w:rPr>
        <w:t xml:space="preserve">награды Главы города Новый Уренгой;</w:t>
      </w:r>
      <w:r>
        <w:rPr>
          <w:rFonts w:ascii="Liberation Sans" w:hAnsi="Liberation Sans" w:eastAsia="Liberation Sans"/>
        </w:rPr>
      </w:r>
    </w:p>
    <w:p>
      <w:pPr>
        <w:ind w:firstLine="708"/>
        <w:jc w:val="both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</w:r>
      <w:r>
        <w:rPr>
          <w:rFonts w:ascii="Liberation Sans" w:hAnsi="Liberation Sans" w:eastAsia="Liberation Sans"/>
        </w:rPr>
        <w:t xml:space="preserve">– </w:t>
      </w:r>
      <w:r>
        <w:rPr>
          <w:rFonts w:ascii="Liberation Sans" w:hAnsi="Liberation Sans" w:eastAsia="Liberation Sans"/>
        </w:rPr>
        <w:t xml:space="preserve">награды Администрации города Новый Уренгой;</w:t>
      </w:r>
      <w:r>
        <w:rPr>
          <w:rFonts w:ascii="Liberation Sans" w:hAnsi="Liberation Sans" w:eastAsia="Liberation Sans"/>
        </w:rPr>
      </w:r>
    </w:p>
    <w:p>
      <w:pPr>
        <w:ind w:firstLine="708"/>
        <w:jc w:val="both"/>
      </w:pPr>
      <w:r>
        <w:rPr>
          <w:rFonts w:ascii="Liberation Sans" w:hAnsi="Liberation Sans" w:eastAsia="Liberation Sans"/>
        </w:rPr>
      </w:r>
      <w:r>
        <w:rPr>
          <w:rFonts w:ascii="Liberation Sans" w:hAnsi="Liberation Sans" w:eastAsia="Liberation Sans"/>
        </w:rPr>
        <w:t xml:space="preserve">– </w:t>
      </w:r>
      <w:r>
        <w:rPr>
          <w:rFonts w:ascii="Liberation Sans" w:hAnsi="Liberation Sans" w:eastAsia="Liberation Sans"/>
        </w:rPr>
        <w:t xml:space="preserve">награды органов Администрации города Новый Уренгой, наделенных правами юридического лица.</w:t>
      </w:r>
      <w:r/>
    </w:p>
    <w:p>
      <w:pPr>
        <w:ind w:firstLine="708"/>
        <w:jc w:val="both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  <w:t xml:space="preserve">1.4. Присвоение почетного звания, награждение наградами органов местного сам</w:t>
      </w:r>
      <w:r>
        <w:rPr>
          <w:rFonts w:ascii="Liberation Sans" w:hAnsi="Liberation Sans" w:eastAsia="Liberation Sans"/>
        </w:rPr>
        <w:t xml:space="preserve">оуправления осуществляется на основе следующих принципов:</w:t>
      </w:r>
      <w:r>
        <w:rPr>
          <w:rFonts w:ascii="Liberation Sans" w:hAnsi="Liberation Sans" w:eastAsia="Liberation Sans"/>
        </w:rPr>
      </w:r>
    </w:p>
    <w:p>
      <w:pPr>
        <w:ind w:firstLine="708"/>
        <w:jc w:val="both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</w:r>
      <w:r>
        <w:rPr>
          <w:rFonts w:ascii="Liberation Sans" w:hAnsi="Liberation Sans" w:eastAsia="Liberation Sans"/>
        </w:rPr>
        <w:t xml:space="preserve">– </w:t>
      </w:r>
      <w:r>
        <w:rPr>
          <w:rFonts w:ascii="Liberation Sans" w:hAnsi="Liberation Sans" w:eastAsia="Liberation Sans"/>
        </w:rPr>
        <w:t xml:space="preserve">поощрения граждан исключительно за личные заслуги </w:t>
        <w:br/>
        <w:t xml:space="preserve">и достижения перед городом Новый Уренгой;</w:t>
      </w:r>
      <w:r>
        <w:rPr>
          <w:rFonts w:ascii="Liberation Sans" w:hAnsi="Liberation Sans" w:eastAsia="Liberation Sans"/>
        </w:rPr>
      </w:r>
    </w:p>
    <w:p>
      <w:pPr>
        <w:ind w:firstLine="708"/>
        <w:jc w:val="both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</w:r>
      <w:r>
        <w:rPr>
          <w:rFonts w:ascii="Liberation Sans" w:hAnsi="Liberation Sans" w:eastAsia="Liberation Sans"/>
        </w:rPr>
        <w:t xml:space="preserve">– </w:t>
      </w:r>
      <w:r>
        <w:rPr>
          <w:rFonts w:ascii="Liberation Sans" w:hAnsi="Liberation Sans" w:eastAsia="Liberation Sans"/>
        </w:rPr>
        <w:t xml:space="preserve">единства порядка и условий присвоения почетных званий </w:t>
        <w:br/>
        <w:t xml:space="preserve">и наг</w:t>
      </w:r>
      <w:r>
        <w:rPr>
          <w:rFonts w:ascii="Liberation Sans" w:hAnsi="Liberation Sans" w:eastAsia="Liberation Sans"/>
        </w:rPr>
        <w:t xml:space="preserve">раждения наградами для всех граждан и организаций.</w:t>
      </w:r>
      <w:r>
        <w:rPr>
          <w:rFonts w:ascii="Liberation Sans" w:hAnsi="Liberation Sans" w:eastAsia="Liberation Sans"/>
        </w:rPr>
      </w:r>
    </w:p>
    <w:p>
      <w:pPr>
        <w:ind w:firstLine="708"/>
        <w:jc w:val="both"/>
        <w:rPr>
          <w:rFonts w:ascii="Liberation Sans" w:hAnsi="Liberation Sans" w:eastAsia="Liberation Sans"/>
          <w14:ligatures w14:val="none"/>
        </w:rPr>
        <w:outlineLvl w:val="0"/>
      </w:pPr>
      <w:r>
        <w:rPr>
          <w:rFonts w:ascii="Liberation Sans" w:hAnsi="Liberation Sans" w:eastAsia="Liberation Sans"/>
          <w:highlight w:val="none"/>
        </w:rPr>
      </w:r>
      <w:r>
        <w:rPr>
          <w:rFonts w:ascii="Liberation Sans" w:hAnsi="Liberation Sans" w:eastAsia="Liberation Sans"/>
          <w:highlight w:val="none"/>
        </w:rPr>
      </w:r>
    </w:p>
    <w:p>
      <w:pPr>
        <w:ind w:left="0" w:right="0" w:firstLine="0"/>
        <w:jc w:val="center"/>
        <w:rPr>
          <w:rFonts w:ascii="Liberation Sans" w:hAnsi="Liberation Sans" w:eastAsia="Liberation Sans"/>
          <w:highlight w:val="none"/>
          <w14:ligatures w14:val="none"/>
        </w:rPr>
        <w:outlineLvl w:val="0"/>
      </w:pPr>
      <w:r>
        <w:rPr>
          <w:rFonts w:ascii="Liberation Sans" w:hAnsi="Liberation Sans" w:eastAsia="Liberation Sans"/>
          <w:highlight w:val="none"/>
        </w:rPr>
      </w:r>
      <w:r>
        <w:rPr>
          <w:rFonts w:ascii="Liberation Sans" w:hAnsi="Liberation Sans" w:eastAsia="Liberation Sans"/>
          <w:highlight w:val="none"/>
        </w:rPr>
      </w:r>
    </w:p>
    <w:p>
      <w:pPr>
        <w:ind w:left="0" w:right="0" w:firstLine="0"/>
        <w:jc w:val="center"/>
        <w:rPr>
          <w:rFonts w:ascii="Liberation Sans" w:hAnsi="Liberation Sans" w:eastAsia="Liberation Sans"/>
          <w:highlight w:val="none"/>
          <w14:ligatures w14:val="none"/>
        </w:rPr>
        <w:outlineLvl w:val="0"/>
      </w:pPr>
      <w:r>
        <w:rPr>
          <w:rFonts w:ascii="Liberation Sans" w:hAnsi="Liberation Sans" w:eastAsia="Liberation Sans"/>
          <w:highlight w:val="none"/>
        </w:rPr>
      </w:r>
      <w:r>
        <w:rPr>
          <w:rFonts w:ascii="Liberation Sans" w:hAnsi="Liberation Sans" w:eastAsia="Liberation Sans"/>
          <w:highlight w:val="none"/>
        </w:rPr>
      </w:r>
    </w:p>
    <w:p>
      <w:pPr>
        <w:ind w:left="0" w:right="0" w:firstLine="0"/>
        <w:jc w:val="center"/>
        <w:rPr>
          <w:rFonts w:ascii="Liberation Sans" w:hAnsi="Liberation Sans" w:eastAsia="Liberation Sans"/>
          <w:highlight w:val="none"/>
          <w14:ligatures w14:val="none"/>
        </w:rPr>
        <w:outlineLvl w:val="0"/>
      </w:pPr>
      <w:r>
        <w:rPr>
          <w:rFonts w:ascii="Liberation Sans" w:hAnsi="Liberation Sans" w:eastAsia="Liberation Sans"/>
          <w:highlight w:val="none"/>
        </w:rPr>
      </w:r>
      <w:r>
        <w:rPr>
          <w:rFonts w:ascii="Liberation Sans" w:hAnsi="Liberation Sans" w:eastAsia="Liberation Sans"/>
          <w:highlight w:val="none"/>
        </w:rPr>
      </w:r>
    </w:p>
    <w:p>
      <w:pPr>
        <w:ind w:left="0" w:right="0" w:firstLine="0"/>
        <w:jc w:val="center"/>
        <w:rPr>
          <w:rFonts w:ascii="Liberation Sans" w:hAnsi="Liberation Sans" w:eastAsia="Liberation Sans"/>
          <w:highlight w:val="none"/>
          <w14:ligatures w14:val="none"/>
        </w:rPr>
        <w:outlineLvl w:val="0"/>
      </w:pPr>
      <w:r>
        <w:rPr>
          <w:rFonts w:ascii="Liberation Sans" w:hAnsi="Liberation Sans" w:eastAsia="Liberation Sans"/>
        </w:rPr>
        <w:t xml:space="preserve">2. Условия присвоения почетных званий </w:t>
        <w:br/>
        <w:t xml:space="preserve">и награждения наградами органов местного самоуправления</w:t>
      </w:r>
      <w:r>
        <w:rPr>
          <w:rFonts w:ascii="Liberation Sans" w:hAnsi="Liberation Sans" w:eastAsia="Liberation Sans"/>
          <w:highlight w:val="none"/>
          <w14:ligatures w14:val="none"/>
        </w:rPr>
      </w:r>
    </w:p>
    <w:p>
      <w:pPr>
        <w:ind w:firstLine="708"/>
        <w:jc w:val="both"/>
        <w:rPr>
          <w:rFonts w:ascii="Liberation Sans" w:hAnsi="Liberation Sans" w:eastAsia="Liberation Sans"/>
          <w14:ligatures w14:val="none"/>
        </w:rPr>
      </w:pPr>
      <w:r>
        <w:rPr>
          <w:rFonts w:ascii="Liberation Sans" w:hAnsi="Liberation Sans" w:eastAsia="Liberation Sans"/>
        </w:rPr>
      </w:r>
      <w:r>
        <w:rPr>
          <w:rFonts w:ascii="Liberation Sans" w:hAnsi="Liberation Sans" w:eastAsia="Liberation Sans"/>
          <w14:ligatures w14:val="none"/>
        </w:rPr>
      </w:r>
    </w:p>
    <w:p>
      <w:pPr>
        <w:ind w:firstLine="708"/>
        <w:jc w:val="both"/>
        <w:rPr>
          <w:rFonts w:ascii="Liberation Sans" w:hAnsi="Liberation Sans" w:eastAsia="Liberation Sans"/>
          <w14:ligatures w14:val="none"/>
        </w:rPr>
      </w:pPr>
      <w:r>
        <w:rPr>
          <w:rFonts w:ascii="Liberation Sans" w:hAnsi="Liberation Sans" w:eastAsia="Liberation Sans"/>
        </w:rPr>
        <w:t xml:space="preserve">2.1. Виды и условия присвоения почетных званий, наград Думы города Новый Уренгой, п</w:t>
      </w:r>
      <w:r>
        <w:rPr>
          <w:rFonts w:ascii="Liberation Sans" w:hAnsi="Liberation Sans" w:eastAsia="Liberation Sans"/>
        </w:rPr>
        <w:t xml:space="preserve">орядок направления ходатайств </w:t>
        <w:br/>
      </w:r>
      <w:r>
        <w:rPr>
          <w:rFonts w:ascii="Liberation Sans" w:hAnsi="Liberation Sans" w:eastAsia="Liberation Sans"/>
        </w:rPr>
        <w:t xml:space="preserve">о присвоении почетного звания, награждения наградой Думы города Новый Уренгой и порядок их рассмотрения, особенности ношения </w:t>
      </w:r>
      <w:r>
        <w:rPr>
          <w:rFonts w:ascii="Liberation Sans" w:hAnsi="Liberation Sans" w:eastAsia="Liberation Sans"/>
          <w14:ligatures w14:val="none"/>
        </w:rPr>
      </w:r>
      <w:r>
        <w:rPr>
          <w:rFonts w:ascii="Liberation Sans" w:hAnsi="Liberation Sans" w:eastAsia="Liberation Sans"/>
          <w14:ligatures w14:val="none"/>
        </w:rPr>
      </w:r>
      <w:r>
        <w:rPr>
          <w:rFonts w:ascii="Liberation Sans" w:hAnsi="Liberation Sans" w:eastAsia="Liberation Sans"/>
        </w:rPr>
        <w:t xml:space="preserve">нагрудного знака к почетному званию, вручения почет</w:t>
      </w:r>
      <w:r>
        <w:rPr>
          <w:rFonts w:ascii="Liberation Sans" w:hAnsi="Liberation Sans" w:eastAsia="Liberation Sans"/>
        </w:rPr>
        <w:t xml:space="preserve">ного звания, награды,а также права и льготы для лиц, удостоенных почетного звания, устанавливаются решением Думы города Новый Уренгой.</w:t>
      </w:r>
      <w:r>
        <w:rPr>
          <w:rFonts w:ascii="Liberation Sans" w:hAnsi="Liberation Sans" w:eastAsia="Liberation Sans"/>
          <w14:ligatures w14:val="none"/>
        </w:rPr>
      </w:r>
      <w:r>
        <w:rPr>
          <w:rFonts w:ascii="Liberation Sans" w:hAnsi="Liberation Sans" w:eastAsia="Liberation Sans"/>
          <w14:ligatures w14:val="none"/>
        </w:rPr>
      </w:r>
    </w:p>
    <w:p>
      <w:pPr>
        <w:ind w:firstLine="708"/>
        <w:jc w:val="both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  <w:t xml:space="preserve">2.2. Виды и условия награждения наградами Главы города Новый Уренгой, Администрации города Новый Уренгой,порядок направления ходатайств о награждении и порядок их рассмотрения, порядок вручения награды, описание награды и нагрудного знака</w:t>
      </w:r>
      <w:r>
        <w:rPr>
          <w:rFonts w:ascii="Liberation Sans" w:hAnsi="Liberation Sans" w:eastAsia="Liberation Sans"/>
        </w:rPr>
        <w:t xml:space="preserve"> </w:t>
        <w:br/>
        <w:t xml:space="preserve">к награде (при его наличии), порядок изготовления, учета, хранения </w:t>
        <w:br/>
        <w:t xml:space="preserve">и уничтожения бланков наград утверждаются муниципальным правовым актом Администрации города Новый Уренгой.</w:t>
      </w:r>
      <w:r>
        <w:rPr>
          <w:rFonts w:ascii="Liberation Sans" w:hAnsi="Liberation Sans" w:eastAsia="Liberation Sans"/>
        </w:rPr>
      </w:r>
    </w:p>
    <w:p>
      <w:pPr>
        <w:ind w:firstLine="708"/>
        <w:jc w:val="both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  <w:t xml:space="preserve">Виды и условия награждения наградами органа Администрации горо</w:t>
      </w:r>
      <w:r>
        <w:rPr>
          <w:rFonts w:ascii="Liberation Sans" w:hAnsi="Liberation Sans" w:eastAsia="Liberation Sans"/>
        </w:rPr>
        <w:t xml:space="preserve">да Новый Уренгой, наделенного правами юридического лица, порядок направления ходатайств о награждении и порядок </w:t>
        <w:br/>
        <w:t xml:space="preserve">их рассмотрения, порядок вручения награды, описание награды </w:t>
        <w:br/>
        <w:t xml:space="preserve">и нагрудного знака к награде (при его</w:t>
      </w:r>
      <w:r>
        <w:rPr>
          <w:rFonts w:ascii="Liberation Sans" w:hAnsi="Liberation Sans" w:eastAsia="Liberation Sans"/>
        </w:rPr>
        <w:t xml:space="preserve"> наличии), порядок изготовления, учета, хранения и уничтожения бланков наград утверждаются муниципальным правовым актом органа Администрации города Новый Уренгой.</w:t>
      </w:r>
      <w:r>
        <w:rPr>
          <w:rFonts w:ascii="Liberation Sans" w:hAnsi="Liberation Sans" w:eastAsia="Liberation Sans"/>
        </w:rPr>
      </w:r>
    </w:p>
    <w:p>
      <w:pPr>
        <w:ind w:firstLine="708"/>
        <w:jc w:val="both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  <w:t xml:space="preserve">2.3. Решения о награждении наградами органов местного самоуправления принимаются соответствен</w:t>
      </w:r>
      <w:r>
        <w:rPr>
          <w:rFonts w:ascii="Liberation Sans" w:hAnsi="Liberation Sans" w:eastAsia="Liberation Sans"/>
        </w:rPr>
        <w:t xml:space="preserve">но Думой города Новый Уренгой, Главой города Новый Уренгой, руководителем органа Администрации города Новый Уренгой, наделенного правами юридического лица.</w:t>
      </w:r>
      <w:r>
        <w:rPr>
          <w:rFonts w:ascii="Liberation Sans" w:hAnsi="Liberation Sans" w:eastAsia="Liberation Sans"/>
        </w:rPr>
      </w:r>
    </w:p>
    <w:p>
      <w:pPr>
        <w:ind w:firstLine="540"/>
        <w:jc w:val="both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</w:r>
      <w:r>
        <w:rPr>
          <w:rFonts w:ascii="Liberation Sans" w:hAnsi="Liberation Sans" w:eastAsia="Liberation Sans"/>
        </w:rPr>
      </w:r>
    </w:p>
    <w:p>
      <w:pPr>
        <w:pStyle w:val="892"/>
        <w:jc w:val="center"/>
        <w:rPr>
          <w:rFonts w:ascii="Liberation Sans" w:hAnsi="Liberation Sans" w:eastAsia="Liberation Sans"/>
          <w:b w:val="0"/>
          <w:sz w:val="28"/>
          <w:szCs w:val="28"/>
        </w:rPr>
        <w:outlineLvl w:val="0"/>
      </w:pPr>
      <w:r>
        <w:rPr>
          <w:rFonts w:ascii="Liberation Sans" w:hAnsi="Liberation Sans" w:eastAsia="Liberation Sans"/>
          <w:b w:val="0"/>
          <w:sz w:val="28"/>
          <w:szCs w:val="28"/>
        </w:rPr>
        <w:t xml:space="preserve">3. Заключительные положения</w:t>
      </w:r>
      <w:r>
        <w:rPr>
          <w:rFonts w:ascii="Liberation Sans" w:hAnsi="Liberation Sans" w:eastAsia="Liberation Sans"/>
          <w:b w:val="0"/>
          <w:sz w:val="28"/>
          <w:szCs w:val="28"/>
        </w:rPr>
      </w:r>
    </w:p>
    <w:p>
      <w:pPr>
        <w:jc w:val="center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</w:r>
      <w:r>
        <w:rPr>
          <w:rFonts w:ascii="Liberation Sans" w:hAnsi="Liberation Sans" w:eastAsia="Liberation Sans"/>
        </w:rPr>
      </w:r>
    </w:p>
    <w:p>
      <w:pPr>
        <w:ind w:firstLine="708"/>
        <w:jc w:val="both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  <w:t xml:space="preserve">3.1. Финансирование расходов на реализацию настоящего Положения осущес</w:t>
      </w:r>
      <w:r>
        <w:rPr>
          <w:rFonts w:ascii="Liberation Sans" w:hAnsi="Liberation Sans" w:eastAsia="Liberation Sans"/>
        </w:rPr>
        <w:t xml:space="preserve">твляется за счет средств местного бюджета.</w:t>
      </w:r>
      <w:r>
        <w:rPr>
          <w:rFonts w:ascii="Liberation Sans" w:hAnsi="Liberation Sans" w:eastAsia="Liberation Sans"/>
        </w:rPr>
      </w:r>
    </w:p>
    <w:p>
      <w:pPr>
        <w:ind w:firstLine="708"/>
        <w:jc w:val="both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  <w:t xml:space="preserve">3.2. Гражданам, удостоенным почетного звания, помимо мер социальной поддержки, предусмотренных положением о почетном звании, могут предоставляться иные меры социальной поддержки </w:t>
        <w:br/>
        <w:t xml:space="preserve">в соответствии с м</w:t>
      </w:r>
      <w:r>
        <w:rPr>
          <w:rFonts w:ascii="Liberation Sans" w:hAnsi="Liberation Sans" w:eastAsia="Liberation Sans"/>
        </w:rPr>
        <w:t xml:space="preserve">униципальными правовыми актами города Новый Уренгой.</w:t>
      </w:r>
      <w:r>
        <w:rPr>
          <w:rFonts w:ascii="Liberation Sans" w:hAnsi="Liberation Sans" w:eastAsia="Liberation Sans"/>
        </w:rPr>
      </w:r>
    </w:p>
    <w:p>
      <w:pPr>
        <w:ind w:firstLine="540"/>
        <w:jc w:val="both"/>
        <w:rPr>
          <w:rFonts w:ascii="Liberation Sans" w:hAnsi="Liberation Sans" w:eastAsia="Liberation Sans"/>
        </w:rPr>
      </w:pPr>
      <w:r>
        <w:rPr>
          <w:rFonts w:ascii="Liberation Sans" w:hAnsi="Liberation Sans" w:eastAsia="Liberation Sans"/>
        </w:rPr>
      </w:r>
      <w:r>
        <w:rPr>
          <w:rFonts w:ascii="Liberation Sans" w:hAnsi="Liberation Sans" w:eastAsia="Liberation Sans"/>
        </w:rPr>
      </w:r>
    </w:p>
    <w:p>
      <w:pPr>
        <w:rPr>
          <w:rFonts w:ascii="Liberation Sans" w:hAnsi="Liberation Sans" w:eastAsia="Liberation Sans"/>
        </w:rPr>
      </w:pPr>
      <w:r/>
      <w:bookmarkStart w:id="0" w:name="_GoBack"/>
      <w:r/>
      <w:bookmarkEnd w:id="0"/>
      <w:r/>
      <w:r>
        <w:rPr>
          <w:rFonts w:ascii="Liberation Sans" w:hAnsi="Liberation Sans" w:eastAsia="Liberation Sans"/>
        </w:rPr>
      </w:r>
    </w:p>
    <w:sectPr>
      <w:footnotePr/>
      <w:endnotePr/>
      <w:type w:val="nextPage"/>
      <w:pgSz w:w="11900" w:h="16820" w:orient="portrait"/>
      <w:pgMar w:top="1134" w:right="850" w:bottom="1134" w:left="1701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  <w:rPr>
        <w:rFonts w:ascii="Liberation Sans" w:hAnsi="Liberation Sans" w:cs="Liberation Sans"/>
      </w:rPr>
    </w:pPr>
    <w:fldSimple w:instr="PAGE \* MERGEFORMAT">
      <w:r>
        <w:rPr>
          <w:rFonts w:ascii="Liberation Sans" w:hAnsi="Liberation Sans" w:eastAsia="Liberation Sans" w:cs="Liberation Sans"/>
        </w:rPr>
        <w:t xml:space="preserve">1</w:t>
      </w:r>
    </w:fldSimple>
    <w:r>
      <w:rPr>
        <w:rFonts w:ascii="Liberation Sans" w:hAnsi="Liberation Sans" w:eastAsia="Liberation Sans" w:cs="Liberation Sans"/>
      </w:rPr>
    </w:r>
    <w:r>
      <w:rPr>
        <w:rFonts w:ascii="Liberation Sans" w:hAnsi="Liberation Sans" w:eastAsia="Liberation Sans" w:cs="Liberation Sans"/>
      </w:rPr>
    </w:r>
  </w:p>
  <w:p>
    <w:pPr>
      <w:pStyle w:val="896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keepLines/>
      <w:shd w:val="nil" w:color="auto"/>
      <w:tabs>
        <w:tab w:val="clear" w:pos="4153" w:leader="none"/>
        <w:tab w:val="clear" w:pos="8306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rPr>
      <w:sz w:val="28"/>
      <w:szCs w:val="28"/>
      <w:lang w:eastAsia="ru-RU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paragraph" w:styleId="697">
    <w:name w:val="List Paragraph"/>
    <w:basedOn w:val="693"/>
    <w:pPr>
      <w:contextualSpacing/>
      <w:ind w:left="720"/>
    </w:pPr>
  </w:style>
  <w:style w:type="paragraph" w:styleId="698">
    <w:name w:val="No Spacing"/>
  </w:style>
  <w:style w:type="paragraph" w:styleId="699">
    <w:name w:val="Title"/>
    <w:basedOn w:val="693"/>
    <w:next w:val="693"/>
    <w:link w:val="754"/>
    <w:pPr>
      <w:contextualSpacing/>
      <w:spacing w:before="300" w:after="200"/>
    </w:pPr>
    <w:rPr>
      <w:sz w:val="48"/>
      <w:szCs w:val="48"/>
      <w:lang w:val="en-US" w:eastAsia="en-US"/>
    </w:rPr>
  </w:style>
  <w:style w:type="paragraph" w:styleId="700">
    <w:name w:val="Subtitle"/>
    <w:basedOn w:val="693"/>
    <w:next w:val="693"/>
    <w:link w:val="755"/>
    <w:pPr>
      <w:spacing w:before="200" w:after="200"/>
    </w:pPr>
    <w:rPr>
      <w:sz w:val="24"/>
      <w:szCs w:val="24"/>
      <w:lang w:val="en-US" w:eastAsia="en-US"/>
    </w:rPr>
  </w:style>
  <w:style w:type="paragraph" w:styleId="701">
    <w:name w:val="Quote"/>
    <w:basedOn w:val="693"/>
    <w:next w:val="693"/>
    <w:link w:val="756"/>
    <w:pPr>
      <w:ind w:left="720" w:right="720"/>
    </w:pPr>
    <w:rPr>
      <w:i/>
      <w:sz w:val="20"/>
      <w:szCs w:val="20"/>
      <w:lang w:val="en-US" w:eastAsia="en-US"/>
    </w:rPr>
  </w:style>
  <w:style w:type="paragraph" w:styleId="702">
    <w:name w:val="Intense Quote"/>
    <w:basedOn w:val="693"/>
    <w:next w:val="693"/>
    <w:link w:val="757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  <w:lang w:val="en-US" w:eastAsia="en-US"/>
    </w:rPr>
  </w:style>
  <w:style w:type="table" w:styleId="703">
    <w:name w:val="Table Grid"/>
    <w:basedOn w:val="695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704">
    <w:name w:val="Hyperlink"/>
    <w:rPr>
      <w:color w:val="0000ff"/>
      <w:u w:val="single"/>
    </w:rPr>
  </w:style>
  <w:style w:type="paragraph" w:styleId="705">
    <w:name w:val="footnote text"/>
    <w:basedOn w:val="693"/>
    <w:link w:val="889"/>
    <w:semiHidden/>
    <w:pPr>
      <w:spacing w:after="40"/>
    </w:pPr>
    <w:rPr>
      <w:sz w:val="18"/>
      <w:szCs w:val="20"/>
      <w:lang w:val="en-US" w:eastAsia="en-US"/>
    </w:rPr>
  </w:style>
  <w:style w:type="character" w:styleId="706">
    <w:name w:val="footnote reference"/>
    <w:rPr>
      <w:vertAlign w:val="superscript"/>
    </w:rPr>
  </w:style>
  <w:style w:type="paragraph" w:styleId="707">
    <w:name w:val="endnote text"/>
    <w:basedOn w:val="693"/>
    <w:link w:val="890"/>
    <w:semiHidden/>
    <w:rPr>
      <w:sz w:val="20"/>
      <w:szCs w:val="20"/>
      <w:lang w:val="en-US" w:eastAsia="en-US"/>
    </w:rPr>
  </w:style>
  <w:style w:type="character" w:styleId="708">
    <w:name w:val="endnote reference"/>
    <w:semiHidden/>
    <w:rPr>
      <w:vertAlign w:val="superscript"/>
    </w:rPr>
  </w:style>
  <w:style w:type="paragraph" w:styleId="709">
    <w:name w:val="toc 1"/>
    <w:basedOn w:val="693"/>
    <w:next w:val="693"/>
    <w:pPr>
      <w:spacing w:after="57"/>
    </w:pPr>
  </w:style>
  <w:style w:type="paragraph" w:styleId="710">
    <w:name w:val="toc 2"/>
    <w:basedOn w:val="693"/>
    <w:next w:val="693"/>
    <w:pPr>
      <w:ind w:left="283"/>
      <w:spacing w:after="57"/>
    </w:pPr>
  </w:style>
  <w:style w:type="paragraph" w:styleId="711">
    <w:name w:val="toc 3"/>
    <w:basedOn w:val="693"/>
    <w:next w:val="693"/>
    <w:pPr>
      <w:ind w:left="567"/>
      <w:spacing w:after="57"/>
    </w:pPr>
  </w:style>
  <w:style w:type="paragraph" w:styleId="712">
    <w:name w:val="toc 4"/>
    <w:basedOn w:val="693"/>
    <w:next w:val="693"/>
    <w:pPr>
      <w:ind w:left="850"/>
      <w:spacing w:after="57"/>
    </w:pPr>
  </w:style>
  <w:style w:type="paragraph" w:styleId="713">
    <w:name w:val="toc 5"/>
    <w:basedOn w:val="693"/>
    <w:next w:val="693"/>
    <w:pPr>
      <w:ind w:left="1134"/>
      <w:spacing w:after="57"/>
    </w:pPr>
  </w:style>
  <w:style w:type="paragraph" w:styleId="714">
    <w:name w:val="toc 6"/>
    <w:basedOn w:val="693"/>
    <w:next w:val="693"/>
    <w:pPr>
      <w:ind w:left="1417"/>
      <w:spacing w:after="57"/>
    </w:pPr>
  </w:style>
  <w:style w:type="paragraph" w:styleId="715">
    <w:name w:val="toc 7"/>
    <w:basedOn w:val="693"/>
    <w:next w:val="693"/>
    <w:pPr>
      <w:ind w:left="1701"/>
      <w:spacing w:after="57"/>
    </w:pPr>
  </w:style>
  <w:style w:type="paragraph" w:styleId="716">
    <w:name w:val="toc 8"/>
    <w:basedOn w:val="693"/>
    <w:next w:val="693"/>
    <w:pPr>
      <w:ind w:left="1984"/>
      <w:spacing w:after="57"/>
    </w:pPr>
  </w:style>
  <w:style w:type="paragraph" w:styleId="717">
    <w:name w:val="toc 9"/>
    <w:basedOn w:val="693"/>
    <w:next w:val="693"/>
    <w:pPr>
      <w:ind w:left="2268"/>
      <w:spacing w:after="57"/>
    </w:pPr>
  </w:style>
  <w:style w:type="paragraph" w:styleId="718">
    <w:name w:val="TOC Heading"/>
  </w:style>
  <w:style w:type="paragraph" w:styleId="719">
    <w:name w:val="table of figures"/>
    <w:basedOn w:val="693"/>
    <w:next w:val="693"/>
  </w:style>
  <w:style w:type="paragraph" w:styleId="720" w:customStyle="1">
    <w:name w:val="Heading 1"/>
    <w:basedOn w:val="693"/>
    <w:next w:val="693"/>
    <w:link w:val="721"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  <w:lang w:val="en-US" w:eastAsia="en-US"/>
    </w:rPr>
  </w:style>
  <w:style w:type="character" w:styleId="721" w:customStyle="1">
    <w:name w:val="Heading 1 Char"/>
    <w:link w:val="720"/>
    <w:rPr>
      <w:rFonts w:ascii="Arial" w:hAnsi="Arial" w:eastAsia="Arial"/>
      <w:sz w:val="40"/>
      <w:szCs w:val="40"/>
    </w:rPr>
  </w:style>
  <w:style w:type="paragraph" w:styleId="722" w:customStyle="1">
    <w:name w:val="Heading 2"/>
    <w:basedOn w:val="693"/>
    <w:next w:val="693"/>
    <w:link w:val="723"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  <w:lang w:val="en-US" w:eastAsia="en-US"/>
    </w:rPr>
  </w:style>
  <w:style w:type="character" w:styleId="723" w:customStyle="1">
    <w:name w:val="Heading 2 Char"/>
    <w:link w:val="722"/>
    <w:rPr>
      <w:rFonts w:ascii="Arial" w:hAnsi="Arial" w:eastAsia="Arial"/>
      <w:sz w:val="34"/>
    </w:rPr>
  </w:style>
  <w:style w:type="paragraph" w:styleId="724" w:customStyle="1">
    <w:name w:val="Heading 3"/>
    <w:basedOn w:val="693"/>
    <w:next w:val="693"/>
    <w:link w:val="725"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  <w:lang w:val="en-US" w:eastAsia="en-US"/>
    </w:rPr>
  </w:style>
  <w:style w:type="character" w:styleId="725" w:customStyle="1">
    <w:name w:val="Heading 3 Char"/>
    <w:link w:val="724"/>
    <w:rPr>
      <w:rFonts w:ascii="Arial" w:hAnsi="Arial" w:eastAsia="Arial"/>
      <w:sz w:val="30"/>
      <w:szCs w:val="30"/>
    </w:rPr>
  </w:style>
  <w:style w:type="paragraph" w:styleId="726" w:customStyle="1">
    <w:name w:val="Heading 4"/>
    <w:basedOn w:val="693"/>
    <w:next w:val="693"/>
    <w:link w:val="727"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  <w:lang w:val="en-US" w:eastAsia="en-US"/>
    </w:rPr>
  </w:style>
  <w:style w:type="character" w:styleId="727" w:customStyle="1">
    <w:name w:val="Heading 4 Char"/>
    <w:link w:val="726"/>
    <w:rPr>
      <w:rFonts w:ascii="Arial" w:hAnsi="Arial" w:eastAsia="Arial"/>
      <w:b/>
      <w:bCs/>
      <w:sz w:val="26"/>
      <w:szCs w:val="26"/>
    </w:rPr>
  </w:style>
  <w:style w:type="paragraph" w:styleId="728" w:customStyle="1">
    <w:name w:val="Heading 5"/>
    <w:basedOn w:val="693"/>
    <w:next w:val="693"/>
    <w:link w:val="729"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  <w:lang w:val="en-US" w:eastAsia="en-US"/>
    </w:rPr>
  </w:style>
  <w:style w:type="character" w:styleId="729" w:customStyle="1">
    <w:name w:val="Heading 5 Char"/>
    <w:link w:val="728"/>
    <w:rPr>
      <w:rFonts w:ascii="Arial" w:hAnsi="Arial" w:eastAsia="Arial"/>
      <w:b/>
      <w:bCs/>
      <w:sz w:val="24"/>
      <w:szCs w:val="24"/>
    </w:rPr>
  </w:style>
  <w:style w:type="paragraph" w:styleId="730" w:customStyle="1">
    <w:name w:val="Heading 6"/>
    <w:basedOn w:val="693"/>
    <w:next w:val="693"/>
    <w:link w:val="731"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  <w:lang w:val="en-US" w:eastAsia="en-US"/>
    </w:rPr>
  </w:style>
  <w:style w:type="character" w:styleId="731" w:customStyle="1">
    <w:name w:val="Heading 6 Char"/>
    <w:link w:val="730"/>
    <w:rPr>
      <w:rFonts w:ascii="Arial" w:hAnsi="Arial" w:eastAsia="Arial"/>
      <w:b/>
      <w:bCs/>
      <w:sz w:val="22"/>
      <w:szCs w:val="22"/>
    </w:rPr>
  </w:style>
  <w:style w:type="paragraph" w:styleId="732" w:customStyle="1">
    <w:name w:val="Heading 7"/>
    <w:basedOn w:val="693"/>
    <w:next w:val="693"/>
    <w:link w:val="733"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  <w:lang w:val="en-US" w:eastAsia="en-US"/>
    </w:rPr>
  </w:style>
  <w:style w:type="character" w:styleId="733" w:customStyle="1">
    <w:name w:val="Heading 7 Char"/>
    <w:link w:val="732"/>
    <w:rPr>
      <w:rFonts w:ascii="Arial" w:hAnsi="Arial" w:eastAsia="Arial"/>
      <w:b/>
      <w:bCs/>
      <w:i/>
      <w:iCs/>
      <w:sz w:val="22"/>
      <w:szCs w:val="22"/>
    </w:rPr>
  </w:style>
  <w:style w:type="paragraph" w:styleId="734" w:customStyle="1">
    <w:name w:val="Heading 8"/>
    <w:basedOn w:val="693"/>
    <w:next w:val="693"/>
    <w:link w:val="735"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  <w:lang w:val="en-US" w:eastAsia="en-US"/>
    </w:rPr>
  </w:style>
  <w:style w:type="character" w:styleId="735" w:customStyle="1">
    <w:name w:val="Heading 8 Char"/>
    <w:link w:val="734"/>
    <w:rPr>
      <w:rFonts w:ascii="Arial" w:hAnsi="Arial" w:eastAsia="Arial"/>
      <w:i/>
      <w:iCs/>
      <w:sz w:val="22"/>
      <w:szCs w:val="22"/>
    </w:rPr>
  </w:style>
  <w:style w:type="paragraph" w:styleId="736" w:customStyle="1">
    <w:name w:val="Heading 9"/>
    <w:basedOn w:val="693"/>
    <w:next w:val="693"/>
    <w:link w:val="737"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  <w:lang w:val="en-US" w:eastAsia="en-US"/>
    </w:rPr>
  </w:style>
  <w:style w:type="character" w:styleId="737" w:customStyle="1">
    <w:name w:val="Heading 9 Char"/>
    <w:link w:val="736"/>
    <w:rPr>
      <w:rFonts w:ascii="Arial" w:hAnsi="Arial" w:eastAsia="Arial"/>
      <w:i/>
      <w:iCs/>
      <w:sz w:val="21"/>
      <w:szCs w:val="21"/>
    </w:rPr>
  </w:style>
  <w:style w:type="character" w:styleId="738" w:customStyle="1">
    <w:name w:val="Title Char"/>
    <w:link w:val="699"/>
    <w:rPr>
      <w:sz w:val="48"/>
      <w:szCs w:val="48"/>
    </w:rPr>
  </w:style>
  <w:style w:type="character" w:styleId="739" w:customStyle="1">
    <w:name w:val="Subtitle Char"/>
    <w:link w:val="700"/>
    <w:rPr>
      <w:sz w:val="24"/>
      <w:szCs w:val="24"/>
    </w:rPr>
  </w:style>
  <w:style w:type="character" w:styleId="740" w:customStyle="1">
    <w:name w:val="Quote Char"/>
    <w:link w:val="701"/>
    <w:rPr>
      <w:i/>
    </w:rPr>
  </w:style>
  <w:style w:type="character" w:styleId="741" w:customStyle="1">
    <w:name w:val="Intense Quote Char"/>
    <w:link w:val="702"/>
    <w:rPr>
      <w:i/>
    </w:rPr>
  </w:style>
  <w:style w:type="character" w:styleId="742" w:customStyle="1">
    <w:name w:val="Caption Char"/>
    <w:link w:val="760"/>
  </w:style>
  <w:style w:type="character" w:styleId="743" w:customStyle="1">
    <w:name w:val="Footnote Text Char"/>
    <w:link w:val="705"/>
    <w:rPr>
      <w:sz w:val="18"/>
    </w:rPr>
  </w:style>
  <w:style w:type="character" w:styleId="744" w:customStyle="1">
    <w:name w:val="Endnote Text Char"/>
    <w:link w:val="707"/>
    <w:rPr>
      <w:sz w:val="20"/>
    </w:rPr>
  </w:style>
  <w:style w:type="character" w:styleId="745" w:customStyle="1">
    <w:name w:val="Заголовок 1 Знак"/>
    <w:link w:val="720"/>
    <w:rPr>
      <w:rFonts w:ascii="Arial" w:hAnsi="Arial" w:eastAsia="Arial"/>
      <w:sz w:val="40"/>
      <w:szCs w:val="40"/>
    </w:rPr>
  </w:style>
  <w:style w:type="character" w:styleId="746" w:customStyle="1">
    <w:name w:val="Заголовок 2 Знак"/>
    <w:link w:val="722"/>
    <w:rPr>
      <w:rFonts w:ascii="Arial" w:hAnsi="Arial" w:eastAsia="Arial"/>
      <w:sz w:val="34"/>
    </w:rPr>
  </w:style>
  <w:style w:type="character" w:styleId="747" w:customStyle="1">
    <w:name w:val="Заголовок 3 Знак"/>
    <w:link w:val="724"/>
    <w:rPr>
      <w:rFonts w:ascii="Arial" w:hAnsi="Arial" w:eastAsia="Arial"/>
      <w:sz w:val="30"/>
      <w:szCs w:val="30"/>
    </w:rPr>
  </w:style>
  <w:style w:type="character" w:styleId="748" w:customStyle="1">
    <w:name w:val="Заголовок 4 Знак"/>
    <w:link w:val="726"/>
    <w:rPr>
      <w:rFonts w:ascii="Arial" w:hAnsi="Arial" w:eastAsia="Arial"/>
      <w:b/>
      <w:bCs/>
      <w:sz w:val="26"/>
      <w:szCs w:val="26"/>
    </w:rPr>
  </w:style>
  <w:style w:type="character" w:styleId="749" w:customStyle="1">
    <w:name w:val="Заголовок 5 Знак"/>
    <w:link w:val="728"/>
    <w:rPr>
      <w:rFonts w:ascii="Arial" w:hAnsi="Arial" w:eastAsia="Arial"/>
      <w:b/>
      <w:bCs/>
      <w:sz w:val="24"/>
      <w:szCs w:val="24"/>
    </w:rPr>
  </w:style>
  <w:style w:type="character" w:styleId="750" w:customStyle="1">
    <w:name w:val="Заголовок 6 Знак"/>
    <w:link w:val="730"/>
    <w:rPr>
      <w:rFonts w:ascii="Arial" w:hAnsi="Arial" w:eastAsia="Arial"/>
      <w:b/>
      <w:bCs/>
      <w:sz w:val="22"/>
      <w:szCs w:val="22"/>
    </w:rPr>
  </w:style>
  <w:style w:type="character" w:styleId="751" w:customStyle="1">
    <w:name w:val="Заголовок 7 Знак"/>
    <w:link w:val="732"/>
    <w:rPr>
      <w:rFonts w:ascii="Arial" w:hAnsi="Arial" w:eastAsia="Arial"/>
      <w:b/>
      <w:bCs/>
      <w:i/>
      <w:iCs/>
      <w:sz w:val="22"/>
      <w:szCs w:val="22"/>
    </w:rPr>
  </w:style>
  <w:style w:type="character" w:styleId="752" w:customStyle="1">
    <w:name w:val="Заголовок 8 Знак"/>
    <w:link w:val="734"/>
    <w:rPr>
      <w:rFonts w:ascii="Arial" w:hAnsi="Arial" w:eastAsia="Arial"/>
      <w:i/>
      <w:iCs/>
      <w:sz w:val="22"/>
      <w:szCs w:val="22"/>
    </w:rPr>
  </w:style>
  <w:style w:type="character" w:styleId="753" w:customStyle="1">
    <w:name w:val="Заголовок 9 Знак"/>
    <w:link w:val="736"/>
    <w:rPr>
      <w:rFonts w:ascii="Arial" w:hAnsi="Arial" w:eastAsia="Arial"/>
      <w:i/>
      <w:iCs/>
      <w:sz w:val="21"/>
      <w:szCs w:val="21"/>
    </w:rPr>
  </w:style>
  <w:style w:type="character" w:styleId="754" w:customStyle="1">
    <w:name w:val="Название Знак"/>
    <w:link w:val="699"/>
    <w:rPr>
      <w:sz w:val="48"/>
      <w:szCs w:val="48"/>
    </w:rPr>
  </w:style>
  <w:style w:type="character" w:styleId="755" w:customStyle="1">
    <w:name w:val="Подзаголовок Знак"/>
    <w:link w:val="700"/>
    <w:rPr>
      <w:sz w:val="24"/>
      <w:szCs w:val="24"/>
    </w:rPr>
  </w:style>
  <w:style w:type="character" w:styleId="756" w:customStyle="1">
    <w:name w:val="Цитата 2 Знак"/>
    <w:link w:val="701"/>
    <w:rPr>
      <w:i/>
    </w:rPr>
  </w:style>
  <w:style w:type="character" w:styleId="757" w:customStyle="1">
    <w:name w:val="Выделенная цитата Знак"/>
    <w:link w:val="702"/>
    <w:rPr>
      <w:i/>
    </w:rPr>
  </w:style>
  <w:style w:type="paragraph" w:styleId="758" w:customStyle="1">
    <w:name w:val="Header"/>
    <w:basedOn w:val="693"/>
    <w:link w:val="894"/>
    <w:pPr>
      <w:tabs>
        <w:tab w:val="center" w:pos="4153" w:leader="none"/>
        <w:tab w:val="right" w:pos="8306" w:leader="none"/>
      </w:tabs>
    </w:pPr>
  </w:style>
  <w:style w:type="character" w:styleId="759" w:customStyle="1">
    <w:name w:val="Header Char"/>
    <w:link w:val="758"/>
  </w:style>
  <w:style w:type="paragraph" w:styleId="760" w:customStyle="1">
    <w:name w:val="Footer"/>
    <w:basedOn w:val="693"/>
    <w:link w:val="763"/>
    <w:pPr>
      <w:tabs>
        <w:tab w:val="center" w:pos="7143" w:leader="none"/>
        <w:tab w:val="right" w:pos="14287" w:leader="none"/>
      </w:tabs>
    </w:pPr>
  </w:style>
  <w:style w:type="character" w:styleId="761" w:customStyle="1">
    <w:name w:val="Footer Char"/>
  </w:style>
  <w:style w:type="paragraph" w:styleId="762" w:customStyle="1">
    <w:name w:val="Caption"/>
    <w:basedOn w:val="693"/>
    <w:next w:val="693"/>
    <w:semiHidden/>
    <w:pPr>
      <w:spacing w:line="276" w:lineRule="auto"/>
    </w:pPr>
    <w:rPr>
      <w:b/>
      <w:bCs/>
      <w:color w:val="4f81bd"/>
      <w:sz w:val="18"/>
      <w:szCs w:val="18"/>
    </w:rPr>
  </w:style>
  <w:style w:type="character" w:styleId="763" w:customStyle="1">
    <w:name w:val="Нижний колонтитул Знак"/>
    <w:link w:val="760"/>
  </w:style>
  <w:style w:type="table" w:styleId="764" w:customStyle="1">
    <w:name w:val="Table Grid Light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Plain Table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Plain Table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Plain Table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Plain Table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Plain Table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1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2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3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4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5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6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1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2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3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4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5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6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6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889" w:customStyle="1">
    <w:name w:val="Текст сноски Знак"/>
    <w:link w:val="705"/>
    <w:rPr>
      <w:sz w:val="18"/>
    </w:rPr>
  </w:style>
  <w:style w:type="character" w:styleId="890" w:customStyle="1">
    <w:name w:val="Текст концевой сноски Знак"/>
    <w:link w:val="707"/>
    <w:rPr>
      <w:sz w:val="20"/>
    </w:rPr>
  </w:style>
  <w:style w:type="paragraph" w:styleId="891" w:customStyle="1">
    <w:name w:val="ConsPlusNormal"/>
    <w:pPr>
      <w:ind w:firstLine="720"/>
      <w:widowControl w:val="off"/>
    </w:pPr>
    <w:rPr>
      <w:rFonts w:ascii="Arial" w:hAnsi="Arial"/>
      <w:lang w:eastAsia="ru-RU"/>
    </w:rPr>
  </w:style>
  <w:style w:type="paragraph" w:styleId="892" w:customStyle="1">
    <w:name w:val="ConsPlusTitle"/>
    <w:rPr>
      <w:b/>
      <w:bCs/>
      <w:sz w:val="24"/>
      <w:szCs w:val="24"/>
      <w:lang w:eastAsia="ru-RU"/>
    </w:rPr>
  </w:style>
  <w:style w:type="paragraph" w:styleId="893" w:customStyle="1">
    <w:name w:val="Знак"/>
    <w:basedOn w:val="6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894" w:customStyle="1">
    <w:name w:val="Верхний колонтитул Знак"/>
    <w:link w:val="758"/>
  </w:style>
  <w:style w:type="paragraph" w:styleId="895" w:customStyle="1">
    <w:name w:val="Основной текст с отступом 21"/>
    <w:pPr>
      <w:ind w:firstLine="709"/>
      <w:jc w:val="both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lang w:eastAsia="ru-RU"/>
    </w:rPr>
  </w:style>
  <w:style w:type="paragraph" w:styleId="896">
    <w:name w:val="Header"/>
    <w:basedOn w:val="693"/>
    <w:link w:val="89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97" w:customStyle="1">
    <w:name w:val="Верхний колонтитул Знак1"/>
    <w:basedOn w:val="694"/>
    <w:link w:val="896"/>
    <w:uiPriority w:val="99"/>
    <w:semiHidden/>
    <w:rPr>
      <w:sz w:val="28"/>
      <w:szCs w:val="28"/>
      <w:lang w:eastAsia="ru-RU"/>
    </w:rPr>
  </w:style>
  <w:style w:type="paragraph" w:styleId="898">
    <w:name w:val="Footer"/>
    <w:basedOn w:val="693"/>
    <w:link w:val="89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99" w:customStyle="1">
    <w:name w:val="Нижний колонтитул Знак1"/>
    <w:basedOn w:val="694"/>
    <w:link w:val="898"/>
    <w:uiPriority w:val="99"/>
    <w:semiHidden/>
    <w:rPr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emf"/><Relationship Id="rId12" Type="http://schemas.openxmlformats.org/officeDocument/2006/relationships/hyperlink" Target="consultantplus://offline/main?base=RLAW906;n=34656;fld=134;dst=10093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created xsi:type="dcterms:W3CDTF">2024-11-19T13:03:00Z</dcterms:created>
  <dcterms:modified xsi:type="dcterms:W3CDTF">2024-11-28T05:17:41Z</dcterms:modified>
</cp:coreProperties>
</file>