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/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оповещает о начале публичных слушаний </w:t>
      </w:r>
      <w:r>
        <w:rPr>
          <w:rFonts w:ascii="Liberation Sans" w:hAnsi="Liberation Sans" w:eastAsia="Liberation Sans" w:cs="Liberation Sans"/>
          <w:iCs/>
          <w:szCs w:val="28"/>
        </w:rPr>
        <w:t xml:space="preserve">по внесению</w:t>
      </w:r>
      <w:r>
        <w:rPr>
          <w:rFonts w:ascii="Liberation Sans" w:hAnsi="Liberation Sans" w:eastAsia="Liberation Sans" w:cs="Liberation Sans"/>
          <w:b/>
          <w:iCs/>
          <w:color w:val="00b050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 изменений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 </w:t>
      </w:r>
      <w:r>
        <w:rPr>
          <w:rFonts w:ascii="Liberation Sans" w:hAnsi="Liberation Sans" w:eastAsia="Liberation Sans" w:cs="Liberation Sans"/>
          <w:iCs/>
          <w:color w:val="000000" w:themeColor="text1"/>
          <w:szCs w:val="28"/>
        </w:rPr>
        <w:t xml:space="preserve">в д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окументацию по планировке и межеванию территории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в составе проекта планировки и проекта межевания </w:t>
      </w:r>
      <w:r>
        <w:rPr>
          <w:rFonts w:ascii="Liberation Sans" w:hAnsi="Liberation Sans"/>
          <w:color w:val="000000" w:themeColor="text1"/>
          <w:szCs w:val="28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элемента планировочной структуры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01:05,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br/>
        <w:t xml:space="preserve">микрорайон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Энтузиастов</w:t>
      </w:r>
      <w:r/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утвержденную постановлением Администрации города Новый Уренгой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от 23.09.2021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№ 393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Об утверждении документации по планировке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 межеванию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территори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»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В соответствии с постановлением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Администрации города Новый Уренгой </w:t>
      </w:r>
      <w:r>
        <w:rPr>
          <w:rFonts w:ascii="Liberation Sans" w:hAnsi="Liberation Sans" w:cs="Liberation Sans"/>
          <w:sz w:val="28"/>
          <w:szCs w:val="28"/>
        </w:rPr>
        <w:t xml:space="preserve">от 28.11</w:t>
      </w:r>
      <w:r>
        <w:rPr>
          <w:rFonts w:ascii="Liberation Sans" w:hAnsi="Liberation Sans" w:cs="Liberation Sans"/>
          <w:sz w:val="28"/>
          <w:szCs w:val="28"/>
        </w:rPr>
        <w:t xml:space="preserve">.2024</w:t>
      </w:r>
      <w:r>
        <w:rPr>
          <w:rFonts w:ascii="Liberation Sans" w:hAnsi="Liberation Sans" w:cs="Liberation Sans"/>
          <w:sz w:val="28"/>
          <w:szCs w:val="28"/>
        </w:rPr>
        <w:t xml:space="preserve"> № 576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на публичных слушаниях подлежит рассмотрению: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56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  <w:t xml:space="preserve">проект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постановления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о в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е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сен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3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и 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изменен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2"/>
          <w:sz w:val="28"/>
          <w:szCs w:val="28"/>
          <w:u w:val="single"/>
        </w:rPr>
        <w:t xml:space="preserve">и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1"/>
          <w:sz w:val="28"/>
          <w:szCs w:val="28"/>
          <w:u w:val="single"/>
        </w:rPr>
        <w:t xml:space="preserve">й</w:t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pacing w:val="7"/>
          <w:sz w:val="28"/>
          <w:szCs w:val="28"/>
          <w:u w:val="singl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iCs/>
          <w:color w:val="000000" w:themeColor="text1"/>
          <w:sz w:val="28"/>
          <w:szCs w:val="28"/>
        </w:rPr>
        <w:t xml:space="preserve">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окументацию по планировке и межеванию территории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в составе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проекта планировки и проекта межевания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территории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элемента планировочной структуры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01:05,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микрорайон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Энтузиастов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утвержденный постановлением Администрации города Новый Уренгой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от 23.09.2021</w:t>
      </w:r>
      <w:r>
        <w:rPr>
          <w:rFonts w:ascii="Liberation Sans" w:hAnsi="Liberation Sans" w:cs="Liberation Sans"/>
          <w:b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№ 393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«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Об утверждении документации по планировке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и межеванию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территори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white"/>
        </w:rPr>
        <w:t xml:space="preserve">»</w:t>
      </w:r>
      <w:r/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04.12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18.12.2024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13.12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(3 этаж)</w:t>
      </w:r>
      <w:r>
        <w:rPr>
          <w:rFonts w:ascii="Liberation Sans" w:hAnsi="Liberation Sans" w:cs="Liberation Sans"/>
          <w:u w:val="single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12.12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16.12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в </w:t>
      </w:r>
      <w:r>
        <w:rPr>
          <w:rFonts w:ascii="Liberation Sans" w:hAnsi="Liberation Sans" w:cs="Liberation Sans"/>
          <w:u w:val="single"/>
        </w:rPr>
        <w:br/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/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проектов,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книгах (журналах) учета посетителей экспозиций проектов, подлежащих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798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/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34</cp:revision>
  <dcterms:created xsi:type="dcterms:W3CDTF">2022-05-11T09:16:00Z</dcterms:created>
  <dcterms:modified xsi:type="dcterms:W3CDTF">2024-12-03T07:10:21Z</dcterms:modified>
</cp:coreProperties>
</file>