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Look w:val="0000"/>
      </w:tblPr>
      <w:tblGrid>
        <w:gridCol w:w="9187"/>
      </w:tblGrid>
      <w:tr w:rsidR="00402D5A">
        <w:tc>
          <w:tcPr>
            <w:tcW w:w="0" w:type="auto"/>
            <w:tcBorders>
              <w:bottom w:val="single" w:sz="24" w:space="0" w:color="auto"/>
            </w:tcBorders>
          </w:tcPr>
          <w:p w:rsidR="00402D5A" w:rsidRDefault="00402D5A">
            <w:pPr>
              <w:pStyle w:val="13"/>
              <w:jc w:val="center"/>
              <w:rPr>
                <w:rFonts w:ascii="Liberation Sans" w:eastAsia="Liberation Serif" w:hAnsi="Liberation Sans" w:cs="Liberation Serif"/>
                <w:b/>
                <w:spacing w:val="-4"/>
              </w:rPr>
            </w:pPr>
            <w:r w:rsidRPr="00402D5A">
              <w:rPr>
                <w:rFonts w:ascii="Liberation Sans" w:eastAsia="Liberation Serif" w:hAnsi="Liberation Sans" w:cs="Liberation Serif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0;margin-top:0;width:50pt;height:50pt;z-index:251657728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402D5A">
              <w:rPr>
                <w:rFonts w:ascii="Liberation Sans" w:eastAsia="Liberation Serif" w:hAnsi="Liberation Sans" w:cs="Liberation Serif"/>
              </w:rPr>
              <w:object w:dxaOrig="4943" w:dyaOrig="5564">
                <v:shape id="_x0000_i0" o:spid="_x0000_i1025" type="#_x0000_t75" style="width:49.45pt;height:58.05pt;mso-wrap-distance-left:0;mso-wrap-distance-top:0;mso-wrap-distance-right:0;mso-wrap-distance-bottom:0" o:ole="">
                  <v:imagedata r:id="rId7" o:title=""/>
                  <v:path textboxrect="0,0,0,0"/>
                </v:shape>
                <o:OLEObject Type="Embed" ProgID="CorelDRAW.Graphic.12" ShapeID="_x0000_i0" DrawAspect="Content" ObjectID="_1796136359" r:id="rId8"/>
              </w:object>
            </w:r>
          </w:p>
          <w:p w:rsidR="00402D5A" w:rsidRDefault="00801DCE">
            <w:pPr>
              <w:pStyle w:val="13"/>
              <w:jc w:val="center"/>
              <w:rPr>
                <w:rFonts w:ascii="Liberation Sans" w:eastAsia="Liberation Serif" w:hAnsi="Liberation Sans" w:cs="Liberation Serif"/>
                <w:b/>
                <w:spacing w:val="-4"/>
              </w:rPr>
            </w:pPr>
            <w:r>
              <w:rPr>
                <w:rFonts w:ascii="Liberation Sans" w:eastAsia="Liberation Sans" w:hAnsi="Liberation Sans" w:cs="Liberation Sans"/>
                <w:b/>
                <w:spacing w:val="-4"/>
                <w:szCs w:val="28"/>
              </w:rPr>
              <w:t>ГОРОДСКОЙ ОКРУГ</w:t>
            </w:r>
            <w:r>
              <w:rPr>
                <w:rFonts w:ascii="Liberation Sans" w:eastAsia="Liberation Sans" w:hAnsi="Liberation Sans" w:cs="Liberation Sans"/>
                <w:b/>
                <w:spacing w:val="-4"/>
                <w:szCs w:val="28"/>
                <w:highlight w:val="white"/>
              </w:rPr>
              <w:t xml:space="preserve"> ГОРОД НОВЫЙ УРЕНГОЙ</w:t>
            </w:r>
            <w:r>
              <w:rPr>
                <w:rFonts w:ascii="Liberation Sans" w:eastAsia="Liberation Sans" w:hAnsi="Liberation Sans" w:cs="Liberation Sans"/>
                <w:b/>
                <w:spacing w:val="-4"/>
                <w:szCs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b/>
                <w:spacing w:val="-4"/>
                <w:szCs w:val="28"/>
              </w:rPr>
              <w:br/>
              <w:t>ЯМАЛО-НЕНЕЦКОГО АВТОНОМНОГО ОКРУГА</w:t>
            </w:r>
          </w:p>
          <w:p w:rsidR="00402D5A" w:rsidRDefault="00801DCE">
            <w:pPr>
              <w:pStyle w:val="13"/>
              <w:ind w:left="-108"/>
              <w:jc w:val="center"/>
              <w:rPr>
                <w:rFonts w:ascii="Liberation Sans" w:eastAsia="Liberation Serif" w:hAnsi="Liberation Sans" w:cs="Liberation Serif"/>
                <w:b/>
                <w:spacing w:val="-4"/>
                <w:sz w:val="40"/>
              </w:rPr>
            </w:pPr>
            <w:r>
              <w:rPr>
                <w:rFonts w:ascii="Liberation Sans" w:eastAsia="Liberation Serif" w:hAnsi="Liberation Sans" w:cs="Liberation Serif"/>
                <w:b/>
                <w:spacing w:val="-4"/>
                <w:sz w:val="40"/>
              </w:rPr>
              <w:t>АДМИНИСТРАЦИЯ ГОРОДА НОВЫЙ УРЕНГОЙ</w:t>
            </w:r>
          </w:p>
          <w:p w:rsidR="00402D5A" w:rsidRDefault="00402D5A">
            <w:pPr>
              <w:pStyle w:val="13"/>
              <w:jc w:val="center"/>
              <w:rPr>
                <w:rFonts w:ascii="Liberation Sans" w:eastAsia="Liberation Serif" w:hAnsi="Liberation Sans" w:cs="Liberation Serif"/>
                <w:spacing w:val="-4"/>
                <w:sz w:val="10"/>
              </w:rPr>
            </w:pPr>
          </w:p>
        </w:tc>
      </w:tr>
    </w:tbl>
    <w:p w:rsidR="00402D5A" w:rsidRDefault="00402D5A">
      <w:pPr>
        <w:pStyle w:val="13"/>
        <w:jc w:val="center"/>
        <w:rPr>
          <w:rFonts w:ascii="Liberation Sans" w:eastAsia="Liberation Serif" w:hAnsi="Liberation Sans" w:cs="Liberation Serif"/>
          <w:b/>
          <w:spacing w:val="-4"/>
          <w:sz w:val="20"/>
        </w:rPr>
      </w:pPr>
    </w:p>
    <w:p w:rsidR="00402D5A" w:rsidRDefault="00801DCE">
      <w:pPr>
        <w:pStyle w:val="13"/>
        <w:jc w:val="center"/>
        <w:rPr>
          <w:rFonts w:ascii="Liberation Sans" w:eastAsia="Liberation Serif" w:hAnsi="Liberation Sans" w:cs="Liberation Serif"/>
          <w:b/>
          <w:sz w:val="36"/>
        </w:rPr>
      </w:pPr>
      <w:r>
        <w:rPr>
          <w:rFonts w:ascii="Liberation Sans" w:eastAsia="Liberation Serif" w:hAnsi="Liberation Sans" w:cs="Liberation Serif"/>
          <w:b/>
          <w:sz w:val="36"/>
        </w:rPr>
        <w:t>ПОСТАНОВЛЕНИЕ</w:t>
      </w:r>
    </w:p>
    <w:p w:rsidR="00402D5A" w:rsidRDefault="00402D5A">
      <w:pPr>
        <w:pStyle w:val="13"/>
        <w:jc w:val="center"/>
        <w:rPr>
          <w:rFonts w:ascii="Liberation Sans" w:eastAsia="Liberation Serif" w:hAnsi="Liberation Sans" w:cs="Liberation Serif"/>
          <w:b/>
          <w:sz w:val="20"/>
        </w:rPr>
      </w:pPr>
    </w:p>
    <w:p w:rsidR="00402D5A" w:rsidRDefault="00CC6407">
      <w:pPr>
        <w:spacing w:after="0" w:line="240" w:lineRule="auto"/>
        <w:rPr>
          <w:rFonts w:ascii="Liberation Sans" w:eastAsia="Liberation Serif" w:hAnsi="Liberation Sans" w:cs="Liberation Serif"/>
          <w:sz w:val="28"/>
          <w:szCs w:val="28"/>
        </w:rPr>
      </w:pPr>
      <w:r>
        <w:rPr>
          <w:rFonts w:ascii="Liberation Sans" w:eastAsia="Liberation Serif" w:hAnsi="Liberation Sans" w:cs="Liberation Serif"/>
          <w:sz w:val="28"/>
          <w:szCs w:val="28"/>
        </w:rPr>
        <w:t>19.12.</w:t>
      </w:r>
      <w:r w:rsidR="00801DCE">
        <w:rPr>
          <w:rFonts w:ascii="Liberation Sans" w:eastAsia="Liberation Serif" w:hAnsi="Liberation Sans" w:cs="Liberation Serif"/>
          <w:sz w:val="28"/>
          <w:szCs w:val="28"/>
        </w:rPr>
        <w:t>2024</w:t>
      </w:r>
      <w:bookmarkStart w:id="0" w:name="_GoBack"/>
      <w:bookmarkEnd w:id="0"/>
      <w:r w:rsidR="00801DCE">
        <w:rPr>
          <w:rFonts w:ascii="Liberation Sans" w:eastAsia="Liberation Serif" w:hAnsi="Liberation Sans" w:cs="Liberation Serif"/>
          <w:sz w:val="28"/>
          <w:szCs w:val="28"/>
        </w:rPr>
        <w:t xml:space="preserve">                                         </w:t>
      </w:r>
      <w:r w:rsidR="00801DCE">
        <w:rPr>
          <w:rFonts w:ascii="Liberation Sans" w:eastAsia="Liberation Serif" w:hAnsi="Liberation Sans" w:cs="Liberation Serif"/>
          <w:sz w:val="28"/>
          <w:szCs w:val="28"/>
        </w:rPr>
        <w:t xml:space="preserve">                                      </w:t>
      </w:r>
      <w:r>
        <w:rPr>
          <w:rFonts w:ascii="Liberation Sans" w:eastAsia="Liberation Serif" w:hAnsi="Liberation Sans" w:cs="Liberation Serif"/>
          <w:sz w:val="28"/>
          <w:szCs w:val="28"/>
        </w:rPr>
        <w:t xml:space="preserve">          </w:t>
      </w:r>
      <w:r w:rsidR="00801DCE">
        <w:rPr>
          <w:rFonts w:ascii="Liberation Sans" w:eastAsia="Liberation Serif" w:hAnsi="Liberation Sans" w:cs="Liberation Serif"/>
          <w:sz w:val="28"/>
          <w:szCs w:val="28"/>
        </w:rPr>
        <w:t xml:space="preserve">№ </w:t>
      </w:r>
      <w:r>
        <w:rPr>
          <w:rFonts w:ascii="Liberation Sans" w:eastAsia="Liberation Serif" w:hAnsi="Liberation Sans" w:cs="Liberation Serif"/>
          <w:sz w:val="28"/>
          <w:szCs w:val="28"/>
        </w:rPr>
        <w:t>608</w:t>
      </w:r>
      <w:r w:rsidR="00801DCE">
        <w:rPr>
          <w:rFonts w:ascii="Liberation Sans" w:eastAsia="Liberation Serif" w:hAnsi="Liberation Sans" w:cs="Liberation Serif"/>
          <w:sz w:val="28"/>
          <w:szCs w:val="28"/>
        </w:rPr>
        <w:t xml:space="preserve"> </w:t>
      </w:r>
    </w:p>
    <w:p w:rsidR="00402D5A" w:rsidRDefault="00402D5A">
      <w:pPr>
        <w:spacing w:after="0" w:line="240" w:lineRule="auto"/>
        <w:jc w:val="center"/>
        <w:rPr>
          <w:rFonts w:ascii="Liberation Sans" w:eastAsia="Liberation Serif" w:hAnsi="Liberation Sans" w:cs="Liberation Serif"/>
          <w:b/>
          <w:color w:val="000000"/>
          <w:sz w:val="28"/>
          <w:szCs w:val="28"/>
        </w:rPr>
      </w:pPr>
    </w:p>
    <w:p w:rsidR="00402D5A" w:rsidRDefault="00801DCE">
      <w:pPr>
        <w:spacing w:after="0" w:line="240" w:lineRule="auto"/>
        <w:jc w:val="center"/>
        <w:rPr>
          <w:rFonts w:ascii="Liberation Sans" w:hAnsi="Liberation Sans" w:cs="Liberation Sans"/>
          <w:b/>
          <w:bCs/>
          <w:sz w:val="28"/>
          <w:szCs w:val="28"/>
        </w:rPr>
      </w:pPr>
      <w:r>
        <w:rPr>
          <w:rFonts w:ascii="Liberation Sans" w:eastAsia="Liberation Serif" w:hAnsi="Liberation Sans" w:cs="Liberation Serif"/>
          <w:b/>
          <w:bCs/>
          <w:sz w:val="28"/>
          <w:szCs w:val="28"/>
        </w:rPr>
        <w:t>Об утверждении Порядка предоставления субсидии акционерным обществам, единственным акционером которых является городской округ город Новый Уренгой Ямало-Ненецкого автономного округа, в виде вклада в имущество</w:t>
      </w:r>
      <w:r>
        <w:rPr>
          <w:rFonts w:ascii="Liberation Sans" w:eastAsia="Arial" w:hAnsi="Liberation Sans" w:cs="Liberation Sans"/>
          <w:b/>
          <w:bCs/>
          <w:sz w:val="28"/>
          <w:szCs w:val="28"/>
        </w:rPr>
        <w:t xml:space="preserve">, </w:t>
      </w:r>
      <w:r>
        <w:rPr>
          <w:rFonts w:ascii="Liberation Sans" w:eastAsia="Arial" w:hAnsi="Liberation Sans" w:cs="Liberation Sans"/>
          <w:b/>
          <w:bCs/>
          <w:sz w:val="28"/>
          <w:szCs w:val="28"/>
        </w:rPr>
        <w:br/>
      </w:r>
      <w:r>
        <w:rPr>
          <w:rFonts w:ascii="Liberation Sans" w:eastAsia="Arial" w:hAnsi="Liberation Sans" w:cs="Liberation Sans"/>
          <w:b/>
          <w:bCs/>
          <w:sz w:val="28"/>
          <w:szCs w:val="28"/>
        </w:rPr>
        <w:t>не увеличивающего уставный капитал</w:t>
      </w:r>
    </w:p>
    <w:p w:rsidR="00402D5A" w:rsidRDefault="00402D5A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bCs/>
          <w:sz w:val="28"/>
          <w:szCs w:val="28"/>
        </w:rPr>
      </w:pPr>
    </w:p>
    <w:p w:rsidR="00402D5A" w:rsidRDefault="00402D5A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bCs/>
          <w:sz w:val="28"/>
          <w:szCs w:val="28"/>
        </w:rPr>
      </w:pPr>
    </w:p>
    <w:p w:rsidR="00402D5A" w:rsidRDefault="00402D5A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bCs/>
          <w:sz w:val="28"/>
          <w:szCs w:val="28"/>
        </w:rPr>
      </w:pPr>
    </w:p>
    <w:p w:rsidR="00402D5A" w:rsidRDefault="00801DCE">
      <w:pPr>
        <w:spacing w:after="0" w:line="240" w:lineRule="auto"/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</w:rPr>
      </w:pPr>
      <w:proofErr w:type="gramStart"/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В соответствии со статьей 78 Бюджетного кодекса Российской Федерации, статьей 32.2 Федерального закона от 26.12.1995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br/>
        <w:t>№ 208-ФЗ «Об акционерных обществах»,</w:t>
      </w:r>
      <w:r>
        <w:rPr>
          <w:rFonts w:ascii="Liberation Sans" w:eastAsia="Arial" w:hAnsi="Liberation Sans" w:cs="Liberation Sans"/>
          <w:color w:val="000000" w:themeColor="text1"/>
          <w:sz w:val="28"/>
          <w:szCs w:val="28"/>
        </w:rPr>
        <w:t xml:space="preserve"> Общими требованиями </w:t>
      </w:r>
      <w:r>
        <w:rPr>
          <w:rFonts w:ascii="Liberation Sans" w:eastAsia="Arial" w:hAnsi="Liberation Sans" w:cs="Liberation Sans"/>
          <w:color w:val="000000" w:themeColor="text1"/>
          <w:sz w:val="28"/>
          <w:szCs w:val="28"/>
        </w:rPr>
        <w:br/>
        <w:t>к нормативным правовым актам, муниципал</w:t>
      </w:r>
      <w:r>
        <w:rPr>
          <w:rFonts w:ascii="Liberation Sans" w:eastAsia="Arial" w:hAnsi="Liberation Sans" w:cs="Liberation Sans"/>
          <w:color w:val="000000" w:themeColor="text1"/>
          <w:sz w:val="28"/>
          <w:szCs w:val="28"/>
        </w:rPr>
        <w:t>ьным правовым актам, регулирующим предоставление из бюджетов субъектов Российской Федерации, местных бюджетов субсидий, в том числе грантов в форме субсидий, юридическим лицам, индивидуальным предпринимателям, а также физическим лицам - производителям това</w:t>
      </w:r>
      <w:r>
        <w:rPr>
          <w:rFonts w:ascii="Liberation Sans" w:eastAsia="Arial" w:hAnsi="Liberation Sans" w:cs="Liberation Sans"/>
          <w:color w:val="000000" w:themeColor="text1"/>
          <w:sz w:val="28"/>
          <w:szCs w:val="28"/>
        </w:rPr>
        <w:t>ров, работ, услуг и проведение отборов</w:t>
      </w:r>
      <w:proofErr w:type="gramEnd"/>
      <w:r>
        <w:rPr>
          <w:rFonts w:ascii="Liberation Sans" w:eastAsia="Arial" w:hAnsi="Liberation Sans" w:cs="Liberation Sans"/>
          <w:color w:val="000000" w:themeColor="text1"/>
          <w:sz w:val="28"/>
          <w:szCs w:val="28"/>
        </w:rPr>
        <w:t xml:space="preserve"> получателей указанных субсидий, в том числе грантов в форме субсидий, утвержденными постановлением Правительства РФ </w:t>
      </w:r>
      <w:r>
        <w:rPr>
          <w:rFonts w:ascii="Liberation Sans" w:eastAsia="Arial" w:hAnsi="Liberation Sans" w:cs="Liberation Sans"/>
          <w:color w:val="000000" w:themeColor="text1"/>
          <w:sz w:val="28"/>
          <w:szCs w:val="28"/>
        </w:rPr>
        <w:br/>
        <w:t>от 25.10.2023 № 1782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>, руководствуясь Уставом городского округа город Новый Уренгой Ямало-Ненецкого а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втономного округа, Администрация города Новый Уренгой </w:t>
      </w:r>
    </w:p>
    <w:p w:rsidR="00402D5A" w:rsidRDefault="00402D5A">
      <w:pPr>
        <w:spacing w:after="0" w:line="240" w:lineRule="auto"/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</w:rPr>
      </w:pPr>
    </w:p>
    <w:p w:rsidR="00402D5A" w:rsidRDefault="00801DCE">
      <w:pPr>
        <w:spacing w:after="0" w:line="240" w:lineRule="auto"/>
        <w:jc w:val="both"/>
        <w:rPr>
          <w:rFonts w:ascii="Liberation Sans" w:eastAsia="Liberation Serif" w:hAnsi="Liberation Sans" w:cs="Liberation Serif"/>
          <w:sz w:val="28"/>
          <w:szCs w:val="28"/>
        </w:rPr>
      </w:pPr>
      <w:r>
        <w:rPr>
          <w:rFonts w:ascii="Liberation Sans" w:eastAsia="Liberation Serif" w:hAnsi="Liberation Sans" w:cs="Liberation Serif"/>
          <w:sz w:val="28"/>
          <w:szCs w:val="28"/>
        </w:rPr>
        <w:t>ПОСТАНОВЛЯЕТ:</w:t>
      </w:r>
    </w:p>
    <w:p w:rsidR="00402D5A" w:rsidRDefault="00402D5A">
      <w:pPr>
        <w:spacing w:after="0" w:line="240" w:lineRule="auto"/>
        <w:ind w:firstLine="706"/>
        <w:jc w:val="both"/>
        <w:rPr>
          <w:rFonts w:ascii="Liberation Sans" w:eastAsia="Liberation Serif" w:hAnsi="Liberation Sans" w:cs="Liberation Serif"/>
          <w:sz w:val="28"/>
          <w:szCs w:val="28"/>
        </w:rPr>
      </w:pPr>
    </w:p>
    <w:p w:rsidR="00402D5A" w:rsidRDefault="00801DCE">
      <w:pPr>
        <w:pStyle w:val="13"/>
        <w:numPr>
          <w:ilvl w:val="0"/>
          <w:numId w:val="1"/>
        </w:numPr>
        <w:tabs>
          <w:tab w:val="clear" w:pos="4153"/>
          <w:tab w:val="left" w:pos="708"/>
          <w:tab w:val="center" w:pos="1134"/>
        </w:tabs>
        <w:ind w:left="0" w:firstLine="720"/>
        <w:jc w:val="both"/>
        <w:rPr>
          <w:rFonts w:ascii="Liberation Sans" w:hAnsi="Liberation Sans" w:cs="Liberation Sans"/>
        </w:rPr>
      </w:pPr>
      <w:r>
        <w:rPr>
          <w:rFonts w:ascii="Liberation Sans" w:eastAsia="Arial" w:hAnsi="Liberation Sans" w:cs="Liberation Sans"/>
          <w:szCs w:val="28"/>
        </w:rPr>
        <w:t xml:space="preserve">Утвердить </w:t>
      </w:r>
      <w:hyperlink w:anchor="P28" w:tooltip="#P28" w:history="1">
        <w:r>
          <w:rPr>
            <w:rFonts w:ascii="Liberation Sans" w:eastAsia="Arial" w:hAnsi="Liberation Sans" w:cs="Liberation Sans"/>
            <w:szCs w:val="28"/>
          </w:rPr>
          <w:t>Порядок</w:t>
        </w:r>
      </w:hyperlink>
      <w:r>
        <w:rPr>
          <w:rFonts w:ascii="Liberation Sans" w:eastAsia="Arial" w:hAnsi="Liberation Sans" w:cs="Liberation Sans"/>
          <w:szCs w:val="28"/>
        </w:rPr>
        <w:t xml:space="preserve"> предоставления субсидии </w:t>
      </w:r>
      <w:r>
        <w:rPr>
          <w:rFonts w:ascii="Liberation Sans" w:eastAsia="Liberation Serif" w:hAnsi="Liberation Sans" w:cs="Liberation Serif"/>
          <w:szCs w:val="28"/>
        </w:rPr>
        <w:t>а</w:t>
      </w:r>
      <w:r>
        <w:rPr>
          <w:rFonts w:ascii="Liberation Sans" w:eastAsia="Liberation Serif" w:hAnsi="Liberation Sans" w:cs="Liberation Serif"/>
          <w:szCs w:val="28"/>
        </w:rPr>
        <w:t xml:space="preserve">кционерным обществам, единственным акционером которых является городской округ город Новый Уренгой Ямало-Ненецкого автономного округа, </w:t>
      </w:r>
      <w:r>
        <w:rPr>
          <w:rFonts w:ascii="Liberation Sans" w:eastAsia="Liberation Serif" w:hAnsi="Liberation Sans" w:cs="Liberation Serif"/>
          <w:szCs w:val="28"/>
        </w:rPr>
        <w:br/>
        <w:t>в виде вклада в имущество</w:t>
      </w:r>
      <w:r>
        <w:rPr>
          <w:rFonts w:ascii="Liberation Sans" w:eastAsia="Arial" w:hAnsi="Liberation Sans" w:cs="Liberation Sans"/>
          <w:szCs w:val="28"/>
        </w:rPr>
        <w:t>, не увеличивающего уставный капитал</w:t>
      </w:r>
      <w:r>
        <w:rPr>
          <w:rFonts w:ascii="Liberation Sans" w:eastAsia="Liberation Serif" w:hAnsi="Liberation Sans" w:cs="Liberation Sans"/>
          <w:szCs w:val="22"/>
        </w:rPr>
        <w:t>,</w:t>
      </w:r>
      <w:r>
        <w:rPr>
          <w:rFonts w:ascii="Liberation Sans" w:eastAsia="Liberation Serif" w:hAnsi="Liberation Sans" w:cs="Liberation Sans"/>
          <w:szCs w:val="22"/>
        </w:rPr>
        <w:t xml:space="preserve"> согласно приложению к настоящему постановлению.</w:t>
      </w:r>
    </w:p>
    <w:p w:rsidR="00402D5A" w:rsidRDefault="00801DCE">
      <w:pPr>
        <w:pStyle w:val="13"/>
        <w:tabs>
          <w:tab w:val="clear" w:pos="4153"/>
          <w:tab w:val="left" w:pos="708"/>
          <w:tab w:val="center" w:pos="1134"/>
        </w:tabs>
        <w:ind w:firstLine="709"/>
        <w:jc w:val="both"/>
        <w:rPr>
          <w:rFonts w:ascii="Liberation Sans" w:eastAsia="Liberation Serif" w:hAnsi="Liberation Sans" w:cs="Liberation Serif"/>
          <w:szCs w:val="28"/>
        </w:rPr>
      </w:pPr>
      <w:r>
        <w:rPr>
          <w:rFonts w:ascii="Liberation Sans" w:eastAsia="Liberation Serif" w:hAnsi="Liberation Sans" w:cs="Liberation Serif"/>
          <w:szCs w:val="28"/>
        </w:rPr>
        <w:lastRenderedPageBreak/>
        <w:t>2. Управл</w:t>
      </w:r>
      <w:r>
        <w:rPr>
          <w:rFonts w:ascii="Liberation Sans" w:eastAsia="Liberation Serif" w:hAnsi="Liberation Sans" w:cs="Liberation Serif"/>
          <w:szCs w:val="28"/>
        </w:rPr>
        <w:t>ению делами Администрации города Новый Уренгой (</w:t>
      </w:r>
      <w:proofErr w:type="spellStart"/>
      <w:r>
        <w:rPr>
          <w:rFonts w:ascii="Liberation Sans" w:eastAsia="Liberation Serif" w:hAnsi="Liberation Sans" w:cs="Liberation Serif"/>
          <w:szCs w:val="28"/>
        </w:rPr>
        <w:t>Игнашова</w:t>
      </w:r>
      <w:proofErr w:type="spellEnd"/>
      <w:r>
        <w:rPr>
          <w:rFonts w:ascii="Liberation Sans" w:eastAsia="Liberation Serif" w:hAnsi="Liberation Sans" w:cs="Liberation Serif"/>
          <w:szCs w:val="28"/>
        </w:rPr>
        <w:t xml:space="preserve"> М.Н.) </w:t>
      </w:r>
      <w:proofErr w:type="gramStart"/>
      <w:r>
        <w:rPr>
          <w:rFonts w:ascii="Liberation Sans" w:eastAsia="Liberation Serif" w:hAnsi="Liberation Sans" w:cs="Liberation Serif"/>
          <w:szCs w:val="28"/>
        </w:rPr>
        <w:t>разместить</w:t>
      </w:r>
      <w:proofErr w:type="gramEnd"/>
      <w:r>
        <w:rPr>
          <w:rFonts w:ascii="Liberation Sans" w:eastAsia="Liberation Serif" w:hAnsi="Liberation Sans" w:cs="Liberation Serif"/>
          <w:szCs w:val="28"/>
        </w:rPr>
        <w:t xml:space="preserve"> настоящее постановление в сетевом издании «Импульс Севера».</w:t>
      </w:r>
    </w:p>
    <w:p w:rsidR="00402D5A" w:rsidRDefault="00801DCE">
      <w:pPr>
        <w:pStyle w:val="13"/>
        <w:tabs>
          <w:tab w:val="clear" w:pos="4153"/>
          <w:tab w:val="left" w:pos="708"/>
          <w:tab w:val="center" w:pos="1134"/>
        </w:tabs>
        <w:ind w:firstLine="709"/>
        <w:jc w:val="both"/>
        <w:rPr>
          <w:rFonts w:ascii="Liberation Sans" w:eastAsia="Liberation Serif" w:hAnsi="Liberation Sans" w:cs="Liberation Serif"/>
        </w:rPr>
      </w:pPr>
      <w:r>
        <w:rPr>
          <w:rFonts w:ascii="Liberation Sans" w:eastAsia="Liberation Serif" w:hAnsi="Liberation Sans" w:cs="Liberation Serif"/>
          <w:color w:val="000000"/>
          <w:szCs w:val="28"/>
        </w:rPr>
        <w:t xml:space="preserve">3. Департаменту внутренней политики Администрации города Новый Уренгой (Антонов В.А.) </w:t>
      </w:r>
      <w:proofErr w:type="gramStart"/>
      <w:r>
        <w:rPr>
          <w:rFonts w:ascii="Liberation Sans" w:eastAsia="Liberation Serif" w:hAnsi="Liberation Sans" w:cs="Liberation Serif"/>
          <w:color w:val="000000"/>
          <w:szCs w:val="28"/>
        </w:rPr>
        <w:t>разместить</w:t>
      </w:r>
      <w:proofErr w:type="gramEnd"/>
      <w:r>
        <w:rPr>
          <w:rFonts w:ascii="Liberation Sans" w:eastAsia="Liberation Serif" w:hAnsi="Liberation Sans" w:cs="Liberation Serif"/>
          <w:color w:val="000000"/>
          <w:szCs w:val="28"/>
        </w:rPr>
        <w:t xml:space="preserve"> настоящее постановление </w:t>
      </w:r>
      <w:r>
        <w:rPr>
          <w:rFonts w:ascii="Liberation Sans" w:eastAsia="Liberation Serif" w:hAnsi="Liberation Sans" w:cs="Liberation Serif"/>
          <w:color w:val="000000"/>
          <w:szCs w:val="28"/>
        </w:rPr>
        <w:br/>
      </w:r>
      <w:r>
        <w:rPr>
          <w:rFonts w:ascii="Liberation Sans" w:eastAsia="Liberation Serif" w:hAnsi="Liberation Sans" w:cs="Liberation Serif"/>
          <w:color w:val="000000"/>
          <w:szCs w:val="28"/>
        </w:rPr>
        <w:t>на официальном сайте Администрации города Новый Уренгой в сети Интернет.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erif" w:hAnsi="Liberation Sans" w:cs="Liberation Serif"/>
          <w:color w:val="000000" w:themeColor="text1"/>
          <w:sz w:val="28"/>
          <w:szCs w:val="28"/>
        </w:rPr>
      </w:pPr>
      <w:r>
        <w:rPr>
          <w:rFonts w:ascii="Liberation Sans" w:eastAsia="Liberation Serif" w:hAnsi="Liberation Sans" w:cs="Liberation Serif"/>
          <w:sz w:val="28"/>
          <w:szCs w:val="28"/>
        </w:rPr>
        <w:t xml:space="preserve">4. Постановление вступает в силу со дня его </w:t>
      </w:r>
      <w:r>
        <w:rPr>
          <w:rFonts w:ascii="Liberation Sans" w:eastAsia="Liberation Serif" w:hAnsi="Liberation Sans" w:cs="Liberation Serif"/>
          <w:color w:val="000000" w:themeColor="text1"/>
          <w:sz w:val="28"/>
          <w:szCs w:val="28"/>
        </w:rPr>
        <w:t xml:space="preserve">официального опубликования. </w:t>
      </w:r>
    </w:p>
    <w:p w:rsidR="00402D5A" w:rsidRDefault="00402D5A">
      <w:pPr>
        <w:tabs>
          <w:tab w:val="left" w:pos="1134"/>
        </w:tabs>
        <w:spacing w:after="0" w:line="240" w:lineRule="auto"/>
        <w:jc w:val="both"/>
        <w:rPr>
          <w:rFonts w:ascii="Liberation Sans" w:eastAsia="Liberation Serif" w:hAnsi="Liberation Sans" w:cs="Liberation Serif"/>
          <w:sz w:val="16"/>
          <w:szCs w:val="16"/>
        </w:rPr>
      </w:pPr>
    </w:p>
    <w:p w:rsidR="00402D5A" w:rsidRDefault="00402D5A">
      <w:pPr>
        <w:tabs>
          <w:tab w:val="left" w:pos="1134"/>
        </w:tabs>
        <w:spacing w:after="0" w:line="240" w:lineRule="auto"/>
        <w:jc w:val="both"/>
        <w:rPr>
          <w:rFonts w:ascii="Liberation Sans" w:eastAsia="Liberation Serif" w:hAnsi="Liberation Sans" w:cs="Liberation Serif"/>
          <w:color w:val="FF0000"/>
          <w:sz w:val="28"/>
          <w:szCs w:val="28"/>
        </w:rPr>
      </w:pPr>
    </w:p>
    <w:p w:rsidR="00402D5A" w:rsidRDefault="00402D5A">
      <w:pPr>
        <w:tabs>
          <w:tab w:val="left" w:pos="1134"/>
        </w:tabs>
        <w:spacing w:after="0" w:line="240" w:lineRule="auto"/>
        <w:jc w:val="both"/>
        <w:rPr>
          <w:rFonts w:ascii="Liberation Sans" w:eastAsia="Liberation Serif" w:hAnsi="Liberation Sans" w:cs="Liberation Serif"/>
          <w:color w:val="FF0000"/>
          <w:sz w:val="28"/>
          <w:szCs w:val="28"/>
        </w:rPr>
      </w:pPr>
    </w:p>
    <w:p w:rsidR="00402D5A" w:rsidRDefault="00801DCE">
      <w:pPr>
        <w:tabs>
          <w:tab w:val="left" w:pos="1134"/>
        </w:tabs>
        <w:spacing w:after="0" w:line="240" w:lineRule="auto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ans" w:eastAsia="Liberation Serif" w:hAnsi="Liberation Sans" w:cs="Liberation Serif"/>
          <w:sz w:val="28"/>
          <w:szCs w:val="28"/>
        </w:rPr>
        <w:t xml:space="preserve">Глава города Новый Уренгой                                                А.А. </w:t>
      </w:r>
      <w:proofErr w:type="spellStart"/>
      <w:r>
        <w:rPr>
          <w:rFonts w:ascii="Liberation Sans" w:eastAsia="Liberation Serif" w:hAnsi="Liberation Sans" w:cs="Liberation Serif"/>
          <w:sz w:val="28"/>
          <w:szCs w:val="28"/>
        </w:rPr>
        <w:t>Колодин</w:t>
      </w:r>
      <w:proofErr w:type="spellEnd"/>
    </w:p>
    <w:p w:rsidR="00402D5A" w:rsidRDefault="00402D5A">
      <w:pPr>
        <w:spacing w:after="0" w:line="240" w:lineRule="auto"/>
        <w:rPr>
          <w:rFonts w:ascii="Liberation Serif" w:eastAsia="Liberation Serif" w:hAnsi="Liberation Serif" w:cs="Liberation Serif"/>
          <w:sz w:val="28"/>
          <w:szCs w:val="28"/>
        </w:rPr>
        <w:sectPr w:rsidR="00402D5A">
          <w:headerReference w:type="default" r:id="rId9"/>
          <w:footerReference w:type="default" r:id="rId10"/>
          <w:headerReference w:type="first" r:id="rId11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402D5A" w:rsidRDefault="00801DCE">
      <w:pPr>
        <w:spacing w:after="0" w:line="240" w:lineRule="auto"/>
        <w:ind w:left="4961"/>
        <w:rPr>
          <w:rFonts w:ascii="Liberation Sans" w:eastAsia="Liberation Serif" w:hAnsi="Liberation Sans" w:cs="Liberation Sans"/>
          <w:color w:val="000000" w:themeColor="text1"/>
          <w:sz w:val="28"/>
          <w:szCs w:val="28"/>
        </w:rPr>
      </w:pPr>
      <w:r>
        <w:rPr>
          <w:rFonts w:ascii="Liberation Sans" w:eastAsia="Liberation Serif" w:hAnsi="Liberation Sans" w:cs="Liberation Sans"/>
          <w:color w:val="000000" w:themeColor="text1"/>
          <w:sz w:val="28"/>
          <w:szCs w:val="28"/>
        </w:rPr>
        <w:lastRenderedPageBreak/>
        <w:t>Приложение</w:t>
      </w:r>
    </w:p>
    <w:p w:rsidR="00402D5A" w:rsidRDefault="00402D5A">
      <w:pPr>
        <w:spacing w:after="0" w:line="240" w:lineRule="auto"/>
        <w:ind w:left="4961"/>
        <w:rPr>
          <w:rFonts w:ascii="Liberation Sans" w:eastAsia="Liberation Serif" w:hAnsi="Liberation Sans" w:cs="Liberation Sans"/>
          <w:color w:val="000000" w:themeColor="text1"/>
          <w:sz w:val="28"/>
          <w:szCs w:val="28"/>
        </w:rPr>
      </w:pPr>
    </w:p>
    <w:p w:rsidR="00402D5A" w:rsidRDefault="00801DCE">
      <w:pPr>
        <w:spacing w:after="0" w:line="240" w:lineRule="auto"/>
        <w:ind w:left="4961"/>
        <w:rPr>
          <w:rFonts w:ascii="Liberation Sans" w:eastAsia="Liberation Serif" w:hAnsi="Liberation Sans" w:cs="Liberation Sans"/>
          <w:color w:val="000000" w:themeColor="text1"/>
          <w:sz w:val="28"/>
          <w:szCs w:val="28"/>
        </w:rPr>
      </w:pPr>
      <w:r>
        <w:rPr>
          <w:rFonts w:ascii="Liberation Sans" w:eastAsia="Liberation Serif" w:hAnsi="Liberation Sans" w:cs="Liberation Sans"/>
          <w:color w:val="000000" w:themeColor="text1"/>
          <w:sz w:val="28"/>
          <w:szCs w:val="28"/>
        </w:rPr>
        <w:t xml:space="preserve">к постановлению Администрации города Новый Уренгой </w:t>
      </w:r>
    </w:p>
    <w:p w:rsidR="00402D5A" w:rsidRDefault="00801DCE">
      <w:pPr>
        <w:spacing w:after="0" w:line="240" w:lineRule="auto"/>
        <w:ind w:left="4961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eastAsia="Liberation Serif" w:hAnsi="Liberation Sans" w:cs="Liberation Sans"/>
          <w:color w:val="000000" w:themeColor="text1"/>
          <w:sz w:val="28"/>
          <w:szCs w:val="28"/>
        </w:rPr>
        <w:t xml:space="preserve">от </w:t>
      </w:r>
      <w:r w:rsidR="00CC6407">
        <w:rPr>
          <w:rFonts w:ascii="Liberation Sans" w:eastAsia="Liberation Serif" w:hAnsi="Liberation Sans" w:cs="Liberation Sans"/>
          <w:color w:val="000000" w:themeColor="text1"/>
          <w:sz w:val="28"/>
          <w:szCs w:val="28"/>
        </w:rPr>
        <w:t xml:space="preserve">19.12.2024 </w:t>
      </w:r>
      <w:r>
        <w:rPr>
          <w:rFonts w:ascii="Liberation Sans" w:eastAsia="Liberation Serif" w:hAnsi="Liberation Sans" w:cs="Liberation Sans"/>
          <w:color w:val="000000" w:themeColor="text1"/>
          <w:sz w:val="28"/>
          <w:szCs w:val="28"/>
        </w:rPr>
        <w:t>№</w:t>
      </w:r>
      <w:r w:rsidR="00CC6407">
        <w:rPr>
          <w:rFonts w:ascii="Liberation Sans" w:eastAsia="Liberation Serif" w:hAnsi="Liberation Sans" w:cs="Liberation Sans"/>
          <w:color w:val="000000" w:themeColor="text1"/>
          <w:sz w:val="28"/>
          <w:szCs w:val="28"/>
        </w:rPr>
        <w:t xml:space="preserve"> 608</w:t>
      </w:r>
    </w:p>
    <w:p w:rsidR="00402D5A" w:rsidRDefault="00402D5A">
      <w:pPr>
        <w:spacing w:after="0" w:line="240" w:lineRule="auto"/>
        <w:ind w:left="6094"/>
        <w:jc w:val="both"/>
        <w:rPr>
          <w:rFonts w:ascii="Liberation Sans" w:hAnsi="Liberation Sans" w:cs="Liberation Sans"/>
          <w:color w:val="000000" w:themeColor="text1"/>
          <w:sz w:val="28"/>
          <w:szCs w:val="28"/>
        </w:rPr>
      </w:pPr>
    </w:p>
    <w:p w:rsidR="00402D5A" w:rsidRDefault="00402D5A">
      <w:pPr>
        <w:spacing w:after="0" w:line="240" w:lineRule="auto"/>
        <w:ind w:left="6094"/>
        <w:jc w:val="both"/>
        <w:rPr>
          <w:rFonts w:ascii="Liberation Sans" w:hAnsi="Liberation Sans" w:cs="Liberation Sans"/>
          <w:color w:val="FF0000"/>
          <w:sz w:val="28"/>
          <w:szCs w:val="28"/>
        </w:rPr>
      </w:pPr>
    </w:p>
    <w:p w:rsidR="00402D5A" w:rsidRDefault="00402D5A">
      <w:pPr>
        <w:spacing w:after="0" w:line="240" w:lineRule="auto"/>
        <w:ind w:left="6094"/>
        <w:jc w:val="both"/>
        <w:rPr>
          <w:rFonts w:ascii="Liberation Sans" w:hAnsi="Liberation Sans" w:cs="Liberation Sans"/>
          <w:color w:val="000000" w:themeColor="text1"/>
          <w:sz w:val="28"/>
          <w:szCs w:val="28"/>
        </w:rPr>
      </w:pPr>
    </w:p>
    <w:p w:rsidR="00402D5A" w:rsidRDefault="00402D5A">
      <w:pPr>
        <w:spacing w:after="0" w:line="240" w:lineRule="auto"/>
        <w:jc w:val="center"/>
        <w:rPr>
          <w:rFonts w:ascii="Liberation Sans" w:eastAsia="Arial" w:hAnsi="Liberation Sans" w:cs="Liberation Sans"/>
          <w:b/>
          <w:bCs/>
          <w:color w:val="000000" w:themeColor="text1"/>
          <w:sz w:val="28"/>
          <w:szCs w:val="28"/>
        </w:rPr>
      </w:pPr>
      <w:hyperlink w:anchor="P28" w:tooltip="#P28" w:history="1">
        <w:r w:rsidR="00801DCE">
          <w:rPr>
            <w:rFonts w:ascii="Liberation Sans" w:eastAsia="Arial" w:hAnsi="Liberation Sans" w:cs="Liberation Sans"/>
            <w:b/>
            <w:bCs/>
            <w:color w:val="000000" w:themeColor="text1"/>
            <w:sz w:val="28"/>
            <w:szCs w:val="28"/>
          </w:rPr>
          <w:t>Порядок</w:t>
        </w:r>
      </w:hyperlink>
      <w:r w:rsidR="00801DCE">
        <w:rPr>
          <w:rFonts w:ascii="Liberation Sans" w:eastAsia="Arial" w:hAnsi="Liberation Sans" w:cs="Liberation Sans"/>
          <w:b/>
          <w:bCs/>
          <w:color w:val="000000" w:themeColor="text1"/>
          <w:sz w:val="28"/>
          <w:szCs w:val="28"/>
        </w:rPr>
        <w:t xml:space="preserve"> </w:t>
      </w:r>
    </w:p>
    <w:p w:rsidR="00402D5A" w:rsidRDefault="00801DCE">
      <w:pPr>
        <w:spacing w:after="0" w:line="240" w:lineRule="auto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</w:rPr>
        <w:t xml:space="preserve">предоставления субсидии </w:t>
      </w:r>
      <w:r>
        <w:rPr>
          <w:rFonts w:ascii="Liberation Sans" w:eastAsia="Liberation Serif" w:hAnsi="Liberation Sans" w:cs="Liberation Serif"/>
          <w:b/>
          <w:bCs/>
          <w:color w:val="000000" w:themeColor="text1"/>
          <w:sz w:val="28"/>
          <w:szCs w:val="28"/>
        </w:rPr>
        <w:t xml:space="preserve">акционерным обществам, единственным акционером которых является городской округ город Новый Уренгой Ямало-Ненецкого автономного округа, </w:t>
      </w:r>
      <w:r>
        <w:rPr>
          <w:rFonts w:ascii="Liberation Sans" w:eastAsia="Liberation Serif" w:hAnsi="Liberation Sans" w:cs="Liberation Serif"/>
          <w:b/>
          <w:bCs/>
          <w:color w:val="000000" w:themeColor="text1"/>
          <w:sz w:val="28"/>
          <w:szCs w:val="28"/>
        </w:rPr>
        <w:br/>
        <w:t>в виде вклада в имущество</w:t>
      </w:r>
      <w:r>
        <w:rPr>
          <w:rFonts w:ascii="Liberation Sans" w:eastAsia="Arial" w:hAnsi="Liberation Sans" w:cs="Liberation Sans"/>
          <w:b/>
          <w:bCs/>
          <w:color w:val="000000" w:themeColor="text1"/>
          <w:sz w:val="28"/>
          <w:szCs w:val="28"/>
        </w:rPr>
        <w:t xml:space="preserve">, </w:t>
      </w:r>
      <w:r>
        <w:rPr>
          <w:rFonts w:ascii="Liberation Sans" w:eastAsia="Arial" w:hAnsi="Liberation Sans" w:cs="Liberation Sans"/>
          <w:b/>
          <w:bCs/>
          <w:color w:val="000000" w:themeColor="text1"/>
          <w:sz w:val="28"/>
          <w:szCs w:val="28"/>
        </w:rPr>
        <w:br/>
        <w:t>не увеличивающего уставный капитал</w:t>
      </w:r>
    </w:p>
    <w:p w:rsidR="00402D5A" w:rsidRDefault="00402D5A">
      <w:pPr>
        <w:spacing w:after="0" w:line="240" w:lineRule="auto"/>
        <w:jc w:val="center"/>
        <w:rPr>
          <w:rFonts w:ascii="Liberation Sans" w:hAnsi="Liberation Sans" w:cs="Liberation Sans"/>
          <w:b/>
          <w:bCs/>
          <w:color w:val="FF0000"/>
          <w:sz w:val="28"/>
          <w:szCs w:val="28"/>
        </w:rPr>
      </w:pPr>
    </w:p>
    <w:p w:rsidR="00402D5A" w:rsidRDefault="00801DCE">
      <w:pPr>
        <w:widowControl w:val="0"/>
        <w:spacing w:after="0" w:line="240" w:lineRule="auto"/>
        <w:jc w:val="center"/>
        <w:outlineLvl w:val="0"/>
        <w:rPr>
          <w:rFonts w:ascii="Liberation Sans" w:hAnsi="Liberation Sans" w:cs="Liberation Sans"/>
          <w:color w:val="000000" w:themeColor="text1"/>
          <w:sz w:val="28"/>
          <w:szCs w:val="28"/>
        </w:rPr>
      </w:pPr>
      <w:bookmarkStart w:id="1" w:name="undefined"/>
      <w:r>
        <w:rPr>
          <w:rFonts w:ascii="Liberation Sans" w:eastAsia="Arial" w:hAnsi="Liberation Sans" w:cs="Liberation Sans"/>
          <w:b/>
          <w:bCs/>
          <w:color w:val="000000" w:themeColor="text1"/>
          <w:sz w:val="28"/>
          <w:szCs w:val="28"/>
        </w:rPr>
        <w:t>1. Общие положения</w:t>
      </w:r>
      <w:bookmarkEnd w:id="1"/>
    </w:p>
    <w:p w:rsidR="00402D5A" w:rsidRDefault="00402D5A">
      <w:pPr>
        <w:widowControl w:val="0"/>
        <w:spacing w:after="0" w:line="240" w:lineRule="auto"/>
        <w:jc w:val="center"/>
        <w:outlineLvl w:val="0"/>
        <w:rPr>
          <w:rFonts w:ascii="Liberation Sans" w:hAnsi="Liberation Sans" w:cs="Liberation Sans"/>
          <w:color w:val="000000" w:themeColor="text1"/>
        </w:rPr>
      </w:pPr>
    </w:p>
    <w:p w:rsidR="00402D5A" w:rsidRDefault="00801DCE">
      <w:pPr>
        <w:spacing w:after="0" w:line="240" w:lineRule="auto"/>
        <w:ind w:firstLine="709"/>
        <w:jc w:val="both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eastAsia="Arial" w:hAnsi="Liberation Sans" w:cs="Liberation Sans"/>
          <w:color w:val="000000" w:themeColor="text1"/>
          <w:sz w:val="28"/>
          <w:szCs w:val="28"/>
        </w:rPr>
        <w:t xml:space="preserve">1.1. </w:t>
      </w:r>
      <w:proofErr w:type="gramStart"/>
      <w:r>
        <w:rPr>
          <w:rFonts w:ascii="Liberation Sans" w:eastAsia="Arial" w:hAnsi="Liberation Sans" w:cs="Liberation Sans"/>
          <w:color w:val="000000" w:themeColor="text1"/>
          <w:sz w:val="28"/>
          <w:szCs w:val="28"/>
        </w:rPr>
        <w:t xml:space="preserve">Настоящий Порядок предоставления субсидии </w:t>
      </w:r>
      <w:r>
        <w:rPr>
          <w:rFonts w:ascii="Liberation Sans" w:eastAsia="Liberation Serif" w:hAnsi="Liberation Sans" w:cs="Liberation Serif"/>
          <w:color w:val="000000" w:themeColor="text1"/>
          <w:sz w:val="28"/>
          <w:szCs w:val="28"/>
        </w:rPr>
        <w:t>акционерным обществам, единственным акционером которых является городской округ город Новый Уренгой Ямало-Ненецкого автономного округа, в виде вклада в имущество</w:t>
      </w:r>
      <w:r>
        <w:rPr>
          <w:rFonts w:ascii="Liberation Sans" w:eastAsia="Arial" w:hAnsi="Liberation Sans" w:cs="Liberation Sans"/>
          <w:color w:val="000000" w:themeColor="text1"/>
          <w:sz w:val="28"/>
          <w:szCs w:val="28"/>
        </w:rPr>
        <w:t>, не увеличивающего уставный капитал</w:t>
      </w:r>
      <w:r>
        <w:rPr>
          <w:rFonts w:ascii="Liberation Sans" w:eastAsia="Arial" w:hAnsi="Liberation Sans" w:cs="Liberation Sans"/>
          <w:color w:val="000000" w:themeColor="text1"/>
          <w:sz w:val="28"/>
          <w:szCs w:val="28"/>
        </w:rPr>
        <w:t xml:space="preserve"> (далее – Порядок</w:t>
      </w:r>
      <w:r>
        <w:rPr>
          <w:rFonts w:ascii="Liberation Sans" w:eastAsia="Arial" w:hAnsi="Liberation Sans" w:cs="Liberation Sans"/>
          <w:color w:val="000000" w:themeColor="text1"/>
          <w:sz w:val="28"/>
          <w:szCs w:val="28"/>
        </w:rPr>
        <w:t>), разработан в соответствии с Общими требованиями к нормативным правовым актам, муниципальным правовым актам, регулирующим предоставление из бюджетов субъектов Российской Федерации, местных бюджетов субсидий, в том числе грантов в форме субсидий, юридичес</w:t>
      </w:r>
      <w:r>
        <w:rPr>
          <w:rFonts w:ascii="Liberation Sans" w:eastAsia="Arial" w:hAnsi="Liberation Sans" w:cs="Liberation Sans"/>
          <w:color w:val="000000" w:themeColor="text1"/>
          <w:sz w:val="28"/>
          <w:szCs w:val="28"/>
        </w:rPr>
        <w:t>ким</w:t>
      </w:r>
      <w:proofErr w:type="gramEnd"/>
      <w:r>
        <w:rPr>
          <w:rFonts w:ascii="Liberation Sans" w:eastAsia="Arial" w:hAnsi="Liberation Sans" w:cs="Liberation Sans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Liberation Sans" w:eastAsia="Arial" w:hAnsi="Liberation Sans" w:cs="Liberation Sans"/>
          <w:color w:val="000000" w:themeColor="text1"/>
          <w:sz w:val="28"/>
          <w:szCs w:val="28"/>
        </w:rPr>
        <w:t xml:space="preserve">лицам, индивидуальным предпринимателям, а также физическим лицам - производителям товаров, работ, услуг и проведение отборов получателей указанных субсидий, в том числе грантов в форме субсидий, утвержденными постановлением Правительства РФ </w:t>
      </w:r>
      <w:r>
        <w:rPr>
          <w:rFonts w:ascii="Liberation Sans" w:eastAsia="Arial" w:hAnsi="Liberation Sans" w:cs="Liberation Sans"/>
          <w:color w:val="000000" w:themeColor="text1"/>
          <w:sz w:val="28"/>
          <w:szCs w:val="28"/>
        </w:rPr>
        <w:br/>
        <w:t>от 25.10.2</w:t>
      </w:r>
      <w:r>
        <w:rPr>
          <w:rFonts w:ascii="Liberation Sans" w:eastAsia="Arial" w:hAnsi="Liberation Sans" w:cs="Liberation Sans"/>
          <w:color w:val="000000" w:themeColor="text1"/>
          <w:sz w:val="28"/>
          <w:szCs w:val="28"/>
        </w:rPr>
        <w:t>023 № 1782,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и определяет цели, условия и правила предоставления субсидий из бюджета города Новый Уренгой юридическим лицам, являющимся акционерными обществами, в виде безвозмездного вклада в имущество, не увеличивающего их уставные капиталы</w:t>
      </w:r>
      <w:proofErr w:type="gramEnd"/>
      <w:r>
        <w:rPr>
          <w:rFonts w:ascii="Liberation Sans" w:hAnsi="Liberation Sans" w:cs="Liberation Sans"/>
          <w:color w:val="000000" w:themeColor="text1"/>
          <w:sz w:val="28"/>
          <w:szCs w:val="28"/>
        </w:rPr>
        <w:t>, а также требов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>ания к предоставлению отчетности, осуществлению контроля (мониторинга) за соблюдением условий и порядка предоставления субсидии, ответственности за их нарушение.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eastAsia="Liberation Serif" w:hAnsi="Liberation Sans" w:cs="Liberation Sans"/>
          <w:color w:val="000000" w:themeColor="text1"/>
        </w:rPr>
        <w:t> 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>1.2. Основные понятия, используемые в настоящем Порядке: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hAnsi="Liberation Sans" w:cs="Liberation Sans"/>
          <w:color w:val="000000" w:themeColor="text1"/>
        </w:rPr>
      </w:pPr>
      <w:proofErr w:type="gramStart"/>
      <w:r>
        <w:rPr>
          <w:rFonts w:ascii="Liberation Sans" w:hAnsi="Liberation Sans" w:cs="Liberation Sans"/>
          <w:color w:val="000000" w:themeColor="text1"/>
          <w:sz w:val="28"/>
          <w:szCs w:val="28"/>
        </w:rPr>
        <w:t>– субсидия –  это денежные средства,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предоставляемые юридическим лицам, являющимся акционерными обществами – производителям товаров, работ, услуг в виде безвозмездного вклада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br/>
        <w:t>в имущество, не увеличивающего их уставные капиталы, в целях финансового обеспечения затрат, связанных с осуществлен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>ием уставной деятельности получателя субсидии, в том числе на погашение кредиторской задолженности;</w:t>
      </w:r>
      <w:proofErr w:type="gramEnd"/>
    </w:p>
    <w:p w:rsidR="00402D5A" w:rsidRDefault="00801DCE">
      <w:pPr>
        <w:spacing w:after="0" w:line="240" w:lineRule="auto"/>
        <w:ind w:firstLine="709"/>
        <w:jc w:val="both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lastRenderedPageBreak/>
        <w:t>– участник отбора – акционерное общество, единственным акционером которого является город Новый Уренгой, подавшее заявку на участие в отборе на получение су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>бсидии в виде безвозмездного вклада в имущество акционерного общества, не увеличивающего уставный капитал, в целях финансового обеспечения затрат, связанных с осуществлением уставной деятельности, в том числе на погашение кредиторской задолженно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>сти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>;</w:t>
      </w:r>
    </w:p>
    <w:p w:rsidR="00402D5A" w:rsidRDefault="00801DCE">
      <w:pPr>
        <w:spacing w:after="0" w:line="240" w:lineRule="auto"/>
        <w:ind w:firstLine="708"/>
        <w:jc w:val="both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>- победитель отбора - участник отбора, в отношении которого принято решение о предоставлении субсидии;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>– получатель субсидии – победитель отбора, с  которым заключено соглашение о предоставлении субсидии;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– главный распорядитель бюджетных средств (далее –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ГРБС) – Департамент имущественных и жилищных отношений Администрации города Новый Уренгой, до которого в соответствии с бюджетным законодательством Российской Федерации как до получателя бюджетных средств доведены в  установленном порядке лимиты бюджетных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>обязательств на предоставление субсидии на соответствующий финансовый год и плановый период.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>1.3.  Субсидия предоставляется получателю субсидии в качестве безвозмездного вклада в имущество получателя субсидии в денежной форме, не увеличивающего его уставны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>й капитал и не изменяющего номинальную стоимость акций и заявленное их количество в целях финансового обеспечения затрат, связанных с осуществлением уставной деятельности получателя субсидии, в том числе  на погашение кредиторской задолженности.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>1.4. Субси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дия предоставляется в пределах бюджетных ассигнований, предусмотренных в бюджете города Новый Уренгой на соответствующий финансовый год и плановый период, утвержденных в установленном порядке. 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Arial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1.5. </w:t>
      </w:r>
      <w:proofErr w:type="gramStart"/>
      <w:r>
        <w:rPr>
          <w:rFonts w:ascii="Liberation Sans" w:eastAsia="Arial" w:hAnsi="Liberation Sans" w:cs="Liberation Sans"/>
          <w:color w:val="000000" w:themeColor="text1"/>
          <w:sz w:val="28"/>
          <w:szCs w:val="28"/>
        </w:rPr>
        <w:t>Субсидия предоставляется Департаментом имущественных и жи</w:t>
      </w:r>
      <w:r>
        <w:rPr>
          <w:rFonts w:ascii="Liberation Sans" w:eastAsia="Arial" w:hAnsi="Liberation Sans" w:cs="Liberation Sans"/>
          <w:color w:val="000000" w:themeColor="text1"/>
          <w:sz w:val="28"/>
          <w:szCs w:val="28"/>
        </w:rPr>
        <w:t xml:space="preserve">лищных отношений Администрации города Новый Уренгой, реализующим права акционера получателей субсидии от имени города Новый Уренгой, до которого в соответствии с бюджетным законодательством Российской Федерации как до получателя бюджетных средств доведены </w:t>
      </w:r>
      <w:r>
        <w:rPr>
          <w:rFonts w:ascii="Liberation Sans" w:eastAsia="Arial" w:hAnsi="Liberation Sans" w:cs="Liberation Sans"/>
          <w:color w:val="000000" w:themeColor="text1"/>
          <w:sz w:val="28"/>
          <w:szCs w:val="28"/>
        </w:rPr>
        <w:t>в установленном порядке лимиты бюджетных обязательств на предоставление субсидии  в пределах бюджетных ассигнований, предусмотренных на соответствующий финансовый год и плановый период.</w:t>
      </w:r>
      <w:proofErr w:type="gramEnd"/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Arial" w:hAnsi="Liberation Sans" w:cs="Liberation Sans"/>
          <w:color w:val="000000" w:themeColor="text1"/>
          <w:sz w:val="28"/>
          <w:szCs w:val="28"/>
        </w:rPr>
      </w:pPr>
      <w:r>
        <w:rPr>
          <w:rFonts w:ascii="Liberation Sans" w:eastAsia="Arial" w:hAnsi="Liberation Sans" w:cs="Liberation Sans"/>
          <w:color w:val="000000" w:themeColor="text1"/>
          <w:sz w:val="28"/>
          <w:szCs w:val="28"/>
        </w:rPr>
        <w:t xml:space="preserve">1.6. Способом </w:t>
      </w:r>
      <w:r>
        <w:rPr>
          <w:rFonts w:ascii="Liberation Sans" w:eastAsia="Arial" w:hAnsi="Liberation Sans" w:cs="Liberation Sans"/>
          <w:color w:val="000000" w:themeColor="text1"/>
          <w:sz w:val="28"/>
          <w:szCs w:val="28"/>
        </w:rPr>
        <w:t>предоставления субсидии является финансовое обеспечение затрат.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eastAsia="Arial" w:hAnsi="Liberation Sans" w:cs="Liberation Sans"/>
          <w:color w:val="000000" w:themeColor="text1"/>
          <w:sz w:val="28"/>
          <w:szCs w:val="28"/>
        </w:rPr>
        <w:t xml:space="preserve">1.7.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Сведения о субсидиях размещаются на Едином портале бюджетной системы Российской Федерации в информационно-телекоммуникационной сети Интернет (далее - Единый портал) при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lastRenderedPageBreak/>
        <w:t>формировании проек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та бюджета города Новый Уренгой на соответствующий финансовый год и плановый период.</w:t>
      </w:r>
    </w:p>
    <w:p w:rsidR="00402D5A" w:rsidRDefault="00402D5A">
      <w:pPr>
        <w:widowControl w:val="0"/>
        <w:spacing w:after="0" w:line="240" w:lineRule="auto"/>
        <w:ind w:firstLine="709"/>
        <w:jc w:val="both"/>
        <w:rPr>
          <w:rFonts w:ascii="Liberation Sans" w:hAnsi="Liberation Sans" w:cs="Liberation Sans"/>
        </w:rPr>
      </w:pPr>
    </w:p>
    <w:p w:rsidR="00402D5A" w:rsidRDefault="00801DCE">
      <w:pPr>
        <w:pStyle w:val="Default"/>
        <w:jc w:val="center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eastAsia="Liberation Sans" w:hAnsi="Liberation Sans" w:cs="Liberation Sans"/>
          <w:b/>
          <w:bCs/>
          <w:color w:val="000000" w:themeColor="text1"/>
          <w:sz w:val="28"/>
          <w:szCs w:val="28"/>
        </w:rPr>
        <w:t>2. Порядок проведения отбора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</w:t>
      </w:r>
    </w:p>
    <w:p w:rsidR="00402D5A" w:rsidRDefault="00402D5A">
      <w:pPr>
        <w:spacing w:after="0" w:line="240" w:lineRule="auto"/>
        <w:ind w:firstLine="709"/>
        <w:jc w:val="both"/>
        <w:rPr>
          <w:rFonts w:ascii="Liberation Sans" w:hAnsi="Liberation Sans" w:cs="Liberation Sans"/>
          <w:color w:val="000000" w:themeColor="text1"/>
        </w:rPr>
      </w:pP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2.1. Способом проведения отбора является запрос предложений.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strike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Отбор осуществляется ГРБС на основании заявок, представленных участниками отбо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ра для участия в отборе получателей субсидии, исходя из соответствия участника отбора категории, критериям отбора, требованиям, установленным настоящим Порядком, а также исходя из очередности поступления заявок. 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2.2. ГРБС в течение 1 рабочего дня со дня п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ринятия решения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br/>
        <w:t>о проведении отбора размещает на официальном сайте Администрации города Новый Уренгой в информационно-телекоммуникационной сети Интернет объявление о проведении отбора с указанием: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– сроков проведения отбора;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– даты начала подачи и окончан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ия приема заявок участников отбора, при этом дата окончания приема заявок не может быть ранее 5-го календарного дня, следующего за днем размещения объявления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br/>
        <w:t>о проведении отбора;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– наименования, места нахождения, почтового адреса, адреса электронной почты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, телефона уполномоченного от ГРБС лица;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– результатов предоставления субсидии в соответствии с пунктом 3.12 настоящего Порядка;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– доменного имени и (или) указателей страниц сайта в информационно-телекоммуникационной сети Интернет, на котором обеспечиваетс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я проведение отбора;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– категории и критериев отбора;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– порядка подачи участниками отбора заявок и требований, предъявляемых к форме и содержанию заявок, подаваемых участниками отбора, в соответствии с пунктом 2.6 настоящего Порядка;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– требований к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участникам отбора в соответствии с пунктом 2.13 настоящего Порядка и перечню документов, представляемых участниками отбора для подтверждения их соответствия указанным требованиям;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– порядка отзыва заявок, порядка их возврата, </w:t>
      </w:r>
      <w:proofErr w:type="gram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определяющего</w:t>
      </w:r>
      <w:proofErr w:type="gramEnd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в том числе осно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вания для возврата заявок, порядка внесения изменений в заявки;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– правил рассмотрения и оценки заявок в соответствии с пунктами 2.9, 2.10, 2.12 - 2.14 настоящего Порядка;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– порядка возврата заявок на доработку;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lastRenderedPageBreak/>
        <w:t>– порядка отклонения заявок, а также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информации об основаниях их отклонения;</w:t>
      </w:r>
    </w:p>
    <w:p w:rsidR="00402D5A" w:rsidRDefault="00801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– объема распределяемой субсидии в рамках отбора, порядка расчета размера субсидии,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установленного настоящим Порядком,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правил распределения субсидии по результатам отбора, которые могут включать  максимальный, миним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альный размер субсидии, предоставляемой получателю (получателям) субсидии, а также предельного количества получателей субсидии;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– порядка предоставления участникам отбора разъяснений положений объявления о проведении отбора, даты начала и окончания срока т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акого предоставления;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– срока, в течение которого победитель отбора  должен подписать договор о предоставлении субсидии (далее - договор);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– условий признания победителя отбора </w:t>
      </w:r>
      <w:proofErr w:type="gram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уклонившимся</w:t>
      </w:r>
      <w:proofErr w:type="gramEnd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от заключения договора;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– сроков </w:t>
      </w:r>
      <w:proofErr w:type="gram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размещения протокола подведения и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тогов отбора</w:t>
      </w:r>
      <w:proofErr w:type="gramEnd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на официальном сайте Администрации города Новый Уренгой, которые не могут быть позднее 14-го календарного дня, следующего за днем определения победителя отбора.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2.3. Разъяснения положений объявления о проведении отбора участники отбора могут п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олучить у ГРБС по телефону, указанному в объявлении о проведении отбора.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2.4. К категории участников отбора, имеющих право на получение субсидии, относятся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>акционерные общества, единственным акционером которых является город Новый Уренгой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2.5. Критерии о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тбора участников отбора на получение субсидии: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- осуществление участником отбора уставной деятельности, связанной с непосредственным обеспечением жизнедеятельности населения города Новый Уренгой;</w:t>
      </w:r>
    </w:p>
    <w:p w:rsidR="00402D5A" w:rsidRDefault="00801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- наличие документов, содержащих информацию о сумме кредитор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ской задолженности перед поставщиками и подрядчиками в связи с производством (реализацией) товаров, выполнением работ, оказанием услуг в рамках уставной деятельности, направленной на непосредственное обеспечение жизнедеятельности населения города Новый Уре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нгой.</w:t>
      </w:r>
    </w:p>
    <w:p w:rsidR="00402D5A" w:rsidRDefault="00801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2.6. Участник отбора в установленные в объявлении о проведении отбора сроки и порядке представляет в адрес ГРБС заявку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>согласно приложению 1 к настоящему Порядку (далее – заявка)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, а также следующие документы (далее – документация):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– заверенные копи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и учредительных документов, а также все изменения и дополнения к ним;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FF0000"/>
          <w:sz w:val="28"/>
          <w:szCs w:val="28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– документы, подтверждающие полномочия лица, имеющего право действовать от имени юридического лица  (при необходимости);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lastRenderedPageBreak/>
        <w:t>– сведения об имеющейся кредиторской задолженности, планируемой к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погашению за счет средств субсидии, оформленные в соответствии с приложением 2 к настоящему Порядку.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Ответственность за достоверность документации несет участник отбора. 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Участник отбора может подать только одну заявку.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  <w:t xml:space="preserve">2.7. Заявка и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  <w:t>документация представляются ГРБС</w:t>
      </w:r>
      <w:r>
        <w:rPr>
          <w:rFonts w:ascii="Liberation Sans" w:eastAsia="Liberation Sans" w:hAnsi="Liberation Sans" w:cs="Liberation Sans"/>
          <w:color w:val="FF0000"/>
          <w:sz w:val="28"/>
          <w:szCs w:val="28"/>
          <w:highlight w:val="white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  <w:t>на бумажном носителе путем фактического предоставления по адресу местонахождения ГРБС, почтового направления или направления по адресу электронной почты ГРБС (</w:t>
      </w:r>
      <w:hyperlink r:id="rId12" w:tooltip="mailto:dep-ec@nur.yanao.ru" w:history="1">
        <w:r>
          <w:rPr>
            <w:rFonts w:ascii="Liberation Sans" w:eastAsia="Liberation Sans" w:hAnsi="Liberation Sans" w:cs="Liberation Sans"/>
            <w:color w:val="000000" w:themeColor="text1"/>
            <w:sz w:val="28"/>
            <w:szCs w:val="28"/>
            <w:highlight w:val="white"/>
            <w:lang w:val="en-US"/>
          </w:rPr>
          <w:t>dijo</w:t>
        </w:r>
        <w:r>
          <w:rPr>
            <w:rFonts w:ascii="Liberation Sans" w:eastAsia="Liberation Sans" w:hAnsi="Liberation Sans" w:cs="Liberation Sans"/>
            <w:color w:val="000000" w:themeColor="text1"/>
            <w:sz w:val="28"/>
            <w:szCs w:val="28"/>
            <w:highlight w:val="white"/>
          </w:rPr>
          <w:t>@</w:t>
        </w:r>
        <w:r>
          <w:rPr>
            <w:rFonts w:ascii="Liberation Sans" w:eastAsia="Liberation Sans" w:hAnsi="Liberation Sans" w:cs="Liberation Sans"/>
            <w:color w:val="000000" w:themeColor="text1"/>
            <w:sz w:val="28"/>
            <w:szCs w:val="28"/>
            <w:highlight w:val="white"/>
            <w:lang w:val="en-US"/>
          </w:rPr>
          <w:t>nur</w:t>
        </w:r>
        <w:r>
          <w:rPr>
            <w:rFonts w:ascii="Liberation Sans" w:eastAsia="Liberation Sans" w:hAnsi="Liberation Sans" w:cs="Liberation Sans"/>
            <w:color w:val="000000" w:themeColor="text1"/>
            <w:sz w:val="28"/>
            <w:szCs w:val="28"/>
            <w:highlight w:val="white"/>
          </w:rPr>
          <w:t>.</w:t>
        </w:r>
        <w:r>
          <w:rPr>
            <w:rFonts w:ascii="Liberation Sans" w:eastAsia="Liberation Sans" w:hAnsi="Liberation Sans" w:cs="Liberation Sans"/>
            <w:color w:val="000000" w:themeColor="text1"/>
            <w:sz w:val="28"/>
            <w:szCs w:val="28"/>
            <w:highlight w:val="white"/>
            <w:lang w:val="en-US"/>
          </w:rPr>
          <w:t>yanao</w:t>
        </w:r>
        <w:r>
          <w:rPr>
            <w:rFonts w:ascii="Liberation Sans" w:eastAsia="Liberation Sans" w:hAnsi="Liberation Sans" w:cs="Liberation Sans"/>
            <w:color w:val="000000" w:themeColor="text1"/>
            <w:sz w:val="28"/>
            <w:szCs w:val="28"/>
            <w:highlight w:val="white"/>
          </w:rPr>
          <w:t>.</w:t>
        </w:r>
        <w:r>
          <w:rPr>
            <w:rFonts w:ascii="Liberation Sans" w:eastAsia="Liberation Sans" w:hAnsi="Liberation Sans" w:cs="Liberation Sans"/>
            <w:color w:val="000000" w:themeColor="text1"/>
            <w:sz w:val="28"/>
            <w:szCs w:val="28"/>
            <w:highlight w:val="white"/>
            <w:lang w:val="en-US"/>
          </w:rPr>
          <w:t>ru</w:t>
        </w:r>
      </w:hyperlink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  <w:t>).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  <w:highlight w:val="white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  <w:t>2.8. Заявки и документация от участников отбора принимаются в срок, указанный в объявлении о проведении отбора на получение субсидии.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2.9.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  <w:t>Регистрация заявок и документации участников отбора и передача их в структурное подразде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  <w:t>ление ГРБС, обеспечивающее проведение отбора, осуществляется структурным подразделением Г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РБС, обеспечивающим организацию делопроизводства, </w:t>
      </w:r>
      <w:r>
        <w:rPr>
          <w:rFonts w:ascii="Liberation Sans" w:hAnsi="Liberation Sans" w:cs="Liberation Sans"/>
          <w:sz w:val="28"/>
          <w:szCs w:val="28"/>
        </w:rPr>
        <w:t xml:space="preserve"> в течение </w:t>
      </w:r>
      <w:r>
        <w:rPr>
          <w:rFonts w:ascii="Liberation Sans" w:hAnsi="Liberation Sans" w:cs="Liberation Sans"/>
          <w:sz w:val="28"/>
          <w:szCs w:val="28"/>
        </w:rPr>
        <w:br/>
        <w:t xml:space="preserve">1 рабочего дня </w:t>
      </w:r>
      <w:proofErr w:type="gramStart"/>
      <w:r>
        <w:rPr>
          <w:rFonts w:ascii="Liberation Sans" w:hAnsi="Liberation Sans" w:cs="Liberation Sans"/>
          <w:sz w:val="28"/>
          <w:szCs w:val="28"/>
        </w:rPr>
        <w:t>с даты предоставления</w:t>
      </w:r>
      <w:proofErr w:type="gramEnd"/>
      <w:r>
        <w:rPr>
          <w:rFonts w:ascii="Liberation Sans" w:hAnsi="Liberation Sans" w:cs="Liberation Sans"/>
          <w:sz w:val="28"/>
          <w:szCs w:val="28"/>
        </w:rPr>
        <w:t xml:space="preserve"> участником отбора заявки и документации с отражением времени и спосо</w:t>
      </w:r>
      <w:r>
        <w:rPr>
          <w:rFonts w:ascii="Liberation Sans" w:hAnsi="Liberation Sans" w:cs="Liberation Sans"/>
          <w:sz w:val="28"/>
          <w:szCs w:val="28"/>
        </w:rPr>
        <w:t>ба их получения.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</w:pPr>
      <w:r>
        <w:rPr>
          <w:rFonts w:ascii="Liberation Sans" w:hAnsi="Liberation Sans" w:cs="Liberation Sans"/>
          <w:sz w:val="28"/>
          <w:szCs w:val="28"/>
        </w:rPr>
        <w:t xml:space="preserve">Регистрация заявок и документации участников отбора осуществляется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в </w:t>
      </w:r>
      <w:r>
        <w:rPr>
          <w:rFonts w:ascii="Liberation Sans" w:hAnsi="Liberation Sans" w:cs="Liberation Sans"/>
          <w:sz w:val="28"/>
          <w:szCs w:val="28"/>
          <w:highlight w:val="white"/>
        </w:rPr>
        <w:t>государственной информационной системе «Региональная система электронного документооборота» с обязательным отражением времени их получения.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strike/>
          <w:color w:val="000000" w:themeColor="text1"/>
          <w:highlight w:val="white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2.10.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  <w:t xml:space="preserve"> Участник отбора  може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  <w:t xml:space="preserve">т внести изменения в заявку до истечения установленного срока подачи заявок в любое время, указанное в объявлении о проведении отбора на получение субсидии, или отозвать ее, направив в  письменном виде в адрес ГРБС уведомление в свободной форме в порядке,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  <w:t xml:space="preserve">предусмотренном пунктом 2.7 настоящего Порядка. 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  <w:highlight w:val="white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  <w:t>Изменения в ранее представленные заявку и документацию вносятся путем полной замены пакета документов и рассматриваются как вновь поданная заявка в срок, указанный в пункте 2.11 настоящего Порядка.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  <w:highlight w:val="white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  <w:t xml:space="preserve">Участник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  <w:t>отбора вправе отозвать заявку путем направления письменного уведомления в адрес ГРБС в</w:t>
      </w:r>
      <w:r>
        <w:rPr>
          <w:rFonts w:ascii="Liberation Sans" w:eastAsia="Liberation Sans" w:hAnsi="Liberation Sans" w:cs="Liberation Sans"/>
          <w:color w:val="C00000"/>
          <w:sz w:val="28"/>
          <w:szCs w:val="28"/>
          <w:highlight w:val="white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  <w:t xml:space="preserve">порядке, предусмотренном пунктом 2.7 настоящего Порядка, при этом заявка и документация не подлежат возврату участнику отбора.   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bCs/>
          <w:i/>
          <w:color w:val="000000" w:themeColor="text1"/>
          <w:highlight w:val="white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  <w:t>2.11. Срок рассмотрения ГРБС представле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  <w:t xml:space="preserve">нных участниками отбора заявок и документации, указанных в пункте 2.6 настоящего Порядка, не превышает 5 рабочих дней с даты </w:t>
      </w:r>
      <w:proofErr w:type="gram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  <w:t>окончания  приема заявок участников отбора</w:t>
      </w:r>
      <w:proofErr w:type="gramEnd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  <w:t xml:space="preserve">.  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FF0000"/>
          <w:sz w:val="24"/>
          <w:szCs w:val="24"/>
          <w:highlight w:val="white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  <w:t>2.12. Порядок рассмотрения ГРБС представленных участниками отбора за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явок:</w:t>
      </w:r>
      <w:r>
        <w:rPr>
          <w:rFonts w:ascii="Liberation Sans" w:eastAsia="Liberation Sans" w:hAnsi="Liberation Sans" w:cs="Liberation Sans"/>
          <w:color w:val="000000" w:themeColor="text1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в срок, ука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занный в пункте 2.11 настоящего Порядка, ГРБС осуществляет проверку заявки и документации на соответствие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lastRenderedPageBreak/>
        <w:t>требованиям, указанным в объявлении о проведении отбора на получение субсидии, и участников отбора на соответствие требованиям, указанным в пункте 2.1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3 настоящего Порядка. </w:t>
      </w:r>
    </w:p>
    <w:p w:rsidR="00402D5A" w:rsidRDefault="00801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Возврат заявок участникам отбора на доработку не предусмотрен. 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2.13. Требования к участнику отбора, которым он должен соответствовать на первое число месяца, предшествующего месяцу, в котором планируется проведение отбора: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2.13.1. </w:t>
      </w:r>
      <w:proofErr w:type="gram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У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частник отбора не является иностранным юридическим лицом, в том числе местом регистрации которого является государство или территория, включенные в утвержденный Министерством финансов Российской Федерации перечень государств и территорий, используемых для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промежуточного (</w:t>
      </w:r>
      <w:proofErr w:type="spell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офшорного</w:t>
      </w:r>
      <w:proofErr w:type="spellEnd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) владения активами в Российской Федерации (далее - </w:t>
      </w:r>
      <w:proofErr w:type="spell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офшорные</w:t>
      </w:r>
      <w:proofErr w:type="spellEnd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компании), а также российским юридическим лицом, в уставном (складочном) капитале которого доля прямого или косвенного (через третьих лиц) участия </w:t>
      </w:r>
      <w:proofErr w:type="spell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офшорных</w:t>
      </w:r>
      <w:proofErr w:type="spellEnd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компаний</w:t>
      </w:r>
      <w:proofErr w:type="gramEnd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в сов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окупности превышает 25 процентов (если иное не предусмотрено законодательством Российской Федерации). </w:t>
      </w:r>
      <w:proofErr w:type="gram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При расчете доли участия </w:t>
      </w:r>
      <w:proofErr w:type="spell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офшорных</w:t>
      </w:r>
      <w:proofErr w:type="spellEnd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компаний в капитале российских юридических лиц не учитывается прямое и (или) косвенное участие </w:t>
      </w:r>
      <w:proofErr w:type="spell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офшорных</w:t>
      </w:r>
      <w:proofErr w:type="spellEnd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компаний в капит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</w:t>
      </w:r>
      <w:proofErr w:type="spell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офшорных</w:t>
      </w:r>
      <w:proofErr w:type="spellEnd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компаний в капитале других российских юридических лиц, реализов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анное через участие в капитале указанных публичных</w:t>
      </w:r>
      <w:proofErr w:type="gramEnd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акционерных обществ.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2.13.2. Участник отбора не находится в перечне организаций и физических лиц, в отношении которых имеются сведения об их причастности к экстремистской деятельности или терроризму.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2.13.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3. </w:t>
      </w:r>
      <w:proofErr w:type="gram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Участник отбора не находится в составляемых в рамках реализации полномочий, предусмотренных главой VII Устава ООН, Советом Безопасности ООН или органами, специально созданными решениями Совета Безопасности ООН, перечнях организаций и физических лиц, свя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занных с террористическими организациями и террористами или с распространением оружия массового уничтожения.</w:t>
      </w:r>
      <w:proofErr w:type="gramEnd"/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2.13.4. Участник отбора не получает средства из бюджета города Новый Уренгой на основании иных муниципальных правовых актов на цели, указанные в пу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нкте 1.3 настоящего Порядка.</w:t>
      </w:r>
    </w:p>
    <w:p w:rsidR="00402D5A" w:rsidRDefault="00801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2.13.5. Участник отбора не является иностранным агентом в соответствии с Федеральным законом «О </w:t>
      </w:r>
      <w:proofErr w:type="gram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контроле за</w:t>
      </w:r>
      <w:proofErr w:type="gramEnd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деятельностью лиц, находящихся под иностранным влиянием».</w:t>
      </w:r>
    </w:p>
    <w:p w:rsidR="00402D5A" w:rsidRDefault="00801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outlineLvl w:val="0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lastRenderedPageBreak/>
        <w:t>2.13.6. Участник отбора не находится в процессе реорганизации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(за исключением реорганизации в форме присоединения к юридическому лицу, являющемуся получателем субсидии, другого юридического лица), ликвидации, в отношении его не введена процедура банкротства, его деятельность не приостановлена в порядке, предусмотрен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ном законодательством Российской Федерации.</w:t>
      </w:r>
    </w:p>
    <w:p w:rsidR="00402D5A" w:rsidRDefault="00801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outlineLvl w:val="0"/>
        <w:rPr>
          <w:rFonts w:ascii="Liberation Sans" w:eastAsia="Liberation Sans" w:hAnsi="Liberation Sans" w:cs="Liberation Sans"/>
          <w:strike/>
          <w:color w:val="000000" w:themeColor="text1"/>
          <w:highlight w:val="red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2.13.7.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и главном бухгалтере (при наличии).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2.13.8. Участник отбора соответствует категории участника отбора, указанной в пункте 2.4 настоящего Порядка.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2.13.9. Участник отбора соответствует критериям отбора, установленным в пункте 2.5 настоящего Порядка.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У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частник отбора по собственной инициативе вправе представить  документы, подтверждающие соответствие требованиям, указанным в пункте 2.13 настоящего Порядка.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В случае непредставления участником отбора документов, отнесенных настоящим пунктом к числу доброво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льно представляемых, ГРБС в течение 3 рабочих дней запрашивает их самостоятельно в государственных информационных системах или в порядке межведомственного электронного взаимодействия.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2.14. ГРБС в течение срока, указанного в пункте 2.11 настоящего Порядка,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осуществляет проверку участника отбора на соответствие требованиям, установленным пунктом 2.13 настоящего Порядка.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proofErr w:type="gram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Соответствие участника отбора требованию подпункта 2.13.1 пункта 2.13 настоящего Порядка в части места регистрации не на территории государс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тв, включенных в утвержденный Министерством финансов Российской Федерации перечень и территорий, используемых для промежуточного (</w:t>
      </w:r>
      <w:proofErr w:type="spell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офшорного</w:t>
      </w:r>
      <w:proofErr w:type="spellEnd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) владения активами в Российской Федерации, путем проверки выписки из ЕГРЮЛ, а в части отсутствия в уставном (складоч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ном) капитале доли прямого или косвенного (через третьих лиц) участия </w:t>
      </w:r>
      <w:proofErr w:type="spell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офшорных</w:t>
      </w:r>
      <w:proofErr w:type="spellEnd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компаний</w:t>
      </w:r>
      <w:proofErr w:type="gramEnd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, в совокупности превышающей 25 процентов, подтверждается подписанием заявки.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</w:pPr>
      <w:proofErr w:type="gram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Сведения, подтверждающие соответствие участника отбора требованиям, установленным подпункта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ми 2.13.2, 2.13.3, 2.13.5, 2.13.6, 2.13.7 пункта 2.13 настоящего Порядка, запрашиваются уполномоченным органом в порядке межведомственного взаимодействия и посредством получения информации, содержащейся на </w:t>
      </w:r>
      <w:proofErr w:type="spell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интернет-сервисах</w:t>
      </w:r>
      <w:proofErr w:type="spellEnd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, размещенных на официальных сайт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ах Федеральной налоговой службы, Министерства юстиции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lastRenderedPageBreak/>
        <w:t>Российской Федерации, Федеральной службы по финансовому мониторингу, органов исполнительной власти Ямало-Ненецкого автономного округа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.</w:t>
      </w:r>
      <w:proofErr w:type="gramEnd"/>
    </w:p>
    <w:p w:rsidR="00402D5A" w:rsidRDefault="00801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Сведения, подтверждающие соответствие участника отбора требованиям,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установленным подпунктом 2.13.4 пункта 2.13 настоящего Порядка, запрашиваются ГРБС в Департаменте финансов Администрации города Новый Уренгой. </w:t>
      </w:r>
    </w:p>
    <w:p w:rsidR="00402D5A" w:rsidRDefault="00801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Соответствие требованиям, установленным подпунктами 2.13.8 -2.13.9 пункта 2.13 настоящего Порядка, ГРБС определ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яет путем проверки документов, поданных в составе заявки.</w:t>
      </w:r>
    </w:p>
    <w:p w:rsidR="00402D5A" w:rsidRDefault="00801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FF0000"/>
          <w:highlight w:val="yellow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2.15. Основаниями для отклонения заявки являются:</w:t>
      </w:r>
      <w:r>
        <w:rPr>
          <w:rFonts w:ascii="Liberation Sans" w:eastAsia="Liberation Sans" w:hAnsi="Liberation Sans" w:cs="Liberation Sans"/>
          <w:color w:val="000000" w:themeColor="text1"/>
        </w:rPr>
        <w:t xml:space="preserve"> </w:t>
      </w:r>
    </w:p>
    <w:p w:rsidR="00402D5A" w:rsidRDefault="00801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– несоответствие участника отбора требованиям, установленным пунктом 2.13 настоящего Порядка;</w:t>
      </w:r>
    </w:p>
    <w:p w:rsidR="00402D5A" w:rsidRDefault="00801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– непредставление (представление не в полном объеме)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документов, предусмотренных пунктом 2.6 настоящего Порядка, указанных в объявлении о проведении отбора;</w:t>
      </w:r>
    </w:p>
    <w:p w:rsidR="00402D5A" w:rsidRDefault="00801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– несоответствие заявки и (или) документов требованиям, предусмотренным пунктом 2.6 настоящего Порядка, установленным в объявлении о проведении отбора; </w:t>
      </w:r>
    </w:p>
    <w:p w:rsidR="00402D5A" w:rsidRDefault="00801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– недостоверность информации, содержащейся в заявке и документах, представленных участником отбора; </w:t>
      </w:r>
    </w:p>
    <w:p w:rsidR="00402D5A" w:rsidRDefault="00801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– подача участником отбора заявки после даты и времени, определенных для подачи заявок.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2.16. Порядок и условия отмены проведения отбора и признания отбор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а </w:t>
      </w:r>
      <w:proofErr w:type="gram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несостоявшимся</w:t>
      </w:r>
      <w:proofErr w:type="gramEnd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: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2.16.1. Отмена проведения отбора не допускается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sz w:val="28"/>
          <w:szCs w:val="28"/>
        </w:rPr>
        <w:t xml:space="preserve">2.16.2.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В случае если в период проведения отбора, указанного в объявлении, не поступило ни одной заявки от участников отбора, отбор считается несостоявшимся. </w:t>
      </w:r>
    </w:p>
    <w:p w:rsidR="00402D5A" w:rsidRDefault="00801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2.17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. Порядок принятия решения о предоставлении субсидии:</w:t>
      </w:r>
    </w:p>
    <w:p w:rsidR="00402D5A" w:rsidRDefault="00801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  <w:t xml:space="preserve">2.17.1. Результаты рассмотрения заявок оформляются в срок, указанный в пункте 2.11 настоящего Порядка, протоколом заседания комиссии по проведению отбора заявок на получение субсидии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  <w:br/>
        <w:t>(д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алее – про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  <w:t>токол,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  <w:t xml:space="preserve"> комиссия), состав которой утверждается приказом ГРБС. </w:t>
      </w:r>
    </w:p>
    <w:p w:rsidR="00402D5A" w:rsidRDefault="00801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  <w:t xml:space="preserve">2.17.2. Решение о предоставлении субсидии принимается приказом ГРБС в срок не позднее 2 рабочих дней </w:t>
      </w:r>
      <w:proofErr w:type="gram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  <w:t>с даты оформления</w:t>
      </w:r>
      <w:proofErr w:type="gramEnd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  <w:t xml:space="preserve"> протокола комиссии.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2.18. ГРБС в срок не позднее 14 календарного дня, следующего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за днем принятия решения, указанного в подпункте 2.17.2 пункта 2.17 настоящего Порядка, размещает на Едином портале, а также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br/>
        <w:t xml:space="preserve">на официальном сайте Администрации города Новый Уренгой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br/>
        <w:t>в информационно-телекоммуникационной сети Интернет протокол, включающий с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ледующие сведения: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lastRenderedPageBreak/>
        <w:t>– дату, время и место проведения рассмотрения заявок;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– информацию об участниках отбора, заявки которых были рассмотрены;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– информацию об участниках отбора, заявки которых были отклонены, с указанием причин их отклонения, в то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м числе положений объявления о проведении отбора, которым не соответствуют заявки участников отбора;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  <w:spacing w:val="-6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– наименование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  <w:t>победителей отбора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, с которы</w:t>
      </w:r>
      <w:proofErr w:type="gram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м(</w:t>
      </w:r>
      <w:proofErr w:type="gramEnd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-ми) заключается договор, и размер предоставляемой субсидии.</w:t>
      </w:r>
    </w:p>
    <w:p w:rsidR="00402D5A" w:rsidRDefault="00402D5A">
      <w:pPr>
        <w:spacing w:after="0" w:line="240" w:lineRule="auto"/>
        <w:ind w:firstLine="709"/>
        <w:jc w:val="center"/>
        <w:rPr>
          <w:rFonts w:ascii="Liberation Sans" w:eastAsia="Liberation Sans" w:hAnsi="Liberation Sans" w:cs="Liberation Sans"/>
          <w:color w:val="FF0000"/>
          <w:sz w:val="28"/>
          <w:szCs w:val="28"/>
        </w:rPr>
      </w:pPr>
    </w:p>
    <w:p w:rsidR="00402D5A" w:rsidRDefault="00801DCE">
      <w:pPr>
        <w:spacing w:after="0" w:line="240" w:lineRule="auto"/>
        <w:jc w:val="center"/>
        <w:rPr>
          <w:rFonts w:ascii="Liberation Sans" w:eastAsia="Liberation Sans" w:hAnsi="Liberation Sans" w:cs="Liberation Sans"/>
          <w:b/>
          <w:bCs/>
          <w:color w:val="000000" w:themeColor="text1"/>
          <w:sz w:val="28"/>
          <w:szCs w:val="28"/>
        </w:rPr>
      </w:pPr>
      <w:r>
        <w:rPr>
          <w:rFonts w:ascii="Liberation Sans" w:eastAsia="Liberation Sans" w:hAnsi="Liberation Sans" w:cs="Liberation Sans"/>
          <w:b/>
          <w:bCs/>
          <w:color w:val="000000" w:themeColor="text1"/>
          <w:sz w:val="28"/>
          <w:szCs w:val="28"/>
        </w:rPr>
        <w:t>3. Условия и порядок предоставления субсидий</w:t>
      </w:r>
    </w:p>
    <w:p w:rsidR="00402D5A" w:rsidRDefault="00402D5A">
      <w:pPr>
        <w:spacing w:after="0" w:line="240" w:lineRule="auto"/>
        <w:ind w:firstLine="709"/>
        <w:jc w:val="center"/>
        <w:rPr>
          <w:rFonts w:ascii="Liberation Sans" w:eastAsia="Liberation Sans" w:hAnsi="Liberation Sans" w:cs="Liberation Sans"/>
          <w:b/>
          <w:bCs/>
          <w:color w:val="000000" w:themeColor="text1"/>
          <w:sz w:val="28"/>
          <w:szCs w:val="28"/>
        </w:rPr>
      </w:pP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3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.1. ГРБС в течение 3 рабочих дней со дня принятия решения, указанного в подпункте 2.17.2 пункта 2.17 настоящего Порядка, направляет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  <w:t>победителю отбора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, по которому принято решение о предоставлении субсидии, проект договора по типовой  форме, утвержденной Де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партаментом финансов Администрации города Новый Уренгой, на электронную почту, указанную в заявке.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hAnsi="Liberation Sans" w:cs="Liberation Sans"/>
          <w:color w:val="FF0000"/>
          <w:sz w:val="24"/>
          <w:szCs w:val="24"/>
          <w:highlight w:val="yellow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3.2. </w:t>
      </w:r>
      <w:proofErr w:type="gram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Субсидия предоставляется победителю отбора при условии представления в адрес ГРБС оригинала подписанного победителем отбора и договора в двух экземпляра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х не позднее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br/>
        <w:t>5-го рабочего дня со дня получения проекта договора с приложением заверенной копии решения совета директоров акционерного общества о предварительном одобрении договора в соответствии с абзацем 4 статьи 32.2 Федерального закона от 26.12.1995 №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208-ФЗ «Об акционерных обществах».</w:t>
      </w:r>
      <w:r>
        <w:rPr>
          <w:color w:val="000000" w:themeColor="text1"/>
        </w:rPr>
        <w:t xml:space="preserve"> </w:t>
      </w:r>
      <w:proofErr w:type="gramEnd"/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3.3. Субсидия предоставляется на финансовое обеспечение затрат, связанных с погашением кредиторской задолженности получателя субсидии.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3.4. Субсидия предоставляется в размере средств, необходимых для погашения кредиторс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кой задолженности, в пределах лимитов бюджетных ассигнований в текущем году. </w:t>
      </w:r>
    </w:p>
    <w:p w:rsidR="00402D5A" w:rsidRDefault="00801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3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3.5. Основания для отказа получателю субсидии в предоставлении субсидии: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lang w:eastAsia="en-US"/>
        </w:rPr>
        <w:t xml:space="preserve">– </w:t>
      </w:r>
      <w:proofErr w:type="spell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ненаправление</w:t>
      </w:r>
      <w:proofErr w:type="spellEnd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получателем субсидии подписанного экземпляра договора в адрес ГРБС в течение 3 рабочих дн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ей после получения расценивается как уклонение от заключения договора;</w:t>
      </w:r>
    </w:p>
    <w:p w:rsidR="00402D5A" w:rsidRDefault="00801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992"/>
        </w:tabs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lang w:eastAsia="en-US"/>
        </w:rPr>
        <w:t>– отсутствие  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решения совета директоров акционерного общества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о предварительном одобрении договора в соответствии с абзацем 4 статьи 32.2 Федерального закона от 26.12.1995 № 208-ФЗ «Об акционерных обществах»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lang w:eastAsia="en-US"/>
        </w:rPr>
        <w:t xml:space="preserve">; </w:t>
      </w:r>
    </w:p>
    <w:p w:rsidR="00402D5A" w:rsidRDefault="00801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lang w:eastAsia="en-US"/>
        </w:rPr>
        <w:t>– установление факта недостоверности информации, предоставленной получателем субсидии.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strike/>
          <w:color w:val="000000" w:themeColor="text1"/>
          <w:sz w:val="28"/>
          <w:szCs w:val="28"/>
          <w:highlight w:val="red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lastRenderedPageBreak/>
        <w:t>3.6. 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Обязательными условиями предоставления субсидии, которые должны быть включены в договор, являются:</w:t>
      </w:r>
    </w:p>
    <w:p w:rsidR="00402D5A" w:rsidRDefault="00801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540"/>
        <w:jc w:val="both"/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</w:pPr>
      <w:proofErr w:type="gram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- запрет приобретения получателем субсидии, а также иными юридическими лицами, получающими средства субсидии на основании договоров (соглашений), заключенных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с получателем субсидии, за счет средств субсидии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лектующих изделий;</w:t>
      </w:r>
      <w:proofErr w:type="gramEnd"/>
    </w:p>
    <w:p w:rsidR="00402D5A" w:rsidRDefault="00801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- обязательство получателя субсидии использовать средства субсидии по целевому назначению;</w:t>
      </w:r>
    </w:p>
    <w:p w:rsidR="00402D5A" w:rsidRDefault="00801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- согласие на осуществление в отношении получателя субсидии  проверки ГРБС соблюдения порядка и условий предоставления субсидии, в том числе в час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ти достижения результатов предоставления субсидии, а также проверки органами муниципального финансового контроля соблюдения получателем субсидии порядка и условий предоставления субсидии в соответствии со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статьями 268.1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и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269.2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Бюджетного кодекса Российско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й Федерации;</w:t>
      </w:r>
    </w:p>
    <w:p w:rsidR="00402D5A" w:rsidRDefault="00801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- условие о перечислении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</w:rPr>
        <w:t xml:space="preserve">субсидии на расчетные или корреспондентские счета, открытые получателям субсидий в учреждениях Центрального банка Российской Федерации и (или) кредитных организациях. 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3.7. В случае уменьшения ГРБС ранее доведенных лим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итов бюджетных обязательств, приводящего к невозможности предоставления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lang w:eastAsia="zh-CN" w:bidi="hi-IN"/>
        </w:rPr>
        <w:t>субсидии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в размере, определенном в решении, указанном в подпункте 2.16.2 пункта 2.16 насто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ящего Порядка, в договор включается условие о согласовании новых условий договора или о расторжении договора при </w:t>
      </w:r>
      <w:proofErr w:type="spell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недостижении</w:t>
      </w:r>
      <w:proofErr w:type="spellEnd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согласия по новым условиям.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3.8. Изменение и расторжение договора возможны по соглашению сторон.</w:t>
      </w:r>
    </w:p>
    <w:p w:rsidR="00402D5A" w:rsidRDefault="00801DCE">
      <w:pPr>
        <w:pBdr>
          <w:right w:val="none" w:sz="4" w:space="3" w:color="000000"/>
        </w:pBd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  <w:szCs w:val="28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3.9. </w:t>
      </w:r>
      <w:proofErr w:type="gram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Дополнительные соглашения к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договору, соглашение о расторжении договора заключаются в соответствии с типовой формой, утвержденной Департаментом финансов Администрации города Новый Уренгой, при условии наличия решения совета директоров акционерного общества о предварительном одобрении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дополнительных соглашений к договору или соглашения о расторжении договора в соответствии с абзацем 4 статьи 32.2 Федерального закона от 26.12.1995 № 208-ФЗ «Об акционерных обществах».</w:t>
      </w:r>
      <w:proofErr w:type="gramEnd"/>
    </w:p>
    <w:p w:rsidR="00402D5A" w:rsidRDefault="00801DCE">
      <w:pPr>
        <w:pBdr>
          <w:right w:val="none" w:sz="4" w:space="3" w:color="000000"/>
        </w:pBd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3.10. ГРБС в течение 15 календарных дней </w:t>
      </w:r>
      <w:proofErr w:type="gram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с даты получения</w:t>
      </w:r>
      <w:proofErr w:type="gramEnd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письменного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обращения получателя субсидии о заключении дополнительного соглашения или соглашения о расторжении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lastRenderedPageBreak/>
        <w:t>договора направляет получателю субсидии письменное уведомление о подписании (отказе в подписании) дополнительного соглашения к договору или соглашения о раст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оржении договора.</w:t>
      </w:r>
    </w:p>
    <w:p w:rsidR="00402D5A" w:rsidRDefault="00801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3.11. При реорганизации получателя субсидии, являющегося юридическим лицом, в форме слияния, присоединения или преобразования в договор вносятся изменения путем заключения дополнительного соглашения к договору в части перемены лица в обяз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ательстве с указанием в договоре юридического лица, являющегося правопреемником.</w:t>
      </w:r>
    </w:p>
    <w:p w:rsidR="00402D5A" w:rsidRDefault="00801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proofErr w:type="gram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При реорганизации получателя субсидии, являющегося юридическим лицом, в форме разделения, выделения, а также при ликвидации получателя субсидии, являющегося юридическим лицом,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договор расторгается с оформлением уведомления о расторжении договора в одностороннем порядке и акта об исполнении обязательств по договору с отражением информации о неисполненных получателем субсидии обязательствах, источником финансового обеспечения кот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орых является субсидия, и возврате неиспользованного остатка субсидии в местный бюджет.</w:t>
      </w:r>
      <w:proofErr w:type="gramEnd"/>
    </w:p>
    <w:p w:rsidR="00402D5A" w:rsidRDefault="00801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strike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3.12.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lang w:eastAsia="zh-CN" w:bidi="hi-IN"/>
        </w:rPr>
        <w:t>Результатом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предоставления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lang w:eastAsia="zh-CN" w:bidi="hi-IN"/>
        </w:rPr>
        <w:t xml:space="preserve"> субсидии является погаше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highlight w:val="white"/>
          <w:lang w:eastAsia="zh-CN" w:bidi="hi-IN"/>
        </w:rPr>
        <w:t xml:space="preserve">ние за счет средств субсидии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  <w:lang w:eastAsia="zh-CN" w:bidi="hi-IN"/>
        </w:rPr>
        <w:t xml:space="preserve">имеющейся у получателя субсидии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кредиторской задолженности.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3.13. ГРБС в течение т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рех рабочих дней со дня подписания договора о предоставлении субсидии обеспечивает постановку на учет бюджетного обязательства и осуществляет перечисление субсидии в порядке, установленном пунктом 3.14 настоящего Порядка.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3.14. </w:t>
      </w:r>
      <w:proofErr w:type="gram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ГРБС в течение 20 рабочих дней с даты подписания договора осуществляет перечисление субсидии на расчетный или корреспондентский счет получателя субсидии, открытый получателем субсидии в учреждениях Центрального банка Российской Федерации или кредитных орга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низациях, в пределах средств, предусмотренных в местном бюджете, в соответствии с утвержденной бюджетной росписью и кассовым планом (если иное не установлено бюджетным законодательством Российской Федерации). </w:t>
      </w:r>
      <w:proofErr w:type="gramEnd"/>
    </w:p>
    <w:p w:rsidR="00402D5A" w:rsidRDefault="00402D5A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FF0000"/>
        </w:rPr>
      </w:pPr>
    </w:p>
    <w:p w:rsidR="00402D5A" w:rsidRDefault="00801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center"/>
        <w:rPr>
          <w:rFonts w:ascii="Liberation Sans" w:hAnsi="Liberation Sans" w:cs="Liberation Sans"/>
          <w:color w:val="00B050"/>
          <w:sz w:val="28"/>
          <w:szCs w:val="28"/>
        </w:rPr>
      </w:pPr>
      <w:r>
        <w:rPr>
          <w:rFonts w:ascii="Liberation Sans" w:eastAsia="Liberation Sans" w:hAnsi="Liberation Sans" w:cs="Liberation Sans"/>
          <w:b/>
          <w:bCs/>
          <w:color w:val="000000" w:themeColor="text1"/>
          <w:sz w:val="28"/>
          <w:szCs w:val="28"/>
        </w:rPr>
        <w:t xml:space="preserve">4. 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</w:rPr>
        <w:t>Т</w:t>
      </w:r>
      <w:r>
        <w:rPr>
          <w:rFonts w:ascii="Liberation Sans" w:hAnsi="Liberation Sans" w:cs="Liberation Sans"/>
          <w:b/>
          <w:bCs/>
          <w:sz w:val="28"/>
          <w:szCs w:val="28"/>
        </w:rPr>
        <w:t>ребования к отчетност</w:t>
      </w:r>
      <w:r>
        <w:rPr>
          <w:rFonts w:ascii="Liberation Sans" w:eastAsia="Liberation Sans" w:hAnsi="Liberation Sans" w:cs="Liberation Sans"/>
          <w:b/>
          <w:bCs/>
          <w:sz w:val="28"/>
          <w:szCs w:val="28"/>
        </w:rPr>
        <w:t>и, осуществлению</w:t>
      </w:r>
      <w:r>
        <w:rPr>
          <w:rFonts w:ascii="Liberation Sans" w:hAnsi="Liberation Sans" w:cs="Liberation Sans"/>
          <w:b/>
          <w:bCs/>
          <w:sz w:val="28"/>
          <w:szCs w:val="28"/>
        </w:rPr>
        <w:t xml:space="preserve"> контроля</w:t>
      </w:r>
    </w:p>
    <w:p w:rsidR="00402D5A" w:rsidRDefault="00801DCE">
      <w:pPr>
        <w:widowControl w:val="0"/>
        <w:spacing w:after="0" w:line="240" w:lineRule="auto"/>
        <w:jc w:val="center"/>
        <w:outlineLvl w:val="0"/>
        <w:rPr>
          <w:b/>
          <w:bCs/>
        </w:rPr>
      </w:pPr>
      <w:r>
        <w:rPr>
          <w:rFonts w:ascii="Liberation Sans" w:hAnsi="Liberation Sans" w:cs="Liberation Sans"/>
          <w:b/>
          <w:bCs/>
          <w:sz w:val="28"/>
          <w:szCs w:val="28"/>
        </w:rPr>
        <w:t>(мониторинга) за соблюдением условий и порядка</w:t>
      </w:r>
    </w:p>
    <w:p w:rsidR="00402D5A" w:rsidRDefault="00801DCE">
      <w:pPr>
        <w:widowControl w:val="0"/>
        <w:spacing w:after="0" w:line="240" w:lineRule="auto"/>
        <w:jc w:val="center"/>
        <w:outlineLvl w:val="0"/>
        <w:rPr>
          <w:b/>
          <w:bCs/>
        </w:rPr>
      </w:pPr>
      <w:r>
        <w:rPr>
          <w:rFonts w:ascii="Liberation Sans" w:hAnsi="Liberation Sans" w:cs="Liberation Sans"/>
          <w:b/>
          <w:bCs/>
          <w:sz w:val="28"/>
          <w:szCs w:val="28"/>
        </w:rPr>
        <w:t>предоставления субсидий и ответственность за их нарушение</w:t>
      </w:r>
    </w:p>
    <w:p w:rsidR="00402D5A" w:rsidRDefault="00402D5A">
      <w:pPr>
        <w:widowControl w:val="0"/>
        <w:spacing w:after="0" w:line="240" w:lineRule="auto"/>
        <w:jc w:val="center"/>
        <w:outlineLvl w:val="0"/>
        <w:rPr>
          <w:b/>
          <w:bCs/>
        </w:rPr>
      </w:pPr>
    </w:p>
    <w:p w:rsidR="00402D5A" w:rsidRDefault="00801DCE">
      <w:pPr>
        <w:widowControl w:val="0"/>
        <w:spacing w:after="0" w:line="240" w:lineRule="auto"/>
        <w:ind w:firstLine="709"/>
        <w:jc w:val="both"/>
        <w:outlineLvl w:val="0"/>
        <w:rPr>
          <w:color w:val="000000" w:themeColor="text1"/>
        </w:rPr>
      </w:pPr>
      <w:r>
        <w:rPr>
          <w:rFonts w:ascii="Liberation Sans" w:hAnsi="Liberation Sans" w:cs="Liberation Sans"/>
          <w:sz w:val="28"/>
          <w:szCs w:val="28"/>
        </w:rPr>
        <w:t>4.1. Получатель с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убсидии в порядке, сроки </w:t>
      </w:r>
      <w:r>
        <w:rPr>
          <w:rFonts w:ascii="Liberation Sans" w:hAnsi="Liberation Sans" w:cs="Liberation Sans"/>
          <w:sz w:val="28"/>
          <w:szCs w:val="28"/>
        </w:rPr>
        <w:t>(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>но не реже одного раза в квартал)  и по формам, установленным договором, представляет в адрес ГРБ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>С:</w:t>
      </w:r>
    </w:p>
    <w:p w:rsidR="00402D5A" w:rsidRDefault="00801DCE">
      <w:pPr>
        <w:widowControl w:val="0"/>
        <w:spacing w:after="0" w:line="240" w:lineRule="auto"/>
        <w:ind w:firstLine="709"/>
        <w:jc w:val="both"/>
        <w:outlineLvl w:val="0"/>
        <w:rPr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>- отчет об осуществлении расходов, источником финансового обеспечения которых является субсидия;</w:t>
      </w:r>
    </w:p>
    <w:p w:rsidR="00402D5A" w:rsidRDefault="00801DCE">
      <w:pPr>
        <w:widowControl w:val="0"/>
        <w:spacing w:after="0" w:line="240" w:lineRule="auto"/>
        <w:ind w:firstLine="709"/>
        <w:jc w:val="both"/>
        <w:outlineLvl w:val="0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>- отчет о достижении значений результата (</w:t>
      </w:r>
      <w:proofErr w:type="spellStart"/>
      <w:r>
        <w:rPr>
          <w:rFonts w:ascii="Liberation Sans" w:hAnsi="Liberation Sans" w:cs="Liberation Sans"/>
          <w:color w:val="000000" w:themeColor="text1"/>
          <w:sz w:val="28"/>
          <w:szCs w:val="28"/>
        </w:rPr>
        <w:t>ов</w:t>
      </w:r>
      <w:proofErr w:type="spellEnd"/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) предоставления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lastRenderedPageBreak/>
        <w:t>субсидии.</w:t>
      </w:r>
    </w:p>
    <w:p w:rsidR="00402D5A" w:rsidRDefault="00801DCE">
      <w:pPr>
        <w:widowControl w:val="0"/>
        <w:spacing w:after="0" w:line="240" w:lineRule="auto"/>
        <w:ind w:firstLine="709"/>
        <w:jc w:val="both"/>
        <w:outlineLvl w:val="0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>ГРБС вправе устанавливать в договоре предоставление получателем субсидии дополнительн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ой отчетности в порядке, сроки и по формам, предусмотренным договором. </w:t>
      </w:r>
    </w:p>
    <w:p w:rsidR="00402D5A" w:rsidRDefault="00801DCE">
      <w:pPr>
        <w:widowControl w:val="0"/>
        <w:spacing w:after="0" w:line="240" w:lineRule="auto"/>
        <w:ind w:firstLine="709"/>
        <w:jc w:val="both"/>
        <w:outlineLvl w:val="0"/>
      </w:pPr>
      <w:r>
        <w:rPr>
          <w:rFonts w:ascii="Liberation Sans" w:hAnsi="Liberation Sans" w:cs="Liberation Sans"/>
          <w:sz w:val="28"/>
          <w:szCs w:val="28"/>
        </w:rPr>
        <w:t>Получатель субсидии несет ответственность за нарушение условий, целей и порядка, установленных при предоставлении субсидии, в том числе за достоверность представленных данных и целевое</w:t>
      </w:r>
      <w:r>
        <w:rPr>
          <w:rFonts w:ascii="Liberation Sans" w:hAnsi="Liberation Sans" w:cs="Liberation Sans"/>
          <w:sz w:val="28"/>
          <w:szCs w:val="28"/>
        </w:rPr>
        <w:t xml:space="preserve"> использование субсидии в соответствии с действующим законодательством Российской Федерации.</w:t>
      </w:r>
    </w:p>
    <w:p w:rsidR="00402D5A" w:rsidRDefault="00801DCE">
      <w:pPr>
        <w:widowControl w:val="0"/>
        <w:spacing w:after="0" w:line="240" w:lineRule="auto"/>
        <w:ind w:firstLine="709"/>
        <w:jc w:val="both"/>
        <w:outlineLvl w:val="0"/>
        <w:rPr>
          <w:color w:val="000000" w:themeColor="text1"/>
        </w:rPr>
      </w:pPr>
      <w:r>
        <w:rPr>
          <w:rFonts w:ascii="Liberation Sans" w:hAnsi="Liberation Sans" w:cs="Liberation Sans"/>
          <w:sz w:val="28"/>
          <w:szCs w:val="28"/>
        </w:rPr>
        <w:t xml:space="preserve">4.2. ГРБС в течение 5 рабочих дней проводит приемку, проверку представленных отчетов и направляет результаты проверки в Департамент финансов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>Администрации города Н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>овый Уренгой.</w:t>
      </w:r>
    </w:p>
    <w:p w:rsidR="00402D5A" w:rsidRDefault="00801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3" w:color="000000"/>
          <w:between w:val="none" w:sz="4" w:space="0" w:color="000000"/>
        </w:pBdr>
        <w:spacing w:after="0" w:line="240" w:lineRule="auto"/>
        <w:ind w:firstLine="709"/>
        <w:jc w:val="both"/>
        <w:rPr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4.3. ГРБС и Департамент финансов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Администрации города Новый Уренгой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проводят мониторинг достижения значений результатов предоставления субсидии, определенных договором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, и событий, отражающих факт завершения соответствующего мероприятия по получению результата предоставления субсидии (контрольная точка), в порядке и по формам, установленным Министерством финансов Российской Федерации.</w:t>
      </w:r>
    </w:p>
    <w:p w:rsidR="00402D5A" w:rsidRDefault="00801DC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3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4.4.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ГРБС</w:t>
      </w:r>
      <w:r>
        <w:rPr>
          <w:rFonts w:ascii="Liberation Sans" w:hAnsi="Liberation Sans" w:cs="Liberation Sans"/>
          <w:sz w:val="28"/>
          <w:szCs w:val="28"/>
        </w:rPr>
        <w:t xml:space="preserve"> осуществляет проверку соблюдения получателем субсидий условий и порядка предоставления субсидии, в том числе в части достижения результатов предоставления субсидии, а органы муниципального финансового контроля осуществляют проверку предоставления субсидии</w:t>
      </w:r>
      <w:r>
        <w:rPr>
          <w:rFonts w:ascii="Liberation Sans" w:hAnsi="Liberation Sans" w:cs="Liberation Sans"/>
          <w:sz w:val="28"/>
          <w:szCs w:val="28"/>
        </w:rPr>
        <w:t xml:space="preserve"> в соответствии со статьями 268.1 и 269.2 Бюджетного кодекса Российской Федерации.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4.5. Получатель субсидии обязан представлять по требованию ГРБС и органов муниципального финансового контроля документацию, указанную в договоре, допускать указанные органы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к проверкам.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4.6. </w:t>
      </w:r>
      <w:proofErr w:type="gramStart"/>
      <w:r>
        <w:rPr>
          <w:rFonts w:ascii="Liberation Sans" w:hAnsi="Liberation Sans" w:cs="Liberation Sans"/>
          <w:sz w:val="28"/>
          <w:szCs w:val="28"/>
        </w:rPr>
        <w:t>В случае выявления оснований для возврата субсидии, предусмотренных пунктом 4.7 настоящего Порядка, в том числе по фактам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проверок, проведенных ГРБС и органами муниципального финансового контроля, в течение 20 рабочих дней со дня, когда с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тало известно о соответствующих фактах, ГРБС направляет получателю субсидии уведомление о необходимости возврата полученных средств в местный бюджет, содержащее платежные реквизиты, по которым должны быть перечислены средства</w:t>
      </w:r>
      <w:proofErr w:type="gramEnd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4.7. Полученная сумма субсиди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и (часть суммы полученной субсидии) подлежит возврату получателем субсидии в местный бюджет в случаях:</w:t>
      </w:r>
    </w:p>
    <w:p w:rsidR="00402D5A" w:rsidRDefault="00801DCE">
      <w:pPr>
        <w:spacing w:after="0" w:line="240" w:lineRule="auto"/>
        <w:ind w:firstLine="709"/>
        <w:jc w:val="both"/>
        <w:rPr>
          <w:color w:val="000000" w:themeColor="text1"/>
        </w:rPr>
      </w:pPr>
      <w:proofErr w:type="gram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– нарушения получателем субсидии условий, установленных при предоставлении субсидии, выявленного по фактам проверок, проведенных ГРБС и органами муниципа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льного финансового контроля;</w:t>
      </w:r>
      <w:proofErr w:type="gramEnd"/>
    </w:p>
    <w:p w:rsidR="00402D5A" w:rsidRDefault="00801DCE">
      <w:pPr>
        <w:pStyle w:val="af9"/>
        <w:numPr>
          <w:ilvl w:val="0"/>
          <w:numId w:val="31"/>
        </w:numPr>
        <w:tabs>
          <w:tab w:val="left" w:pos="992"/>
        </w:tabs>
        <w:spacing w:after="0" w:line="240" w:lineRule="auto"/>
        <w:ind w:left="0"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lastRenderedPageBreak/>
        <w:t xml:space="preserve">возникновения у получателя субсидии дебиторской задолженности в результате перерасчета сумм обязательств, погашенных получателем субсидии за счет средств субсидии;   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– </w:t>
      </w:r>
      <w:proofErr w:type="spell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недостижения</w:t>
      </w:r>
      <w:proofErr w:type="spellEnd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значений результата предоставления  субсидии,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указанных в пункте 3.12 настоящего Порядка.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4.8. Получатель субсидии обязан в течение 10 рабочих дней с момента получения от ГРБС уведомления о возврате вернуть полученные средства путем перечисления суммы субсидии по платежным реквизитам, указанным в уве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домлении о необходимости возврата полученных средств в местный бюджет в соответствии с пунктом 4.6 настоящего Порядка.</w:t>
      </w:r>
    </w:p>
    <w:p w:rsidR="00402D5A" w:rsidRDefault="00801DCE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При истечении срока, установленного для добровольного возврата суммы субсидии, взыскание подлежащей возврату субсидии производится в суде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бном порядке.</w:t>
      </w:r>
    </w:p>
    <w:p w:rsidR="00402D5A" w:rsidRDefault="00402D5A">
      <w:pPr>
        <w:widowControl w:val="0"/>
        <w:spacing w:after="0" w:line="240" w:lineRule="auto"/>
        <w:jc w:val="both"/>
        <w:outlineLvl w:val="0"/>
        <w:rPr>
          <w:rFonts w:ascii="Liberation Sans" w:hAnsi="Liberation Sans" w:cs="Liberation Sans"/>
          <w:strike/>
          <w:sz w:val="28"/>
          <w:szCs w:val="28"/>
        </w:rPr>
        <w:sectPr w:rsidR="00402D5A">
          <w:headerReference w:type="first" r:id="rId13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402D5A" w:rsidRDefault="00801DCE">
      <w:pPr>
        <w:pStyle w:val="210"/>
        <w:ind w:left="5103" w:firstLine="0"/>
        <w:jc w:val="left"/>
        <w:rPr>
          <w:rFonts w:ascii="Liberation Sans" w:hAnsi="Liberation Sans" w:cs="Liberation Sans"/>
          <w:spacing w:val="2"/>
        </w:rPr>
      </w:pPr>
      <w:r>
        <w:rPr>
          <w:rFonts w:ascii="Liberation Sans" w:hAnsi="Liberation Sans" w:cs="Liberation Sans"/>
          <w:spacing w:val="2"/>
        </w:rPr>
        <w:lastRenderedPageBreak/>
        <w:t>Приложение 1</w:t>
      </w:r>
    </w:p>
    <w:p w:rsidR="00402D5A" w:rsidRDefault="00402D5A">
      <w:pPr>
        <w:pStyle w:val="210"/>
        <w:ind w:left="5103" w:firstLine="0"/>
        <w:jc w:val="left"/>
        <w:rPr>
          <w:rFonts w:ascii="Liberation Sans" w:hAnsi="Liberation Sans" w:cs="Liberation Sans"/>
          <w:spacing w:val="2"/>
        </w:rPr>
      </w:pPr>
    </w:p>
    <w:p w:rsidR="00402D5A" w:rsidRDefault="00801DCE">
      <w:pPr>
        <w:pStyle w:val="210"/>
        <w:ind w:left="5103" w:firstLine="0"/>
        <w:jc w:val="left"/>
        <w:rPr>
          <w:rFonts w:ascii="PT Astra Serif" w:hAnsi="PT Astra Serif"/>
          <w:spacing w:val="2"/>
        </w:rPr>
      </w:pPr>
      <w:r>
        <w:rPr>
          <w:rFonts w:ascii="Liberation Sans" w:eastAsia="Arial" w:hAnsi="Liberation Sans" w:cs="Liberation Sans"/>
          <w:szCs w:val="28"/>
        </w:rPr>
        <w:t xml:space="preserve">к Порядку предоставления субсидии </w:t>
      </w:r>
      <w:r>
        <w:rPr>
          <w:rFonts w:ascii="Liberation Sans" w:eastAsia="Liberation Serif" w:hAnsi="Liberation Sans" w:cs="Liberation Serif"/>
          <w:szCs w:val="28"/>
        </w:rPr>
        <w:t xml:space="preserve">акционерным обществам, единственным акционером которых является городской округ город Новый Уренгой Ямало-Ненецкого автономного округа, </w:t>
      </w:r>
      <w:r>
        <w:rPr>
          <w:rFonts w:ascii="Liberation Sans" w:eastAsia="Liberation Serif" w:hAnsi="Liberation Sans" w:cs="Liberation Serif"/>
          <w:szCs w:val="28"/>
        </w:rPr>
        <w:br/>
        <w:t>в виде вклада в имущество</w:t>
      </w:r>
      <w:r>
        <w:rPr>
          <w:rFonts w:ascii="Liberation Sans" w:eastAsia="Arial" w:hAnsi="Liberation Sans" w:cs="Liberation Sans"/>
          <w:szCs w:val="28"/>
        </w:rPr>
        <w:t xml:space="preserve">, </w:t>
      </w:r>
      <w:r>
        <w:rPr>
          <w:rFonts w:ascii="Liberation Sans" w:eastAsia="Arial" w:hAnsi="Liberation Sans" w:cs="Liberation Sans"/>
          <w:szCs w:val="28"/>
        </w:rPr>
        <w:br/>
      </w:r>
      <w:r>
        <w:rPr>
          <w:rFonts w:ascii="Liberation Sans" w:eastAsia="Arial" w:hAnsi="Liberation Sans" w:cs="Liberation Sans"/>
          <w:szCs w:val="28"/>
        </w:rPr>
        <w:t>не увеличивающего уставный капитал</w:t>
      </w:r>
    </w:p>
    <w:p w:rsidR="00402D5A" w:rsidRDefault="00402D5A">
      <w:pPr>
        <w:tabs>
          <w:tab w:val="left" w:pos="2201"/>
        </w:tabs>
        <w:spacing w:after="0" w:line="240" w:lineRule="auto"/>
        <w:rPr>
          <w:rFonts w:ascii="Liberation Sans" w:hAnsi="Liberation Sans" w:cs="Liberation Sans"/>
          <w:sz w:val="28"/>
          <w:szCs w:val="28"/>
        </w:rPr>
      </w:pPr>
    </w:p>
    <w:p w:rsidR="00402D5A" w:rsidRDefault="00402D5A">
      <w:pPr>
        <w:tabs>
          <w:tab w:val="left" w:pos="2201"/>
        </w:tabs>
        <w:spacing w:after="0" w:line="240" w:lineRule="auto"/>
        <w:rPr>
          <w:rFonts w:ascii="Liberation Sans" w:hAnsi="Liberation Sans" w:cs="Liberation Sans"/>
          <w:sz w:val="28"/>
          <w:szCs w:val="28"/>
        </w:rPr>
      </w:pPr>
    </w:p>
    <w:p w:rsidR="00402D5A" w:rsidRDefault="00402D5A">
      <w:pPr>
        <w:tabs>
          <w:tab w:val="left" w:pos="2201"/>
        </w:tabs>
        <w:spacing w:after="0" w:line="240" w:lineRule="auto"/>
        <w:rPr>
          <w:rFonts w:ascii="Liberation Sans" w:hAnsi="Liberation Sans" w:cs="Liberation Sans"/>
          <w:sz w:val="28"/>
          <w:szCs w:val="28"/>
        </w:rPr>
      </w:pPr>
    </w:p>
    <w:p w:rsidR="00402D5A" w:rsidRDefault="00801DCE">
      <w:pPr>
        <w:pStyle w:val="16"/>
        <w:tabs>
          <w:tab w:val="left" w:pos="851"/>
          <w:tab w:val="left" w:pos="993"/>
        </w:tabs>
        <w:spacing w:after="0"/>
        <w:ind w:left="284"/>
        <w:jc w:val="center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  <w:bCs/>
          <w:iCs/>
          <w:sz w:val="28"/>
          <w:szCs w:val="28"/>
        </w:rPr>
        <w:t>ЗАЯВКА</w:t>
      </w:r>
    </w:p>
    <w:p w:rsidR="00402D5A" w:rsidRDefault="00801DCE">
      <w:pPr>
        <w:pStyle w:val="16"/>
        <w:tabs>
          <w:tab w:val="left" w:pos="851"/>
          <w:tab w:val="left" w:pos="993"/>
        </w:tabs>
        <w:spacing w:after="0"/>
        <w:ind w:left="284"/>
        <w:jc w:val="center"/>
        <w:rPr>
          <w:rFonts w:ascii="Liberation Sans" w:hAnsi="Liberation Sans" w:cs="Liberation Sans"/>
        </w:rPr>
      </w:pPr>
      <w:proofErr w:type="gramStart"/>
      <w:r>
        <w:rPr>
          <w:rFonts w:ascii="Liberation Sans" w:hAnsi="Liberation Sans" w:cs="Liberation Sans"/>
          <w:color w:val="000000" w:themeColor="text1"/>
          <w:sz w:val="28"/>
          <w:szCs w:val="28"/>
        </w:rPr>
        <w:t>на участие в отборе на получение субсидии в виде безвозмездного вклада в имущество</w:t>
      </w:r>
      <w:proofErr w:type="gramEnd"/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акционерного общества, не увеличивающего уставный капитал, в целях финансового обеспечения затрат, связанных с осуществлением ус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>тавной деятельности, в частности на погашение кредиторской задолженности</w:t>
      </w:r>
      <w:r>
        <w:rPr>
          <w:rFonts w:ascii="Liberation Sans" w:hAnsi="Liberation Sans" w:cs="Liberation Sans"/>
          <w:sz w:val="28"/>
          <w:szCs w:val="28"/>
        </w:rPr>
        <w:t xml:space="preserve"> </w:t>
      </w:r>
    </w:p>
    <w:p w:rsidR="00402D5A" w:rsidRDefault="00402D5A">
      <w:pPr>
        <w:pStyle w:val="16"/>
        <w:tabs>
          <w:tab w:val="left" w:pos="851"/>
          <w:tab w:val="left" w:pos="993"/>
        </w:tabs>
        <w:spacing w:after="0"/>
        <w:ind w:left="284"/>
        <w:jc w:val="center"/>
        <w:rPr>
          <w:rFonts w:ascii="Liberation Sans" w:hAnsi="Liberation Sans" w:cs="Liberation Sans"/>
        </w:rPr>
      </w:pPr>
    </w:p>
    <w:p w:rsidR="00402D5A" w:rsidRDefault="00801DCE">
      <w:pPr>
        <w:pStyle w:val="16"/>
        <w:tabs>
          <w:tab w:val="left" w:pos="851"/>
          <w:tab w:val="left" w:pos="993"/>
        </w:tabs>
        <w:spacing w:after="0"/>
        <w:ind w:left="0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Cs/>
          <w:iCs/>
          <w:sz w:val="28"/>
          <w:szCs w:val="28"/>
        </w:rPr>
        <w:t>Полное наименование: ____________________________</w:t>
      </w:r>
    </w:p>
    <w:p w:rsidR="00402D5A" w:rsidRDefault="00801DCE">
      <w:pPr>
        <w:pStyle w:val="16"/>
        <w:tabs>
          <w:tab w:val="left" w:pos="851"/>
          <w:tab w:val="left" w:pos="993"/>
        </w:tabs>
        <w:spacing w:after="0"/>
        <w:ind w:left="0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Cs/>
          <w:iCs/>
          <w:sz w:val="28"/>
          <w:szCs w:val="28"/>
        </w:rPr>
        <w:t>Сокращенное наименование: _______________________</w:t>
      </w:r>
    </w:p>
    <w:p w:rsidR="00402D5A" w:rsidRDefault="00801DCE">
      <w:pPr>
        <w:pStyle w:val="16"/>
        <w:tabs>
          <w:tab w:val="left" w:pos="851"/>
          <w:tab w:val="left" w:pos="993"/>
        </w:tabs>
        <w:spacing w:after="0"/>
        <w:ind w:left="0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Cs/>
          <w:iCs/>
          <w:sz w:val="28"/>
          <w:szCs w:val="28"/>
        </w:rPr>
        <w:t>Юридический адрес: __________________________________________</w:t>
      </w:r>
    </w:p>
    <w:p w:rsidR="00402D5A" w:rsidRDefault="00801DCE">
      <w:pPr>
        <w:pStyle w:val="16"/>
        <w:tabs>
          <w:tab w:val="left" w:pos="851"/>
          <w:tab w:val="left" w:pos="993"/>
        </w:tabs>
        <w:spacing w:after="0"/>
        <w:ind w:left="0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Cs/>
          <w:iCs/>
          <w:sz w:val="28"/>
          <w:szCs w:val="28"/>
        </w:rPr>
        <w:t>Тел./факс: ________</w:t>
      </w:r>
      <w:r>
        <w:rPr>
          <w:rFonts w:ascii="Liberation Sans" w:hAnsi="Liberation Sans" w:cs="Liberation Sans"/>
          <w:bCs/>
          <w:iCs/>
          <w:sz w:val="28"/>
          <w:szCs w:val="28"/>
        </w:rPr>
        <w:t>__________________________________________</w:t>
      </w:r>
    </w:p>
    <w:p w:rsidR="00402D5A" w:rsidRDefault="00801DCE">
      <w:pPr>
        <w:pStyle w:val="16"/>
        <w:tabs>
          <w:tab w:val="left" w:pos="851"/>
          <w:tab w:val="left" w:pos="993"/>
        </w:tabs>
        <w:spacing w:after="0"/>
        <w:ind w:left="0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Cs/>
          <w:iCs/>
          <w:sz w:val="28"/>
          <w:szCs w:val="28"/>
        </w:rPr>
        <w:t>Сумма запрашиваемой субсидии: _______________________________</w:t>
      </w:r>
    </w:p>
    <w:p w:rsidR="00402D5A" w:rsidRDefault="00801DCE">
      <w:pPr>
        <w:pStyle w:val="16"/>
        <w:tabs>
          <w:tab w:val="left" w:pos="851"/>
          <w:tab w:val="left" w:pos="993"/>
        </w:tabs>
        <w:spacing w:after="0"/>
        <w:ind w:left="0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Cs/>
          <w:iCs/>
          <w:sz w:val="28"/>
          <w:szCs w:val="28"/>
        </w:rPr>
        <w:t>ИНН/КПП: ___________________________________________________</w:t>
      </w:r>
    </w:p>
    <w:p w:rsidR="00402D5A" w:rsidRDefault="00801DCE">
      <w:pPr>
        <w:pStyle w:val="16"/>
        <w:tabs>
          <w:tab w:val="left" w:pos="851"/>
          <w:tab w:val="left" w:pos="993"/>
        </w:tabs>
        <w:spacing w:after="0"/>
        <w:ind w:left="0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Cs/>
          <w:iCs/>
          <w:sz w:val="28"/>
          <w:szCs w:val="28"/>
        </w:rPr>
        <w:t>ОГРН: ______________________________________________________</w:t>
      </w:r>
    </w:p>
    <w:p w:rsidR="00402D5A" w:rsidRDefault="00801DCE">
      <w:pPr>
        <w:pStyle w:val="16"/>
        <w:tabs>
          <w:tab w:val="left" w:pos="851"/>
          <w:tab w:val="left" w:pos="993"/>
        </w:tabs>
        <w:spacing w:after="0"/>
        <w:ind w:left="0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Cs/>
          <w:iCs/>
          <w:sz w:val="28"/>
          <w:szCs w:val="28"/>
        </w:rPr>
        <w:t>Ба</w:t>
      </w:r>
      <w:r>
        <w:rPr>
          <w:rFonts w:ascii="Liberation Sans" w:hAnsi="Liberation Sans" w:cs="Liberation Sans"/>
          <w:bCs/>
          <w:iCs/>
          <w:sz w:val="28"/>
          <w:szCs w:val="28"/>
        </w:rPr>
        <w:t>нковские реквизиты: _______</w:t>
      </w:r>
      <w:r>
        <w:rPr>
          <w:rFonts w:ascii="Liberation Sans" w:hAnsi="Liberation Sans" w:cs="Liberation Sans"/>
          <w:bCs/>
          <w:iCs/>
          <w:sz w:val="28"/>
          <w:szCs w:val="28"/>
        </w:rPr>
        <w:t>_________________________________</w:t>
      </w:r>
    </w:p>
    <w:p w:rsidR="00402D5A" w:rsidRDefault="00801DCE">
      <w:pPr>
        <w:pStyle w:val="16"/>
        <w:tabs>
          <w:tab w:val="left" w:pos="851"/>
          <w:tab w:val="left" w:pos="993"/>
        </w:tabs>
        <w:spacing w:after="0"/>
        <w:ind w:left="0" w:firstLine="709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Cs/>
          <w:iCs/>
          <w:sz w:val="28"/>
          <w:szCs w:val="28"/>
        </w:rPr>
        <w:t>Настоящим даю согласие на публикацию (размещение) в информационно-телекоммуникационной сети Интернет информации об акционерном обществе ___________________, о подаваемой заявке, иной информации, связанной с соответствующим</w:t>
      </w:r>
      <w:r>
        <w:rPr>
          <w:rFonts w:ascii="Liberation Sans" w:hAnsi="Liberation Sans" w:cs="Liberation Sans"/>
          <w:bCs/>
          <w:iCs/>
          <w:sz w:val="28"/>
          <w:szCs w:val="28"/>
        </w:rPr>
        <w:t xml:space="preserve"> отбором.</w:t>
      </w:r>
    </w:p>
    <w:p w:rsidR="00402D5A" w:rsidRDefault="00801DCE">
      <w:pPr>
        <w:pStyle w:val="16"/>
        <w:tabs>
          <w:tab w:val="left" w:pos="851"/>
          <w:tab w:val="left" w:pos="993"/>
        </w:tabs>
        <w:spacing w:after="0"/>
        <w:ind w:left="0" w:firstLine="709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bCs/>
          <w:iCs/>
          <w:sz w:val="28"/>
          <w:szCs w:val="28"/>
        </w:rPr>
        <w:t>Перечень прилагаемых документов (с указанием количества листов и экземпляро</w:t>
      </w:r>
      <w:r>
        <w:rPr>
          <w:rFonts w:ascii="Liberation Sans" w:hAnsi="Liberation Sans" w:cs="Liberation Sans"/>
          <w:bCs/>
          <w:iCs/>
          <w:sz w:val="28"/>
          <w:szCs w:val="28"/>
        </w:rPr>
        <w:t xml:space="preserve">в): </w:t>
      </w:r>
    </w:p>
    <w:p w:rsidR="00402D5A" w:rsidRDefault="00801DCE">
      <w:pPr>
        <w:pStyle w:val="16"/>
        <w:tabs>
          <w:tab w:val="left" w:pos="851"/>
          <w:tab w:val="left" w:pos="993"/>
        </w:tabs>
        <w:spacing w:after="0"/>
        <w:ind w:left="0" w:firstLine="709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Cs/>
          <w:iCs/>
          <w:sz w:val="28"/>
          <w:szCs w:val="28"/>
        </w:rPr>
        <w:t>1. ___________________________________________________</w:t>
      </w:r>
    </w:p>
    <w:p w:rsidR="00402D5A" w:rsidRDefault="00801DCE">
      <w:pPr>
        <w:pStyle w:val="16"/>
        <w:tabs>
          <w:tab w:val="left" w:pos="851"/>
          <w:tab w:val="left" w:pos="993"/>
        </w:tabs>
        <w:spacing w:after="0"/>
        <w:ind w:left="0" w:firstLine="709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Cs/>
          <w:iCs/>
          <w:sz w:val="28"/>
          <w:szCs w:val="28"/>
        </w:rPr>
        <w:t>2. ___________________________________________________</w:t>
      </w:r>
    </w:p>
    <w:p w:rsidR="00402D5A" w:rsidRDefault="00801DCE">
      <w:pPr>
        <w:pStyle w:val="210"/>
        <w:ind w:right="0"/>
        <w:jc w:val="left"/>
        <w:rPr>
          <w:rFonts w:ascii="Liberation Sans" w:hAnsi="Liberation Sans" w:cs="Liberation Sans"/>
          <w:spacing w:val="2"/>
        </w:rPr>
      </w:pPr>
      <w:r>
        <w:rPr>
          <w:rFonts w:ascii="Liberation Sans" w:hAnsi="Liberation Sans" w:cs="Liberation Sans"/>
          <w:spacing w:val="2"/>
          <w:szCs w:val="28"/>
        </w:rPr>
        <w:t xml:space="preserve">Руководитель     </w:t>
      </w:r>
    </w:p>
    <w:p w:rsidR="00402D5A" w:rsidRDefault="00801DCE">
      <w:pPr>
        <w:pStyle w:val="210"/>
        <w:ind w:right="0"/>
        <w:jc w:val="left"/>
        <w:rPr>
          <w:rFonts w:ascii="Liberation Sans" w:hAnsi="Liberation Sans" w:cs="Liberation Sans"/>
          <w:spacing w:val="2"/>
        </w:rPr>
      </w:pPr>
      <w:r>
        <w:rPr>
          <w:rFonts w:ascii="Liberation Sans" w:hAnsi="Liberation Sans" w:cs="Liberation Sans"/>
          <w:spacing w:val="2"/>
          <w:szCs w:val="28"/>
        </w:rPr>
        <w:t xml:space="preserve">                                              ________/__________</w:t>
      </w:r>
    </w:p>
    <w:p w:rsidR="00402D5A" w:rsidRDefault="00402D5A">
      <w:pPr>
        <w:pStyle w:val="210"/>
        <w:ind w:right="0" w:firstLine="0"/>
        <w:jc w:val="left"/>
        <w:rPr>
          <w:rFonts w:ascii="Liberation Sans" w:hAnsi="Liberation Sans" w:cs="Liberation Sans"/>
          <w:color w:val="FF0000"/>
          <w:spacing w:val="2"/>
          <w:sz w:val="22"/>
          <w:szCs w:val="22"/>
          <w:highlight w:val="yellow"/>
        </w:rPr>
      </w:pPr>
    </w:p>
    <w:p w:rsidR="00402D5A" w:rsidRDefault="00801DCE">
      <w:pPr>
        <w:pStyle w:val="210"/>
        <w:ind w:right="0" w:firstLine="0"/>
        <w:jc w:val="left"/>
        <w:rPr>
          <w:rFonts w:ascii="Liberation Sans" w:hAnsi="Liberation Sans" w:cs="Liberation Sans"/>
          <w:spacing w:val="2"/>
          <w:sz w:val="22"/>
          <w:szCs w:val="22"/>
        </w:rPr>
      </w:pPr>
      <w:r>
        <w:rPr>
          <w:rFonts w:ascii="Liberation Sans" w:hAnsi="Liberation Sans" w:cs="Liberation Sans"/>
          <w:spacing w:val="2"/>
          <w:sz w:val="22"/>
          <w:szCs w:val="22"/>
        </w:rPr>
        <w:t xml:space="preserve">Дата                                      М.П.                     </w:t>
      </w:r>
    </w:p>
    <w:p w:rsidR="00402D5A" w:rsidRDefault="00402D5A">
      <w:pPr>
        <w:pStyle w:val="210"/>
        <w:ind w:right="0" w:firstLine="0"/>
        <w:jc w:val="left"/>
        <w:rPr>
          <w:rFonts w:ascii="Liberation Sans" w:hAnsi="Liberation Sans" w:cs="Liberation Sans"/>
          <w:spacing w:val="2"/>
          <w:sz w:val="22"/>
          <w:szCs w:val="22"/>
        </w:rPr>
      </w:pPr>
    </w:p>
    <w:p w:rsidR="00402D5A" w:rsidRDefault="00402D5A">
      <w:pPr>
        <w:pStyle w:val="210"/>
        <w:ind w:right="0" w:firstLine="0"/>
        <w:jc w:val="left"/>
        <w:rPr>
          <w:rFonts w:ascii="PT Astra Serif" w:hAnsi="PT Astra Serif"/>
          <w:spacing w:val="2"/>
          <w:sz w:val="24"/>
        </w:rPr>
        <w:sectPr w:rsidR="00402D5A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402D5A" w:rsidRDefault="00801DCE">
      <w:pPr>
        <w:pStyle w:val="210"/>
        <w:ind w:left="9780" w:firstLine="0"/>
        <w:jc w:val="left"/>
      </w:pPr>
      <w:r>
        <w:rPr>
          <w:rFonts w:ascii="Liberation Sans" w:hAnsi="Liberation Sans" w:cs="Liberation Sans"/>
          <w:spacing w:val="2"/>
        </w:rPr>
        <w:lastRenderedPageBreak/>
        <w:t>Приложение 2</w:t>
      </w:r>
    </w:p>
    <w:p w:rsidR="00402D5A" w:rsidRDefault="00402D5A">
      <w:pPr>
        <w:pStyle w:val="210"/>
        <w:ind w:left="9780" w:firstLine="0"/>
        <w:jc w:val="left"/>
      </w:pPr>
    </w:p>
    <w:p w:rsidR="00402D5A" w:rsidRDefault="00801DCE">
      <w:pPr>
        <w:pStyle w:val="210"/>
        <w:ind w:left="9780" w:firstLine="0"/>
        <w:jc w:val="left"/>
        <w:rPr>
          <w:rFonts w:ascii="Liberation Sans" w:hAnsi="Liberation Sans" w:cs="Liberation Sans"/>
        </w:rPr>
      </w:pPr>
      <w:r>
        <w:rPr>
          <w:rFonts w:ascii="Liberation Sans" w:eastAsia="Arial" w:hAnsi="Liberation Sans" w:cs="Liberation Sans"/>
          <w:szCs w:val="28"/>
        </w:rPr>
        <w:t xml:space="preserve">к Порядку предоставления субсидии </w:t>
      </w:r>
      <w:r>
        <w:rPr>
          <w:rFonts w:ascii="Liberation Sans" w:eastAsia="Liberation Serif" w:hAnsi="Liberation Sans" w:cs="Liberation Serif"/>
          <w:szCs w:val="28"/>
        </w:rPr>
        <w:t>а</w:t>
      </w:r>
      <w:r>
        <w:rPr>
          <w:rFonts w:ascii="Liberation Sans" w:eastAsia="Liberation Serif" w:hAnsi="Liberation Sans" w:cs="Liberation Serif"/>
          <w:szCs w:val="28"/>
        </w:rPr>
        <w:t>кционерным обществам, единственным акционером которых является городской округ город Новый Уренгой Ямало-Ненецкого автономного округа, в виде вклада в имущество</w:t>
      </w:r>
      <w:r>
        <w:rPr>
          <w:rFonts w:ascii="Liberation Sans" w:eastAsia="Arial" w:hAnsi="Liberation Sans" w:cs="Liberation Sans"/>
          <w:szCs w:val="28"/>
        </w:rPr>
        <w:t>, не увеличивающего уставный капитал</w:t>
      </w:r>
    </w:p>
    <w:p w:rsidR="00402D5A" w:rsidRDefault="00402D5A">
      <w:pPr>
        <w:pStyle w:val="210"/>
        <w:ind w:left="9780" w:firstLine="0"/>
        <w:jc w:val="left"/>
        <w:rPr>
          <w:rFonts w:ascii="PT Astra Serif" w:hAnsi="PT Astra Serif"/>
          <w:spacing w:val="2"/>
          <w:sz w:val="24"/>
        </w:rPr>
      </w:pPr>
    </w:p>
    <w:p w:rsidR="00402D5A" w:rsidRDefault="00402D5A">
      <w:pPr>
        <w:pStyle w:val="210"/>
        <w:ind w:right="0" w:firstLine="0"/>
        <w:jc w:val="left"/>
        <w:rPr>
          <w:rFonts w:ascii="PT Astra Serif" w:hAnsi="PT Astra Serif"/>
          <w:spacing w:val="2"/>
          <w:sz w:val="24"/>
        </w:rPr>
      </w:pPr>
    </w:p>
    <w:p w:rsidR="00402D5A" w:rsidRDefault="00402D5A">
      <w:pPr>
        <w:pStyle w:val="210"/>
        <w:ind w:right="0" w:firstLine="0"/>
        <w:jc w:val="left"/>
        <w:rPr>
          <w:rFonts w:ascii="PT Astra Serif" w:hAnsi="PT Astra Serif"/>
          <w:spacing w:val="2"/>
          <w:sz w:val="24"/>
        </w:rPr>
      </w:pPr>
    </w:p>
    <w:p w:rsidR="00402D5A" w:rsidRDefault="00801DCE">
      <w:pPr>
        <w:pStyle w:val="210"/>
        <w:ind w:right="0" w:firstLine="0"/>
        <w:jc w:val="center"/>
        <w:rPr>
          <w:rFonts w:ascii="Liberation Sans" w:hAnsi="Liberation Sans" w:cs="Liberation Sans"/>
          <w:b/>
          <w:bCs/>
          <w:spacing w:val="2"/>
          <w:szCs w:val="28"/>
        </w:rPr>
      </w:pPr>
      <w:r>
        <w:rPr>
          <w:rFonts w:ascii="Liberation Sans" w:eastAsia="Liberation Sans" w:hAnsi="Liberation Sans" w:cs="Liberation Sans"/>
          <w:color w:val="000000" w:themeColor="text1"/>
          <w:szCs w:val="28"/>
        </w:rPr>
        <w:t>Сведения об имеющейся кредиторской задолженности</w:t>
      </w:r>
      <w:r>
        <w:rPr>
          <w:rFonts w:ascii="Liberation Sans" w:hAnsi="Liberation Sans" w:cs="Liberation Sans"/>
          <w:b/>
          <w:bCs/>
          <w:spacing w:val="2"/>
          <w:szCs w:val="28"/>
        </w:rPr>
        <w:t xml:space="preserve"> </w:t>
      </w:r>
    </w:p>
    <w:p w:rsidR="00402D5A" w:rsidRDefault="00801DCE">
      <w:pPr>
        <w:pStyle w:val="210"/>
        <w:ind w:right="0" w:firstLine="0"/>
        <w:jc w:val="center"/>
        <w:rPr>
          <w:rFonts w:ascii="Liberation Sans" w:hAnsi="Liberation Sans" w:cs="Liberation Sans"/>
          <w:spacing w:val="2"/>
          <w:szCs w:val="28"/>
        </w:rPr>
      </w:pPr>
      <w:r>
        <w:rPr>
          <w:rFonts w:ascii="Liberation Sans" w:hAnsi="Liberation Sans" w:cs="Liberation Sans"/>
          <w:spacing w:val="2"/>
          <w:szCs w:val="28"/>
        </w:rPr>
        <w:t>акцион</w:t>
      </w:r>
      <w:r>
        <w:rPr>
          <w:rFonts w:ascii="Liberation Sans" w:hAnsi="Liberation Sans" w:cs="Liberation Sans"/>
          <w:spacing w:val="2"/>
          <w:szCs w:val="28"/>
        </w:rPr>
        <w:t>ерного общества «___________________________»,</w:t>
      </w:r>
    </w:p>
    <w:p w:rsidR="00402D5A" w:rsidRDefault="00801DCE">
      <w:pPr>
        <w:pStyle w:val="210"/>
        <w:ind w:right="0" w:firstLine="0"/>
        <w:jc w:val="center"/>
        <w:rPr>
          <w:rFonts w:ascii="Liberation Sans" w:hAnsi="Liberation Sans" w:cs="Liberation Sans"/>
          <w:b/>
          <w:bCs/>
          <w:szCs w:val="28"/>
        </w:rPr>
      </w:pPr>
      <w:r>
        <w:rPr>
          <w:rFonts w:ascii="Liberation Sans" w:hAnsi="Liberation Sans" w:cs="Liberation Sans"/>
          <w:spacing w:val="2"/>
          <w:sz w:val="22"/>
          <w:szCs w:val="22"/>
        </w:rPr>
        <w:t xml:space="preserve">                                                       (наименование акционерного общества)</w:t>
      </w:r>
    </w:p>
    <w:p w:rsidR="00402D5A" w:rsidRDefault="00801DCE">
      <w:pPr>
        <w:pStyle w:val="210"/>
        <w:ind w:right="0" w:firstLine="0"/>
        <w:jc w:val="center"/>
        <w:rPr>
          <w:rFonts w:ascii="Liberation Sans" w:eastAsia="Liberation Sans" w:hAnsi="Liberation Sans" w:cs="Liberation Sans"/>
          <w:color w:val="000000" w:themeColor="text1"/>
          <w:szCs w:val="28"/>
        </w:rPr>
      </w:pPr>
      <w:r>
        <w:rPr>
          <w:rFonts w:ascii="Liberation Sans" w:eastAsia="Liberation Sans" w:hAnsi="Liberation Sans" w:cs="Liberation Sans"/>
          <w:color w:val="000000" w:themeColor="text1"/>
          <w:szCs w:val="28"/>
        </w:rPr>
        <w:t xml:space="preserve"> планируемой к погашению за счет средств субсидии</w:t>
      </w:r>
    </w:p>
    <w:p w:rsidR="00402D5A" w:rsidRDefault="00402D5A">
      <w:pPr>
        <w:pStyle w:val="210"/>
        <w:ind w:right="0" w:firstLine="0"/>
        <w:jc w:val="center"/>
        <w:rPr>
          <w:rFonts w:ascii="Liberation Sans" w:hAnsi="Liberation Sans" w:cs="Liberation Sans"/>
          <w:b/>
          <w:bCs/>
          <w:spacing w:val="2"/>
          <w:szCs w:val="28"/>
        </w:rPr>
      </w:pPr>
    </w:p>
    <w:tbl>
      <w:tblPr>
        <w:tblStyle w:val="af6"/>
        <w:tblW w:w="0" w:type="auto"/>
        <w:tblInd w:w="391" w:type="dxa"/>
        <w:tblLayout w:type="fixed"/>
        <w:tblLook w:val="04A0"/>
      </w:tblPr>
      <w:tblGrid>
        <w:gridCol w:w="709"/>
        <w:gridCol w:w="2268"/>
        <w:gridCol w:w="2551"/>
        <w:gridCol w:w="3685"/>
        <w:gridCol w:w="2409"/>
        <w:gridCol w:w="2552"/>
      </w:tblGrid>
      <w:tr w:rsidR="00402D5A">
        <w:trPr>
          <w:trHeight w:val="1608"/>
        </w:trPr>
        <w:tc>
          <w:tcPr>
            <w:tcW w:w="709" w:type="dxa"/>
          </w:tcPr>
          <w:p w:rsidR="00402D5A" w:rsidRDefault="00801DCE"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 xml:space="preserve">№ </w:t>
            </w:r>
            <w:proofErr w:type="spellStart"/>
            <w:proofErr w:type="gramStart"/>
            <w:r>
              <w:rPr>
                <w:rFonts w:ascii="Liberation Sans" w:hAnsi="Liberation Sans" w:cs="Liberation Sans"/>
                <w:sz w:val="22"/>
                <w:szCs w:val="22"/>
              </w:rPr>
              <w:t>п</w:t>
            </w:r>
            <w:proofErr w:type="spellEnd"/>
            <w:proofErr w:type="gramEnd"/>
            <w:r>
              <w:rPr>
                <w:rFonts w:ascii="Liberation Sans" w:hAnsi="Liberation Sans" w:cs="Liberation Sans"/>
                <w:sz w:val="22"/>
                <w:szCs w:val="22"/>
              </w:rPr>
              <w:t>/</w:t>
            </w:r>
            <w:proofErr w:type="spellStart"/>
            <w:r>
              <w:rPr>
                <w:rFonts w:ascii="Liberation Sans" w:hAnsi="Liberation Sans" w:cs="Liberation Sans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268" w:type="dxa"/>
          </w:tcPr>
          <w:p w:rsidR="00402D5A" w:rsidRDefault="00801DCE">
            <w:pPr>
              <w:pStyle w:val="210"/>
              <w:ind w:firstLine="0"/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pacing w:val="2"/>
                <w:sz w:val="22"/>
                <w:szCs w:val="22"/>
              </w:rPr>
              <w:t>Наименование поставщика (подрядчика)</w:t>
            </w:r>
          </w:p>
        </w:tc>
        <w:tc>
          <w:tcPr>
            <w:tcW w:w="2551" w:type="dxa"/>
          </w:tcPr>
          <w:p w:rsidR="00402D5A" w:rsidRDefault="00801DCE">
            <w:pPr>
              <w:pStyle w:val="210"/>
              <w:ind w:firstLine="0"/>
              <w:jc w:val="center"/>
              <w:rPr>
                <w:rFonts w:ascii="Liberation Sans" w:hAnsi="Liberation Sans" w:cs="Liberation Sans"/>
                <w:spacing w:val="2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pacing w:val="2"/>
                <w:sz w:val="22"/>
                <w:szCs w:val="22"/>
              </w:rPr>
              <w:t>Реквизиты договора (номер, дата)</w:t>
            </w:r>
          </w:p>
        </w:tc>
        <w:tc>
          <w:tcPr>
            <w:tcW w:w="3685" w:type="dxa"/>
          </w:tcPr>
          <w:p w:rsidR="00402D5A" w:rsidRDefault="00801DCE">
            <w:pPr>
              <w:pStyle w:val="210"/>
              <w:ind w:firstLine="0"/>
              <w:jc w:val="center"/>
              <w:rPr>
                <w:rFonts w:ascii="Liberation Sans" w:hAnsi="Liberation Sans" w:cs="Liberation Sans"/>
                <w:spacing w:val="2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pacing w:val="2"/>
                <w:sz w:val="22"/>
                <w:szCs w:val="22"/>
              </w:rPr>
              <w:t>Реквизиты документа – основания (акт, счет на оплату, решение суда, исполнительный лист)</w:t>
            </w:r>
          </w:p>
        </w:tc>
        <w:tc>
          <w:tcPr>
            <w:tcW w:w="2409" w:type="dxa"/>
          </w:tcPr>
          <w:p w:rsidR="00402D5A" w:rsidRDefault="00801DCE">
            <w:pPr>
              <w:pStyle w:val="210"/>
              <w:ind w:firstLine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pacing w:val="2"/>
                <w:sz w:val="22"/>
                <w:szCs w:val="22"/>
              </w:rPr>
              <w:t>Сумма кредиторской задолженности</w:t>
            </w:r>
          </w:p>
          <w:p w:rsidR="00402D5A" w:rsidRDefault="00402D5A"/>
        </w:tc>
        <w:tc>
          <w:tcPr>
            <w:tcW w:w="2552" w:type="dxa"/>
          </w:tcPr>
          <w:p w:rsidR="00402D5A" w:rsidRDefault="00801DCE">
            <w:pPr>
              <w:pStyle w:val="210"/>
              <w:ind w:firstLine="0"/>
              <w:jc w:val="center"/>
              <w:rPr>
                <w:rFonts w:ascii="Liberation Sans" w:hAnsi="Liberation Sans" w:cs="Liberation Sans"/>
                <w:spacing w:val="2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pacing w:val="2"/>
                <w:sz w:val="22"/>
                <w:szCs w:val="22"/>
              </w:rPr>
              <w:t xml:space="preserve">Общий срок неисполнения обязанности </w:t>
            </w:r>
            <w:r>
              <w:rPr>
                <w:rFonts w:ascii="Liberation Sans" w:hAnsi="Liberation Sans" w:cs="Liberation Sans"/>
                <w:spacing w:val="2"/>
                <w:sz w:val="22"/>
                <w:szCs w:val="22"/>
              </w:rPr>
              <w:br/>
              <w:t>по погашению кредиторской задолженности</w:t>
            </w:r>
          </w:p>
        </w:tc>
      </w:tr>
      <w:tr w:rsidR="00402D5A">
        <w:trPr>
          <w:trHeight w:val="297"/>
        </w:trPr>
        <w:tc>
          <w:tcPr>
            <w:tcW w:w="709" w:type="dxa"/>
            <w:vMerge w:val="restart"/>
          </w:tcPr>
          <w:p w:rsidR="00402D5A" w:rsidRDefault="00801DCE"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>1</w:t>
            </w:r>
          </w:p>
        </w:tc>
        <w:tc>
          <w:tcPr>
            <w:tcW w:w="2268" w:type="dxa"/>
            <w:vMerge w:val="restart"/>
          </w:tcPr>
          <w:p w:rsidR="00402D5A" w:rsidRDefault="00801DCE">
            <w:pPr>
              <w:pStyle w:val="210"/>
              <w:ind w:firstLine="0"/>
              <w:jc w:val="center"/>
              <w:rPr>
                <w:rFonts w:ascii="Liberation Sans" w:hAnsi="Liberation Sans" w:cs="Liberation Sans"/>
                <w:spacing w:val="2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pacing w:val="2"/>
                <w:sz w:val="22"/>
                <w:szCs w:val="22"/>
              </w:rPr>
              <w:t>2</w:t>
            </w:r>
          </w:p>
        </w:tc>
        <w:tc>
          <w:tcPr>
            <w:tcW w:w="2551" w:type="dxa"/>
            <w:vMerge w:val="restart"/>
          </w:tcPr>
          <w:p w:rsidR="00402D5A" w:rsidRDefault="00801DCE">
            <w:pPr>
              <w:pStyle w:val="210"/>
              <w:ind w:firstLine="0"/>
              <w:jc w:val="center"/>
              <w:rPr>
                <w:rFonts w:ascii="Liberation Sans" w:hAnsi="Liberation Sans" w:cs="Liberation Sans"/>
                <w:spacing w:val="2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pacing w:val="2"/>
                <w:sz w:val="22"/>
                <w:szCs w:val="22"/>
              </w:rPr>
              <w:t>3</w:t>
            </w:r>
          </w:p>
        </w:tc>
        <w:tc>
          <w:tcPr>
            <w:tcW w:w="3685" w:type="dxa"/>
            <w:vMerge w:val="restart"/>
          </w:tcPr>
          <w:p w:rsidR="00402D5A" w:rsidRDefault="00801DCE">
            <w:pPr>
              <w:pStyle w:val="210"/>
              <w:ind w:firstLine="0"/>
              <w:jc w:val="center"/>
              <w:rPr>
                <w:rFonts w:ascii="Liberation Sans" w:hAnsi="Liberation Sans" w:cs="Liberation Sans"/>
                <w:spacing w:val="2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pacing w:val="2"/>
                <w:sz w:val="22"/>
                <w:szCs w:val="22"/>
              </w:rPr>
              <w:t>4</w:t>
            </w:r>
          </w:p>
        </w:tc>
        <w:tc>
          <w:tcPr>
            <w:tcW w:w="2409" w:type="dxa"/>
            <w:vMerge w:val="restart"/>
          </w:tcPr>
          <w:p w:rsidR="00402D5A" w:rsidRDefault="00801DCE">
            <w:pPr>
              <w:pStyle w:val="210"/>
              <w:ind w:firstLine="0"/>
              <w:jc w:val="center"/>
              <w:rPr>
                <w:rFonts w:ascii="Liberation Sans" w:hAnsi="Liberation Sans" w:cs="Liberation Sans"/>
                <w:spacing w:val="2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pacing w:val="2"/>
                <w:sz w:val="22"/>
                <w:szCs w:val="22"/>
              </w:rPr>
              <w:t>5</w:t>
            </w:r>
          </w:p>
        </w:tc>
        <w:tc>
          <w:tcPr>
            <w:tcW w:w="2552" w:type="dxa"/>
            <w:vMerge w:val="restart"/>
          </w:tcPr>
          <w:p w:rsidR="00402D5A" w:rsidRDefault="00801DCE">
            <w:pPr>
              <w:pStyle w:val="210"/>
              <w:ind w:firstLine="0"/>
              <w:jc w:val="center"/>
              <w:rPr>
                <w:rFonts w:ascii="Liberation Sans" w:hAnsi="Liberation Sans" w:cs="Liberation Sans"/>
                <w:spacing w:val="2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pacing w:val="2"/>
                <w:sz w:val="22"/>
                <w:szCs w:val="22"/>
              </w:rPr>
              <w:t>6</w:t>
            </w:r>
          </w:p>
        </w:tc>
      </w:tr>
      <w:tr w:rsidR="00402D5A">
        <w:trPr>
          <w:trHeight w:val="253"/>
        </w:trPr>
        <w:tc>
          <w:tcPr>
            <w:tcW w:w="709" w:type="dxa"/>
            <w:vMerge w:val="restart"/>
          </w:tcPr>
          <w:p w:rsidR="00402D5A" w:rsidRDefault="00801DCE"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>1.</w:t>
            </w:r>
          </w:p>
        </w:tc>
        <w:tc>
          <w:tcPr>
            <w:tcW w:w="2268" w:type="dxa"/>
            <w:vMerge w:val="restart"/>
          </w:tcPr>
          <w:p w:rsidR="00402D5A" w:rsidRDefault="00801DCE">
            <w:pPr>
              <w:pStyle w:val="210"/>
              <w:ind w:firstLine="0"/>
              <w:jc w:val="center"/>
              <w:rPr>
                <w:rFonts w:ascii="Liberation Sans" w:hAnsi="Liberation Sans" w:cs="Liberation Sans"/>
                <w:spacing w:val="2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pacing w:val="2"/>
                <w:sz w:val="22"/>
                <w:szCs w:val="22"/>
              </w:rPr>
              <w:t>....</w:t>
            </w:r>
          </w:p>
        </w:tc>
        <w:tc>
          <w:tcPr>
            <w:tcW w:w="2551" w:type="dxa"/>
            <w:vMerge w:val="restart"/>
          </w:tcPr>
          <w:p w:rsidR="00402D5A" w:rsidRDefault="00801DCE">
            <w:pPr>
              <w:pStyle w:val="210"/>
              <w:ind w:firstLine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pacing w:val="2"/>
                <w:sz w:val="22"/>
                <w:szCs w:val="22"/>
              </w:rPr>
              <w:t>....</w:t>
            </w:r>
          </w:p>
        </w:tc>
        <w:tc>
          <w:tcPr>
            <w:tcW w:w="3685" w:type="dxa"/>
            <w:vMerge w:val="restart"/>
          </w:tcPr>
          <w:p w:rsidR="00402D5A" w:rsidRDefault="00801DCE">
            <w:pPr>
              <w:pStyle w:val="210"/>
              <w:ind w:firstLine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pacing w:val="2"/>
                <w:sz w:val="22"/>
                <w:szCs w:val="22"/>
              </w:rPr>
              <w:t>....</w:t>
            </w:r>
          </w:p>
        </w:tc>
        <w:tc>
          <w:tcPr>
            <w:tcW w:w="2409" w:type="dxa"/>
            <w:vMerge w:val="restart"/>
          </w:tcPr>
          <w:p w:rsidR="00402D5A" w:rsidRDefault="00801DCE">
            <w:pPr>
              <w:pStyle w:val="210"/>
              <w:ind w:firstLine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pacing w:val="2"/>
                <w:sz w:val="22"/>
                <w:szCs w:val="22"/>
              </w:rPr>
              <w:t>....</w:t>
            </w:r>
          </w:p>
        </w:tc>
        <w:tc>
          <w:tcPr>
            <w:tcW w:w="2552" w:type="dxa"/>
            <w:vMerge w:val="restart"/>
          </w:tcPr>
          <w:p w:rsidR="00402D5A" w:rsidRDefault="00801DCE">
            <w:pPr>
              <w:pStyle w:val="210"/>
              <w:ind w:firstLine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pacing w:val="2"/>
                <w:sz w:val="22"/>
                <w:szCs w:val="22"/>
              </w:rPr>
              <w:t>....</w:t>
            </w:r>
          </w:p>
        </w:tc>
      </w:tr>
      <w:tr w:rsidR="00402D5A">
        <w:trPr>
          <w:trHeight w:val="253"/>
        </w:trPr>
        <w:tc>
          <w:tcPr>
            <w:tcW w:w="709" w:type="dxa"/>
            <w:vMerge w:val="restart"/>
          </w:tcPr>
          <w:p w:rsidR="00402D5A" w:rsidRDefault="00801DCE"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>2.</w:t>
            </w:r>
          </w:p>
        </w:tc>
        <w:tc>
          <w:tcPr>
            <w:tcW w:w="2268" w:type="dxa"/>
            <w:vMerge w:val="restart"/>
          </w:tcPr>
          <w:p w:rsidR="00402D5A" w:rsidRDefault="00801DCE">
            <w:pPr>
              <w:pStyle w:val="210"/>
              <w:ind w:firstLine="0"/>
              <w:jc w:val="center"/>
              <w:rPr>
                <w:rFonts w:ascii="Liberation Sans" w:hAnsi="Liberation Sans" w:cs="Liberation Sans"/>
                <w:spacing w:val="2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pacing w:val="2"/>
                <w:sz w:val="22"/>
                <w:szCs w:val="22"/>
              </w:rPr>
              <w:t>....</w:t>
            </w:r>
          </w:p>
        </w:tc>
        <w:tc>
          <w:tcPr>
            <w:tcW w:w="2551" w:type="dxa"/>
            <w:vMerge w:val="restart"/>
          </w:tcPr>
          <w:p w:rsidR="00402D5A" w:rsidRDefault="00801DCE">
            <w:pPr>
              <w:pStyle w:val="210"/>
              <w:ind w:firstLine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pacing w:val="2"/>
                <w:sz w:val="22"/>
                <w:szCs w:val="22"/>
              </w:rPr>
              <w:t>....</w:t>
            </w:r>
          </w:p>
        </w:tc>
        <w:tc>
          <w:tcPr>
            <w:tcW w:w="3685" w:type="dxa"/>
            <w:vMerge w:val="restart"/>
          </w:tcPr>
          <w:p w:rsidR="00402D5A" w:rsidRDefault="00801DCE">
            <w:pPr>
              <w:pStyle w:val="210"/>
              <w:ind w:firstLine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pacing w:val="2"/>
                <w:sz w:val="22"/>
                <w:szCs w:val="22"/>
              </w:rPr>
              <w:t>....</w:t>
            </w:r>
          </w:p>
        </w:tc>
        <w:tc>
          <w:tcPr>
            <w:tcW w:w="2409" w:type="dxa"/>
            <w:vMerge w:val="restart"/>
          </w:tcPr>
          <w:p w:rsidR="00402D5A" w:rsidRDefault="00801DCE">
            <w:pPr>
              <w:pStyle w:val="210"/>
              <w:ind w:firstLine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pacing w:val="2"/>
                <w:sz w:val="22"/>
                <w:szCs w:val="22"/>
              </w:rPr>
              <w:t>....</w:t>
            </w:r>
          </w:p>
        </w:tc>
        <w:tc>
          <w:tcPr>
            <w:tcW w:w="2552" w:type="dxa"/>
            <w:vMerge w:val="restart"/>
          </w:tcPr>
          <w:p w:rsidR="00402D5A" w:rsidRDefault="00801DCE">
            <w:pPr>
              <w:pStyle w:val="210"/>
              <w:ind w:firstLine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pacing w:val="2"/>
                <w:sz w:val="22"/>
                <w:szCs w:val="22"/>
              </w:rPr>
              <w:t>....</w:t>
            </w:r>
          </w:p>
        </w:tc>
      </w:tr>
      <w:tr w:rsidR="00402D5A">
        <w:trPr>
          <w:trHeight w:val="253"/>
        </w:trPr>
        <w:tc>
          <w:tcPr>
            <w:tcW w:w="709" w:type="dxa"/>
            <w:vMerge w:val="restart"/>
          </w:tcPr>
          <w:p w:rsidR="00402D5A" w:rsidRDefault="00801DCE">
            <w:pPr>
              <w:jc w:val="center"/>
              <w:rPr>
                <w:rFonts w:ascii="Liberation Sans" w:hAnsi="Liberation Sans" w:cs="Liberation Sans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z w:val="22"/>
                <w:szCs w:val="22"/>
              </w:rPr>
              <w:t>3.</w:t>
            </w:r>
          </w:p>
        </w:tc>
        <w:tc>
          <w:tcPr>
            <w:tcW w:w="2268" w:type="dxa"/>
            <w:vMerge w:val="restart"/>
          </w:tcPr>
          <w:p w:rsidR="00402D5A" w:rsidRDefault="00801DCE">
            <w:pPr>
              <w:pStyle w:val="210"/>
              <w:ind w:firstLine="0"/>
              <w:jc w:val="center"/>
              <w:rPr>
                <w:rFonts w:ascii="Liberation Sans" w:hAnsi="Liberation Sans" w:cs="Liberation Sans"/>
                <w:spacing w:val="2"/>
                <w:sz w:val="22"/>
                <w:szCs w:val="22"/>
              </w:rPr>
            </w:pPr>
            <w:r>
              <w:rPr>
                <w:rFonts w:ascii="Liberation Sans" w:hAnsi="Liberation Sans" w:cs="Liberation Sans"/>
                <w:spacing w:val="2"/>
                <w:sz w:val="22"/>
                <w:szCs w:val="22"/>
              </w:rPr>
              <w:t>....</w:t>
            </w:r>
          </w:p>
        </w:tc>
        <w:tc>
          <w:tcPr>
            <w:tcW w:w="2551" w:type="dxa"/>
            <w:vMerge w:val="restart"/>
          </w:tcPr>
          <w:p w:rsidR="00402D5A" w:rsidRDefault="00801DCE">
            <w:pPr>
              <w:pStyle w:val="210"/>
              <w:ind w:firstLine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pacing w:val="2"/>
                <w:sz w:val="22"/>
                <w:szCs w:val="22"/>
              </w:rPr>
              <w:t>....</w:t>
            </w:r>
          </w:p>
        </w:tc>
        <w:tc>
          <w:tcPr>
            <w:tcW w:w="3685" w:type="dxa"/>
            <w:vMerge w:val="restart"/>
          </w:tcPr>
          <w:p w:rsidR="00402D5A" w:rsidRDefault="00801DCE">
            <w:pPr>
              <w:pStyle w:val="210"/>
              <w:ind w:firstLine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pacing w:val="2"/>
                <w:sz w:val="22"/>
                <w:szCs w:val="22"/>
              </w:rPr>
              <w:t>....</w:t>
            </w:r>
          </w:p>
        </w:tc>
        <w:tc>
          <w:tcPr>
            <w:tcW w:w="2409" w:type="dxa"/>
            <w:vMerge w:val="restart"/>
          </w:tcPr>
          <w:p w:rsidR="00402D5A" w:rsidRDefault="00801DCE">
            <w:pPr>
              <w:pStyle w:val="210"/>
              <w:ind w:firstLine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pacing w:val="2"/>
                <w:sz w:val="22"/>
                <w:szCs w:val="22"/>
              </w:rPr>
              <w:t>....</w:t>
            </w:r>
          </w:p>
        </w:tc>
        <w:tc>
          <w:tcPr>
            <w:tcW w:w="2552" w:type="dxa"/>
            <w:vMerge w:val="restart"/>
          </w:tcPr>
          <w:p w:rsidR="00402D5A" w:rsidRDefault="00801DCE">
            <w:pPr>
              <w:pStyle w:val="210"/>
              <w:ind w:firstLine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pacing w:val="2"/>
                <w:sz w:val="22"/>
                <w:szCs w:val="22"/>
              </w:rPr>
              <w:t>....</w:t>
            </w:r>
          </w:p>
        </w:tc>
      </w:tr>
    </w:tbl>
    <w:p w:rsidR="00402D5A" w:rsidRDefault="00801DCE">
      <w:pPr>
        <w:pStyle w:val="210"/>
        <w:ind w:right="0" w:firstLine="0"/>
        <w:jc w:val="left"/>
        <w:rPr>
          <w:rFonts w:ascii="PT Astra Serif" w:hAnsi="PT Astra Serif"/>
          <w:spacing w:val="2"/>
          <w:sz w:val="24"/>
        </w:rPr>
      </w:pPr>
      <w:r>
        <w:rPr>
          <w:rFonts w:ascii="Liberation Sans" w:hAnsi="Liberation Sans" w:cs="Liberation Sans"/>
          <w:spacing w:val="2"/>
          <w:sz w:val="22"/>
          <w:szCs w:val="22"/>
        </w:rPr>
        <w:t xml:space="preserve">             </w:t>
      </w:r>
      <w:r>
        <w:rPr>
          <w:rFonts w:ascii="Liberation Sans" w:hAnsi="Liberation Sans" w:cs="Liberation Sans"/>
          <w:spacing w:val="2"/>
          <w:szCs w:val="28"/>
        </w:rPr>
        <w:t xml:space="preserve"> </w:t>
      </w:r>
      <w:r>
        <w:rPr>
          <w:rFonts w:ascii="PT Astra Serif" w:hAnsi="PT Astra Serif"/>
          <w:spacing w:val="2"/>
          <w:szCs w:val="28"/>
        </w:rPr>
        <w:t xml:space="preserve">         </w:t>
      </w:r>
      <w:r>
        <w:rPr>
          <w:rFonts w:ascii="PT Astra Serif" w:hAnsi="PT Astra Serif"/>
          <w:spacing w:val="2"/>
          <w:sz w:val="24"/>
        </w:rPr>
        <w:t xml:space="preserve"> </w:t>
      </w:r>
    </w:p>
    <w:sectPr w:rsidR="00402D5A" w:rsidSect="00402D5A">
      <w:pgSz w:w="16838" w:h="11906" w:orient="landscape"/>
      <w:pgMar w:top="1701" w:right="1134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1DCE" w:rsidRDefault="00801DCE">
      <w:pPr>
        <w:spacing w:after="0" w:line="240" w:lineRule="auto"/>
      </w:pPr>
      <w:r>
        <w:separator/>
      </w:r>
    </w:p>
  </w:endnote>
  <w:endnote w:type="continuationSeparator" w:id="0">
    <w:p w:rsidR="00801DCE" w:rsidRDefault="00801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CC"/>
    <w:family w:val="swiss"/>
    <w:pitch w:val="variable"/>
    <w:sig w:usb0="A00002AF" w:usb1="500078F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2D5A" w:rsidRDefault="00402D5A">
    <w:pPr>
      <w:pStyle w:val="14"/>
      <w:jc w:val="center"/>
    </w:pPr>
  </w:p>
  <w:p w:rsidR="00402D5A" w:rsidRDefault="00402D5A">
    <w:pPr>
      <w:pStyle w:val="1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1DCE" w:rsidRDefault="00801DCE">
      <w:pPr>
        <w:spacing w:after="0" w:line="240" w:lineRule="auto"/>
      </w:pPr>
      <w:r>
        <w:separator/>
      </w:r>
    </w:p>
  </w:footnote>
  <w:footnote w:type="continuationSeparator" w:id="0">
    <w:p w:rsidR="00801DCE" w:rsidRDefault="00801D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4438"/>
      <w:docPartObj>
        <w:docPartGallery w:val="Page Numbers (Top of Page)"/>
        <w:docPartUnique/>
      </w:docPartObj>
    </w:sdtPr>
    <w:sdtContent>
      <w:p w:rsidR="00402D5A" w:rsidRDefault="00402D5A">
        <w:pPr>
          <w:pStyle w:val="13"/>
          <w:jc w:val="center"/>
          <w:rPr>
            <w:rFonts w:ascii="Liberation Sans" w:hAnsi="Liberation Sans" w:cs="Liberation Sans"/>
          </w:rPr>
        </w:pPr>
        <w:r>
          <w:rPr>
            <w:rFonts w:ascii="Liberation Sans" w:eastAsia="Liberation Sans" w:hAnsi="Liberation Sans" w:cs="Liberation Sans"/>
          </w:rPr>
          <w:fldChar w:fldCharType="begin"/>
        </w:r>
        <w:r w:rsidR="00801DCE">
          <w:rPr>
            <w:rFonts w:ascii="Liberation Sans" w:eastAsia="Liberation Sans" w:hAnsi="Liberation Sans" w:cs="Liberation Sans"/>
          </w:rPr>
          <w:instrText xml:space="preserve"> PAGE   \* MERGEFORMAT </w:instrText>
        </w:r>
        <w:r>
          <w:rPr>
            <w:rFonts w:ascii="Liberation Sans" w:eastAsia="Liberation Sans" w:hAnsi="Liberation Sans" w:cs="Liberation Sans"/>
          </w:rPr>
          <w:fldChar w:fldCharType="separate"/>
        </w:r>
        <w:r w:rsidR="00CC6407">
          <w:rPr>
            <w:rFonts w:ascii="Liberation Sans" w:eastAsia="Liberation Sans" w:hAnsi="Liberation Sans" w:cs="Liberation Sans"/>
            <w:noProof/>
          </w:rPr>
          <w:t>13</w:t>
        </w:r>
        <w:r>
          <w:rPr>
            <w:rFonts w:ascii="Liberation Sans" w:eastAsia="Liberation Sans" w:hAnsi="Liberation Sans" w:cs="Liberation Sans"/>
          </w:rPr>
          <w:fldChar w:fldCharType="end"/>
        </w:r>
      </w:p>
    </w:sdtContent>
  </w:sdt>
  <w:p w:rsidR="00402D5A" w:rsidRDefault="00402D5A">
    <w:pPr>
      <w:pStyle w:val="1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2D5A" w:rsidRDefault="00402D5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2D5A" w:rsidRDefault="00402D5A">
    <w:pPr>
      <w:pStyle w:val="Header"/>
      <w:jc w:val="center"/>
    </w:pPr>
  </w:p>
  <w:p w:rsidR="00402D5A" w:rsidRDefault="00402D5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F2166"/>
    <w:multiLevelType w:val="hybridMultilevel"/>
    <w:tmpl w:val="00D8AC90"/>
    <w:lvl w:ilvl="0" w:tplc="8AF8BEB8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 w:hint="default"/>
      </w:rPr>
    </w:lvl>
    <w:lvl w:ilvl="1" w:tplc="46CA1050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 w:tplc="4DAC1196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 w:tplc="23D620A2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 w:tplc="6434B174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 w:tplc="1B6070D6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 w:tplc="43F0E3FA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 w:tplc="71DA4DBC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 w:tplc="B49C3BC4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1">
    <w:nsid w:val="095E09DD"/>
    <w:multiLevelType w:val="hybridMultilevel"/>
    <w:tmpl w:val="43322756"/>
    <w:lvl w:ilvl="0" w:tplc="94A291EC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 w:hint="default"/>
      </w:rPr>
    </w:lvl>
    <w:lvl w:ilvl="1" w:tplc="962EE3CC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 w:tplc="A1420E4E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 w:tplc="27C03808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 w:tplc="089C94E6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 w:tplc="AAA8636A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 w:tplc="340C05CC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 w:tplc="D2081BE8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 w:tplc="002CE3A4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2">
    <w:nsid w:val="0B625CD9"/>
    <w:multiLevelType w:val="hybridMultilevel"/>
    <w:tmpl w:val="96ACE188"/>
    <w:lvl w:ilvl="0" w:tplc="C5F863E6">
      <w:start w:val="1"/>
      <w:numFmt w:val="decimal"/>
      <w:lvlText w:val="%1."/>
      <w:lvlJc w:val="left"/>
      <w:pPr>
        <w:ind w:left="709" w:hanging="360"/>
      </w:pPr>
    </w:lvl>
    <w:lvl w:ilvl="1" w:tplc="C38EBC98">
      <w:start w:val="1"/>
      <w:numFmt w:val="lowerLetter"/>
      <w:lvlText w:val="%2."/>
      <w:lvlJc w:val="left"/>
      <w:pPr>
        <w:ind w:left="1429" w:hanging="360"/>
      </w:pPr>
    </w:lvl>
    <w:lvl w:ilvl="2" w:tplc="9CDAECE2">
      <w:start w:val="1"/>
      <w:numFmt w:val="lowerRoman"/>
      <w:lvlText w:val="%3."/>
      <w:lvlJc w:val="right"/>
      <w:pPr>
        <w:ind w:left="2149" w:hanging="180"/>
      </w:pPr>
    </w:lvl>
    <w:lvl w:ilvl="3" w:tplc="1C96F6D0">
      <w:start w:val="1"/>
      <w:numFmt w:val="decimal"/>
      <w:lvlText w:val="%4."/>
      <w:lvlJc w:val="left"/>
      <w:pPr>
        <w:ind w:left="2869" w:hanging="360"/>
      </w:pPr>
    </w:lvl>
    <w:lvl w:ilvl="4" w:tplc="39D2AA50">
      <w:start w:val="1"/>
      <w:numFmt w:val="lowerLetter"/>
      <w:lvlText w:val="%5."/>
      <w:lvlJc w:val="left"/>
      <w:pPr>
        <w:ind w:left="3589" w:hanging="360"/>
      </w:pPr>
    </w:lvl>
    <w:lvl w:ilvl="5" w:tplc="66B8FB38">
      <w:start w:val="1"/>
      <w:numFmt w:val="lowerRoman"/>
      <w:lvlText w:val="%6."/>
      <w:lvlJc w:val="right"/>
      <w:pPr>
        <w:ind w:left="4309" w:hanging="180"/>
      </w:pPr>
    </w:lvl>
    <w:lvl w:ilvl="6" w:tplc="1C4AAEE8">
      <w:start w:val="1"/>
      <w:numFmt w:val="decimal"/>
      <w:lvlText w:val="%7."/>
      <w:lvlJc w:val="left"/>
      <w:pPr>
        <w:ind w:left="5029" w:hanging="360"/>
      </w:pPr>
    </w:lvl>
    <w:lvl w:ilvl="7" w:tplc="95AEB822">
      <w:start w:val="1"/>
      <w:numFmt w:val="lowerLetter"/>
      <w:lvlText w:val="%8."/>
      <w:lvlJc w:val="left"/>
      <w:pPr>
        <w:ind w:left="5749" w:hanging="360"/>
      </w:pPr>
    </w:lvl>
    <w:lvl w:ilvl="8" w:tplc="5E9AB9B8">
      <w:start w:val="1"/>
      <w:numFmt w:val="lowerRoman"/>
      <w:lvlText w:val="%9."/>
      <w:lvlJc w:val="right"/>
      <w:pPr>
        <w:ind w:left="6469" w:hanging="180"/>
      </w:pPr>
    </w:lvl>
  </w:abstractNum>
  <w:abstractNum w:abstractNumId="3">
    <w:nsid w:val="0E0A4406"/>
    <w:multiLevelType w:val="hybridMultilevel"/>
    <w:tmpl w:val="CF683D58"/>
    <w:lvl w:ilvl="0" w:tplc="BECE5AB8">
      <w:start w:val="1"/>
      <w:numFmt w:val="bullet"/>
      <w:lvlText w:val="–"/>
      <w:lvlJc w:val="left"/>
      <w:pPr>
        <w:ind w:left="1429" w:hanging="360"/>
      </w:pPr>
      <w:rPr>
        <w:rFonts w:ascii="Liberation Sans" w:eastAsia="Liberation Sans" w:hAnsi="Liberation Sans" w:cs="Liberation Sans" w:hint="default"/>
      </w:rPr>
    </w:lvl>
    <w:lvl w:ilvl="1" w:tplc="CF126DB2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 w:tplc="B540F34A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 w:tplc="17D488F0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4" w:tplc="C13CC5DC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 w:tplc="292014C4">
      <w:start w:val="1"/>
      <w:numFmt w:val="bullet"/>
      <w:lvlText w:val="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 w:tplc="0FC2C30E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7" w:tplc="69DEF146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 w:tplc="CEF2A814">
      <w:start w:val="1"/>
      <w:numFmt w:val="bullet"/>
      <w:lvlText w:val="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abstractNum w:abstractNumId="4">
    <w:nsid w:val="11EF35F4"/>
    <w:multiLevelType w:val="hybridMultilevel"/>
    <w:tmpl w:val="36B4F058"/>
    <w:lvl w:ilvl="0" w:tplc="17B28CEA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 w:hint="default"/>
      </w:rPr>
    </w:lvl>
    <w:lvl w:ilvl="1" w:tplc="5C28DBC6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 w:tplc="CC4AB7A4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 w:tplc="AD8E9E3E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 w:tplc="2924A4A6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 w:tplc="FA70399C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 w:tplc="618CA336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 w:tplc="C35065E2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 w:tplc="2EB0A68C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5">
    <w:nsid w:val="12DA7499"/>
    <w:multiLevelType w:val="hybridMultilevel"/>
    <w:tmpl w:val="E29E867A"/>
    <w:lvl w:ilvl="0" w:tplc="90C456D6">
      <w:start w:val="1"/>
      <w:numFmt w:val="bullet"/>
      <w:lvlText w:val="–"/>
      <w:lvlJc w:val="left"/>
      <w:pPr>
        <w:ind w:left="1418" w:hanging="360"/>
      </w:pPr>
      <w:rPr>
        <w:rFonts w:ascii="Liberation Sans" w:eastAsia="Liberation Sans" w:hAnsi="Liberation Sans" w:cs="Liberation Sans" w:hint="default"/>
      </w:rPr>
    </w:lvl>
    <w:lvl w:ilvl="1" w:tplc="C8F859CE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 w:tplc="CBC27DBC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 w:tplc="06462B32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 w:tplc="81AE4F44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 w:tplc="7182F5BE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 w:tplc="33E8B448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 w:tplc="D7AA23A2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 w:tplc="743CC5C6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6">
    <w:nsid w:val="18FD57EC"/>
    <w:multiLevelType w:val="hybridMultilevel"/>
    <w:tmpl w:val="63E25CA0"/>
    <w:lvl w:ilvl="0" w:tplc="DD3A8C6A">
      <w:start w:val="1"/>
      <w:numFmt w:val="bullet"/>
      <w:lvlText w:val="–"/>
      <w:lvlJc w:val="left"/>
      <w:pPr>
        <w:ind w:left="1249" w:hanging="360"/>
      </w:pPr>
      <w:rPr>
        <w:rFonts w:ascii="Arial" w:eastAsia="Arial" w:hAnsi="Arial" w:cs="Arial" w:hint="default"/>
      </w:rPr>
    </w:lvl>
    <w:lvl w:ilvl="1" w:tplc="2EAA9454">
      <w:start w:val="1"/>
      <w:numFmt w:val="bullet"/>
      <w:lvlText w:val="o"/>
      <w:lvlJc w:val="left"/>
      <w:pPr>
        <w:ind w:left="1969" w:hanging="360"/>
      </w:pPr>
      <w:rPr>
        <w:rFonts w:ascii="Courier New" w:eastAsia="Courier New" w:hAnsi="Courier New" w:cs="Courier New" w:hint="default"/>
      </w:rPr>
    </w:lvl>
    <w:lvl w:ilvl="2" w:tplc="C608959C">
      <w:start w:val="1"/>
      <w:numFmt w:val="bullet"/>
      <w:lvlText w:val="§"/>
      <w:lvlJc w:val="left"/>
      <w:pPr>
        <w:ind w:left="2689" w:hanging="360"/>
      </w:pPr>
      <w:rPr>
        <w:rFonts w:ascii="Wingdings" w:eastAsia="Wingdings" w:hAnsi="Wingdings" w:cs="Wingdings" w:hint="default"/>
      </w:rPr>
    </w:lvl>
    <w:lvl w:ilvl="3" w:tplc="1D64D28C">
      <w:start w:val="1"/>
      <w:numFmt w:val="bullet"/>
      <w:lvlText w:val="·"/>
      <w:lvlJc w:val="left"/>
      <w:pPr>
        <w:ind w:left="3409" w:hanging="360"/>
      </w:pPr>
      <w:rPr>
        <w:rFonts w:ascii="Symbol" w:eastAsia="Symbol" w:hAnsi="Symbol" w:cs="Symbol" w:hint="default"/>
      </w:rPr>
    </w:lvl>
    <w:lvl w:ilvl="4" w:tplc="F3861C4C">
      <w:start w:val="1"/>
      <w:numFmt w:val="bullet"/>
      <w:lvlText w:val="o"/>
      <w:lvlJc w:val="left"/>
      <w:pPr>
        <w:ind w:left="4129" w:hanging="360"/>
      </w:pPr>
      <w:rPr>
        <w:rFonts w:ascii="Courier New" w:eastAsia="Courier New" w:hAnsi="Courier New" w:cs="Courier New" w:hint="default"/>
      </w:rPr>
    </w:lvl>
    <w:lvl w:ilvl="5" w:tplc="D4100130">
      <w:start w:val="1"/>
      <w:numFmt w:val="bullet"/>
      <w:lvlText w:val="§"/>
      <w:lvlJc w:val="left"/>
      <w:pPr>
        <w:ind w:left="4849" w:hanging="360"/>
      </w:pPr>
      <w:rPr>
        <w:rFonts w:ascii="Wingdings" w:eastAsia="Wingdings" w:hAnsi="Wingdings" w:cs="Wingdings" w:hint="default"/>
      </w:rPr>
    </w:lvl>
    <w:lvl w:ilvl="6" w:tplc="FFB2FBDA">
      <w:start w:val="1"/>
      <w:numFmt w:val="bullet"/>
      <w:lvlText w:val="·"/>
      <w:lvlJc w:val="left"/>
      <w:pPr>
        <w:ind w:left="5569" w:hanging="360"/>
      </w:pPr>
      <w:rPr>
        <w:rFonts w:ascii="Symbol" w:eastAsia="Symbol" w:hAnsi="Symbol" w:cs="Symbol" w:hint="default"/>
      </w:rPr>
    </w:lvl>
    <w:lvl w:ilvl="7" w:tplc="810E7ED2">
      <w:start w:val="1"/>
      <w:numFmt w:val="bullet"/>
      <w:lvlText w:val="o"/>
      <w:lvlJc w:val="left"/>
      <w:pPr>
        <w:ind w:left="6289" w:hanging="360"/>
      </w:pPr>
      <w:rPr>
        <w:rFonts w:ascii="Courier New" w:eastAsia="Courier New" w:hAnsi="Courier New" w:cs="Courier New" w:hint="default"/>
      </w:rPr>
    </w:lvl>
    <w:lvl w:ilvl="8" w:tplc="AB2668FC">
      <w:start w:val="1"/>
      <w:numFmt w:val="bullet"/>
      <w:lvlText w:val="§"/>
      <w:lvlJc w:val="left"/>
      <w:pPr>
        <w:ind w:left="7009" w:hanging="360"/>
      </w:pPr>
      <w:rPr>
        <w:rFonts w:ascii="Wingdings" w:eastAsia="Wingdings" w:hAnsi="Wingdings" w:cs="Wingdings" w:hint="default"/>
      </w:rPr>
    </w:lvl>
  </w:abstractNum>
  <w:abstractNum w:abstractNumId="7">
    <w:nsid w:val="1996484F"/>
    <w:multiLevelType w:val="hybridMultilevel"/>
    <w:tmpl w:val="7722D6B4"/>
    <w:lvl w:ilvl="0" w:tplc="650E4F52">
      <w:start w:val="1"/>
      <w:numFmt w:val="decimal"/>
      <w:lvlText w:val="%1."/>
      <w:lvlJc w:val="left"/>
      <w:pPr>
        <w:ind w:left="1860" w:hanging="1140"/>
      </w:pPr>
      <w:rPr>
        <w:rFonts w:hint="default"/>
      </w:rPr>
    </w:lvl>
    <w:lvl w:ilvl="1" w:tplc="5F081362">
      <w:start w:val="1"/>
      <w:numFmt w:val="lowerLetter"/>
      <w:lvlText w:val="%2."/>
      <w:lvlJc w:val="left"/>
      <w:pPr>
        <w:ind w:left="1800" w:hanging="360"/>
      </w:pPr>
    </w:lvl>
    <w:lvl w:ilvl="2" w:tplc="17C64920">
      <w:start w:val="1"/>
      <w:numFmt w:val="lowerRoman"/>
      <w:lvlText w:val="%3."/>
      <w:lvlJc w:val="right"/>
      <w:pPr>
        <w:ind w:left="2520" w:hanging="180"/>
      </w:pPr>
    </w:lvl>
    <w:lvl w:ilvl="3" w:tplc="DD2809DA">
      <w:start w:val="1"/>
      <w:numFmt w:val="decimal"/>
      <w:lvlText w:val="%4."/>
      <w:lvlJc w:val="left"/>
      <w:pPr>
        <w:ind w:left="3240" w:hanging="360"/>
      </w:pPr>
    </w:lvl>
    <w:lvl w:ilvl="4" w:tplc="44C80A26">
      <w:start w:val="1"/>
      <w:numFmt w:val="lowerLetter"/>
      <w:lvlText w:val="%5."/>
      <w:lvlJc w:val="left"/>
      <w:pPr>
        <w:ind w:left="3960" w:hanging="360"/>
      </w:pPr>
    </w:lvl>
    <w:lvl w:ilvl="5" w:tplc="94E0C6C0">
      <w:start w:val="1"/>
      <w:numFmt w:val="lowerRoman"/>
      <w:lvlText w:val="%6."/>
      <w:lvlJc w:val="right"/>
      <w:pPr>
        <w:ind w:left="4680" w:hanging="180"/>
      </w:pPr>
    </w:lvl>
    <w:lvl w:ilvl="6" w:tplc="3530C880">
      <w:start w:val="1"/>
      <w:numFmt w:val="decimal"/>
      <w:lvlText w:val="%7."/>
      <w:lvlJc w:val="left"/>
      <w:pPr>
        <w:ind w:left="5400" w:hanging="360"/>
      </w:pPr>
    </w:lvl>
    <w:lvl w:ilvl="7" w:tplc="4F6C39EC">
      <w:start w:val="1"/>
      <w:numFmt w:val="lowerLetter"/>
      <w:lvlText w:val="%8."/>
      <w:lvlJc w:val="left"/>
      <w:pPr>
        <w:ind w:left="6120" w:hanging="360"/>
      </w:pPr>
    </w:lvl>
    <w:lvl w:ilvl="8" w:tplc="8F5C46B8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A8516A8"/>
    <w:multiLevelType w:val="hybridMultilevel"/>
    <w:tmpl w:val="D8F8518A"/>
    <w:lvl w:ilvl="0" w:tplc="8AA0BE9C">
      <w:start w:val="1"/>
      <w:numFmt w:val="bullet"/>
      <w:lvlText w:val="–"/>
      <w:lvlJc w:val="left"/>
      <w:pPr>
        <w:ind w:left="1134" w:hanging="360"/>
      </w:pPr>
      <w:rPr>
        <w:rFonts w:ascii="Arial" w:eastAsia="Arial" w:hAnsi="Arial" w:cs="Arial" w:hint="default"/>
      </w:rPr>
    </w:lvl>
    <w:lvl w:ilvl="1" w:tplc="D750961E">
      <w:start w:val="1"/>
      <w:numFmt w:val="bullet"/>
      <w:lvlText w:val="o"/>
      <w:lvlJc w:val="left"/>
      <w:pPr>
        <w:ind w:left="1854" w:hanging="360"/>
      </w:pPr>
      <w:rPr>
        <w:rFonts w:ascii="Courier New" w:eastAsia="Courier New" w:hAnsi="Courier New" w:cs="Courier New" w:hint="default"/>
      </w:rPr>
    </w:lvl>
    <w:lvl w:ilvl="2" w:tplc="61E4FF1A">
      <w:start w:val="1"/>
      <w:numFmt w:val="bullet"/>
      <w:lvlText w:val="§"/>
      <w:lvlJc w:val="left"/>
      <w:pPr>
        <w:ind w:left="2574" w:hanging="360"/>
      </w:pPr>
      <w:rPr>
        <w:rFonts w:ascii="Wingdings" w:eastAsia="Wingdings" w:hAnsi="Wingdings" w:cs="Wingdings" w:hint="default"/>
      </w:rPr>
    </w:lvl>
    <w:lvl w:ilvl="3" w:tplc="0B7E4326">
      <w:start w:val="1"/>
      <w:numFmt w:val="bullet"/>
      <w:lvlText w:val="·"/>
      <w:lvlJc w:val="left"/>
      <w:pPr>
        <w:ind w:left="3294" w:hanging="360"/>
      </w:pPr>
      <w:rPr>
        <w:rFonts w:ascii="Symbol" w:eastAsia="Symbol" w:hAnsi="Symbol" w:cs="Symbol" w:hint="default"/>
      </w:rPr>
    </w:lvl>
    <w:lvl w:ilvl="4" w:tplc="8EA25474">
      <w:start w:val="1"/>
      <w:numFmt w:val="bullet"/>
      <w:lvlText w:val="o"/>
      <w:lvlJc w:val="left"/>
      <w:pPr>
        <w:ind w:left="4014" w:hanging="360"/>
      </w:pPr>
      <w:rPr>
        <w:rFonts w:ascii="Courier New" w:eastAsia="Courier New" w:hAnsi="Courier New" w:cs="Courier New" w:hint="default"/>
      </w:rPr>
    </w:lvl>
    <w:lvl w:ilvl="5" w:tplc="7AC42036">
      <w:start w:val="1"/>
      <w:numFmt w:val="bullet"/>
      <w:lvlText w:val="§"/>
      <w:lvlJc w:val="left"/>
      <w:pPr>
        <w:ind w:left="4734" w:hanging="360"/>
      </w:pPr>
      <w:rPr>
        <w:rFonts w:ascii="Wingdings" w:eastAsia="Wingdings" w:hAnsi="Wingdings" w:cs="Wingdings" w:hint="default"/>
      </w:rPr>
    </w:lvl>
    <w:lvl w:ilvl="6" w:tplc="F87C2D9E">
      <w:start w:val="1"/>
      <w:numFmt w:val="bullet"/>
      <w:lvlText w:val="·"/>
      <w:lvlJc w:val="left"/>
      <w:pPr>
        <w:ind w:left="5454" w:hanging="360"/>
      </w:pPr>
      <w:rPr>
        <w:rFonts w:ascii="Symbol" w:eastAsia="Symbol" w:hAnsi="Symbol" w:cs="Symbol" w:hint="default"/>
      </w:rPr>
    </w:lvl>
    <w:lvl w:ilvl="7" w:tplc="80DACBC8">
      <w:start w:val="1"/>
      <w:numFmt w:val="bullet"/>
      <w:lvlText w:val="o"/>
      <w:lvlJc w:val="left"/>
      <w:pPr>
        <w:ind w:left="6174" w:hanging="360"/>
      </w:pPr>
      <w:rPr>
        <w:rFonts w:ascii="Courier New" w:eastAsia="Courier New" w:hAnsi="Courier New" w:cs="Courier New" w:hint="default"/>
      </w:rPr>
    </w:lvl>
    <w:lvl w:ilvl="8" w:tplc="5FA01B92">
      <w:start w:val="1"/>
      <w:numFmt w:val="bullet"/>
      <w:lvlText w:val="§"/>
      <w:lvlJc w:val="left"/>
      <w:pPr>
        <w:ind w:left="6894" w:hanging="360"/>
      </w:pPr>
      <w:rPr>
        <w:rFonts w:ascii="Wingdings" w:eastAsia="Wingdings" w:hAnsi="Wingdings" w:cs="Wingdings" w:hint="default"/>
      </w:rPr>
    </w:lvl>
  </w:abstractNum>
  <w:abstractNum w:abstractNumId="9">
    <w:nsid w:val="1CDB23AB"/>
    <w:multiLevelType w:val="hybridMultilevel"/>
    <w:tmpl w:val="105CDF3E"/>
    <w:lvl w:ilvl="0" w:tplc="D074B2DC">
      <w:start w:val="1"/>
      <w:numFmt w:val="decimal"/>
      <w:lvlText w:val="%1."/>
      <w:lvlJc w:val="left"/>
      <w:pPr>
        <w:ind w:left="1405" w:hanging="735"/>
      </w:pPr>
      <w:rPr>
        <w:rFonts w:hint="default"/>
      </w:rPr>
    </w:lvl>
    <w:lvl w:ilvl="1" w:tplc="15EE8BF0">
      <w:start w:val="1"/>
      <w:numFmt w:val="lowerLetter"/>
      <w:lvlText w:val="%2."/>
      <w:lvlJc w:val="left"/>
      <w:pPr>
        <w:ind w:left="1750" w:hanging="360"/>
      </w:pPr>
    </w:lvl>
    <w:lvl w:ilvl="2" w:tplc="1CDEF048">
      <w:start w:val="1"/>
      <w:numFmt w:val="lowerRoman"/>
      <w:lvlText w:val="%3."/>
      <w:lvlJc w:val="right"/>
      <w:pPr>
        <w:ind w:left="2470" w:hanging="180"/>
      </w:pPr>
    </w:lvl>
    <w:lvl w:ilvl="3" w:tplc="7C4CD28A">
      <w:start w:val="1"/>
      <w:numFmt w:val="decimal"/>
      <w:lvlText w:val="%4."/>
      <w:lvlJc w:val="left"/>
      <w:pPr>
        <w:ind w:left="3190" w:hanging="360"/>
      </w:pPr>
    </w:lvl>
    <w:lvl w:ilvl="4" w:tplc="70BEA0C2">
      <w:start w:val="1"/>
      <w:numFmt w:val="lowerLetter"/>
      <w:lvlText w:val="%5."/>
      <w:lvlJc w:val="left"/>
      <w:pPr>
        <w:ind w:left="3910" w:hanging="360"/>
      </w:pPr>
    </w:lvl>
    <w:lvl w:ilvl="5" w:tplc="AACCECE6">
      <w:start w:val="1"/>
      <w:numFmt w:val="lowerRoman"/>
      <w:lvlText w:val="%6."/>
      <w:lvlJc w:val="right"/>
      <w:pPr>
        <w:ind w:left="4630" w:hanging="180"/>
      </w:pPr>
    </w:lvl>
    <w:lvl w:ilvl="6" w:tplc="EE7A8280">
      <w:start w:val="1"/>
      <w:numFmt w:val="decimal"/>
      <w:lvlText w:val="%7."/>
      <w:lvlJc w:val="left"/>
      <w:pPr>
        <w:ind w:left="5350" w:hanging="360"/>
      </w:pPr>
    </w:lvl>
    <w:lvl w:ilvl="7" w:tplc="09B014D6">
      <w:start w:val="1"/>
      <w:numFmt w:val="lowerLetter"/>
      <w:lvlText w:val="%8."/>
      <w:lvlJc w:val="left"/>
      <w:pPr>
        <w:ind w:left="6070" w:hanging="360"/>
      </w:pPr>
    </w:lvl>
    <w:lvl w:ilvl="8" w:tplc="931E750E">
      <w:start w:val="1"/>
      <w:numFmt w:val="lowerRoman"/>
      <w:lvlText w:val="%9."/>
      <w:lvlJc w:val="right"/>
      <w:pPr>
        <w:ind w:left="6790" w:hanging="180"/>
      </w:pPr>
    </w:lvl>
  </w:abstractNum>
  <w:abstractNum w:abstractNumId="10">
    <w:nsid w:val="1F664B3B"/>
    <w:multiLevelType w:val="hybridMultilevel"/>
    <w:tmpl w:val="B6289E54"/>
    <w:lvl w:ilvl="0" w:tplc="9D02DC70">
      <w:start w:val="1"/>
      <w:numFmt w:val="bullet"/>
      <w:lvlText w:val="–"/>
      <w:lvlJc w:val="left"/>
      <w:pPr>
        <w:ind w:left="1418" w:hanging="360"/>
      </w:pPr>
      <w:rPr>
        <w:rFonts w:ascii="Liberation Sans" w:eastAsia="Liberation Sans" w:hAnsi="Liberation Sans" w:cs="Liberation Sans" w:hint="default"/>
      </w:rPr>
    </w:lvl>
    <w:lvl w:ilvl="1" w:tplc="766CAEE4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 w:tplc="D872059C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 w:tplc="6BF04D6C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 w:tplc="A69C245C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 w:tplc="69CE8A2E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 w:tplc="7974B77E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 w:tplc="E828DD6A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 w:tplc="EF343790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11">
    <w:nsid w:val="233F5A65"/>
    <w:multiLevelType w:val="hybridMultilevel"/>
    <w:tmpl w:val="4C189FF6"/>
    <w:lvl w:ilvl="0" w:tplc="1A047AF2">
      <w:start w:val="1"/>
      <w:numFmt w:val="bullet"/>
      <w:lvlText w:val="–"/>
      <w:lvlJc w:val="left"/>
      <w:pPr>
        <w:ind w:left="1418" w:hanging="360"/>
      </w:pPr>
      <w:rPr>
        <w:rFonts w:ascii="Liberation Sans" w:eastAsia="Liberation Sans" w:hAnsi="Liberation Sans" w:cs="Liberation Sans" w:hint="default"/>
      </w:rPr>
    </w:lvl>
    <w:lvl w:ilvl="1" w:tplc="34D4163C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 w:tplc="3EEC570C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 w:tplc="C3F0869E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 w:tplc="FD368446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 w:tplc="D3503DBE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 w:tplc="F66C37F0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 w:tplc="67F6AA9C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 w:tplc="92ECEEDC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12">
    <w:nsid w:val="2B2A2152"/>
    <w:multiLevelType w:val="hybridMultilevel"/>
    <w:tmpl w:val="12A6BB2C"/>
    <w:lvl w:ilvl="0" w:tplc="287EB7C8">
      <w:start w:val="1"/>
      <w:numFmt w:val="decimal"/>
      <w:lvlText w:val="%1."/>
      <w:lvlJc w:val="left"/>
      <w:pPr>
        <w:ind w:left="1860" w:hanging="1140"/>
      </w:pPr>
      <w:rPr>
        <w:rFonts w:hint="default"/>
      </w:rPr>
    </w:lvl>
    <w:lvl w:ilvl="1" w:tplc="23D86DC4">
      <w:start w:val="1"/>
      <w:numFmt w:val="lowerLetter"/>
      <w:lvlText w:val="%2."/>
      <w:lvlJc w:val="left"/>
      <w:pPr>
        <w:ind w:left="1800" w:hanging="360"/>
      </w:pPr>
    </w:lvl>
    <w:lvl w:ilvl="2" w:tplc="785022BC">
      <w:start w:val="1"/>
      <w:numFmt w:val="lowerRoman"/>
      <w:lvlText w:val="%3."/>
      <w:lvlJc w:val="right"/>
      <w:pPr>
        <w:ind w:left="2520" w:hanging="180"/>
      </w:pPr>
    </w:lvl>
    <w:lvl w:ilvl="3" w:tplc="D2964BB2">
      <w:start w:val="1"/>
      <w:numFmt w:val="decimal"/>
      <w:lvlText w:val="%4."/>
      <w:lvlJc w:val="left"/>
      <w:pPr>
        <w:ind w:left="3240" w:hanging="360"/>
      </w:pPr>
    </w:lvl>
    <w:lvl w:ilvl="4" w:tplc="585C53C2">
      <w:start w:val="1"/>
      <w:numFmt w:val="lowerLetter"/>
      <w:lvlText w:val="%5."/>
      <w:lvlJc w:val="left"/>
      <w:pPr>
        <w:ind w:left="3960" w:hanging="360"/>
      </w:pPr>
    </w:lvl>
    <w:lvl w:ilvl="5" w:tplc="AB9E6530">
      <w:start w:val="1"/>
      <w:numFmt w:val="lowerRoman"/>
      <w:lvlText w:val="%6."/>
      <w:lvlJc w:val="right"/>
      <w:pPr>
        <w:ind w:left="4680" w:hanging="180"/>
      </w:pPr>
    </w:lvl>
    <w:lvl w:ilvl="6" w:tplc="818A2906">
      <w:start w:val="1"/>
      <w:numFmt w:val="decimal"/>
      <w:lvlText w:val="%7."/>
      <w:lvlJc w:val="left"/>
      <w:pPr>
        <w:ind w:left="5400" w:hanging="360"/>
      </w:pPr>
    </w:lvl>
    <w:lvl w:ilvl="7" w:tplc="46662D3A">
      <w:start w:val="1"/>
      <w:numFmt w:val="lowerLetter"/>
      <w:lvlText w:val="%8."/>
      <w:lvlJc w:val="left"/>
      <w:pPr>
        <w:ind w:left="6120" w:hanging="360"/>
      </w:pPr>
    </w:lvl>
    <w:lvl w:ilvl="8" w:tplc="9006D04E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F521CF7"/>
    <w:multiLevelType w:val="hybridMultilevel"/>
    <w:tmpl w:val="E27E76BE"/>
    <w:lvl w:ilvl="0" w:tplc="E83CF20A">
      <w:start w:val="1"/>
      <w:numFmt w:val="decimal"/>
      <w:lvlText w:val="%1."/>
      <w:lvlJc w:val="left"/>
    </w:lvl>
    <w:lvl w:ilvl="1" w:tplc="315296B4">
      <w:start w:val="1"/>
      <w:numFmt w:val="lowerLetter"/>
      <w:lvlText w:val="%2."/>
      <w:lvlJc w:val="left"/>
      <w:pPr>
        <w:ind w:left="1440" w:hanging="360"/>
      </w:pPr>
    </w:lvl>
    <w:lvl w:ilvl="2" w:tplc="FC80476C">
      <w:start w:val="1"/>
      <w:numFmt w:val="lowerRoman"/>
      <w:lvlText w:val="%3."/>
      <w:lvlJc w:val="right"/>
      <w:pPr>
        <w:ind w:left="2160" w:hanging="180"/>
      </w:pPr>
    </w:lvl>
    <w:lvl w:ilvl="3" w:tplc="6D42D9F2">
      <w:start w:val="1"/>
      <w:numFmt w:val="decimal"/>
      <w:lvlText w:val="%4."/>
      <w:lvlJc w:val="left"/>
      <w:pPr>
        <w:ind w:left="2880" w:hanging="360"/>
      </w:pPr>
    </w:lvl>
    <w:lvl w:ilvl="4" w:tplc="A94EA220">
      <w:start w:val="1"/>
      <w:numFmt w:val="lowerLetter"/>
      <w:lvlText w:val="%5."/>
      <w:lvlJc w:val="left"/>
      <w:pPr>
        <w:ind w:left="3600" w:hanging="360"/>
      </w:pPr>
    </w:lvl>
    <w:lvl w:ilvl="5" w:tplc="1BCCBFAC">
      <w:start w:val="1"/>
      <w:numFmt w:val="lowerRoman"/>
      <w:lvlText w:val="%6."/>
      <w:lvlJc w:val="right"/>
      <w:pPr>
        <w:ind w:left="4320" w:hanging="180"/>
      </w:pPr>
    </w:lvl>
    <w:lvl w:ilvl="6" w:tplc="CE0E6DEA">
      <w:start w:val="1"/>
      <w:numFmt w:val="decimal"/>
      <w:lvlText w:val="%7."/>
      <w:lvlJc w:val="left"/>
      <w:pPr>
        <w:ind w:left="5040" w:hanging="360"/>
      </w:pPr>
    </w:lvl>
    <w:lvl w:ilvl="7" w:tplc="1BCCBC02">
      <w:start w:val="1"/>
      <w:numFmt w:val="lowerLetter"/>
      <w:lvlText w:val="%8."/>
      <w:lvlJc w:val="left"/>
      <w:pPr>
        <w:ind w:left="5760" w:hanging="360"/>
      </w:pPr>
    </w:lvl>
    <w:lvl w:ilvl="8" w:tplc="330016F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42390B"/>
    <w:multiLevelType w:val="hybridMultilevel"/>
    <w:tmpl w:val="2BE45414"/>
    <w:lvl w:ilvl="0" w:tplc="D5862174">
      <w:start w:val="1"/>
      <w:numFmt w:val="bullet"/>
      <w:lvlText w:val="–"/>
      <w:lvlJc w:val="left"/>
      <w:pPr>
        <w:ind w:left="1429" w:hanging="360"/>
      </w:pPr>
      <w:rPr>
        <w:rFonts w:ascii="Liberation Sans" w:eastAsia="Liberation Sans" w:hAnsi="Liberation Sans" w:cs="Liberation Sans" w:hint="default"/>
      </w:rPr>
    </w:lvl>
    <w:lvl w:ilvl="1" w:tplc="B05E8DAE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 w:tplc="B246D904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 w:tplc="0098170C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4" w:tplc="B094CA0A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 w:tplc="7946EDE0">
      <w:start w:val="1"/>
      <w:numFmt w:val="bullet"/>
      <w:lvlText w:val="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 w:tplc="4A10BB86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7" w:tplc="AED46D02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 w:tplc="6ABE8616">
      <w:start w:val="1"/>
      <w:numFmt w:val="bullet"/>
      <w:lvlText w:val="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abstractNum w:abstractNumId="15">
    <w:nsid w:val="328E2DB8"/>
    <w:multiLevelType w:val="hybridMultilevel"/>
    <w:tmpl w:val="444C6548"/>
    <w:lvl w:ilvl="0" w:tplc="16028BD6">
      <w:start w:val="1"/>
      <w:numFmt w:val="decimal"/>
      <w:lvlText w:val="%1."/>
      <w:lvlJc w:val="left"/>
      <w:pPr>
        <w:ind w:left="1860" w:hanging="1140"/>
      </w:pPr>
      <w:rPr>
        <w:rFonts w:hint="default"/>
      </w:rPr>
    </w:lvl>
    <w:lvl w:ilvl="1" w:tplc="21563E9A">
      <w:start w:val="1"/>
      <w:numFmt w:val="lowerLetter"/>
      <w:lvlText w:val="%2."/>
      <w:lvlJc w:val="left"/>
      <w:pPr>
        <w:ind w:left="1800" w:hanging="360"/>
      </w:pPr>
    </w:lvl>
    <w:lvl w:ilvl="2" w:tplc="F6AA72C2">
      <w:start w:val="1"/>
      <w:numFmt w:val="lowerRoman"/>
      <w:lvlText w:val="%3."/>
      <w:lvlJc w:val="right"/>
      <w:pPr>
        <w:ind w:left="2520" w:hanging="180"/>
      </w:pPr>
    </w:lvl>
    <w:lvl w:ilvl="3" w:tplc="D8CC8524">
      <w:start w:val="1"/>
      <w:numFmt w:val="decimal"/>
      <w:lvlText w:val="%4."/>
      <w:lvlJc w:val="left"/>
      <w:pPr>
        <w:ind w:left="3240" w:hanging="360"/>
      </w:pPr>
    </w:lvl>
    <w:lvl w:ilvl="4" w:tplc="385ECFCE">
      <w:start w:val="1"/>
      <w:numFmt w:val="lowerLetter"/>
      <w:lvlText w:val="%5."/>
      <w:lvlJc w:val="left"/>
      <w:pPr>
        <w:ind w:left="3960" w:hanging="360"/>
      </w:pPr>
    </w:lvl>
    <w:lvl w:ilvl="5" w:tplc="CC66DB24">
      <w:start w:val="1"/>
      <w:numFmt w:val="lowerRoman"/>
      <w:lvlText w:val="%6."/>
      <w:lvlJc w:val="right"/>
      <w:pPr>
        <w:ind w:left="4680" w:hanging="180"/>
      </w:pPr>
    </w:lvl>
    <w:lvl w:ilvl="6" w:tplc="AA82CF56">
      <w:start w:val="1"/>
      <w:numFmt w:val="decimal"/>
      <w:lvlText w:val="%7."/>
      <w:lvlJc w:val="left"/>
      <w:pPr>
        <w:ind w:left="5400" w:hanging="360"/>
      </w:pPr>
    </w:lvl>
    <w:lvl w:ilvl="7" w:tplc="8D1CF658">
      <w:start w:val="1"/>
      <w:numFmt w:val="lowerLetter"/>
      <w:lvlText w:val="%8."/>
      <w:lvlJc w:val="left"/>
      <w:pPr>
        <w:ind w:left="6120" w:hanging="360"/>
      </w:pPr>
    </w:lvl>
    <w:lvl w:ilvl="8" w:tplc="4FEA3B9E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6A7544E"/>
    <w:multiLevelType w:val="hybridMultilevel"/>
    <w:tmpl w:val="1C74140C"/>
    <w:lvl w:ilvl="0" w:tplc="74F2C648">
      <w:start w:val="1"/>
      <w:numFmt w:val="decimal"/>
      <w:lvlText w:val="%1."/>
      <w:lvlJc w:val="left"/>
      <w:pPr>
        <w:ind w:left="1860" w:hanging="1140"/>
      </w:pPr>
      <w:rPr>
        <w:rFonts w:hint="default"/>
      </w:rPr>
    </w:lvl>
    <w:lvl w:ilvl="1" w:tplc="6D98CD6E">
      <w:start w:val="1"/>
      <w:numFmt w:val="lowerLetter"/>
      <w:lvlText w:val="%2."/>
      <w:lvlJc w:val="left"/>
      <w:pPr>
        <w:ind w:left="1800" w:hanging="360"/>
      </w:pPr>
    </w:lvl>
    <w:lvl w:ilvl="2" w:tplc="B158F9BA">
      <w:start w:val="1"/>
      <w:numFmt w:val="lowerRoman"/>
      <w:lvlText w:val="%3."/>
      <w:lvlJc w:val="right"/>
      <w:pPr>
        <w:ind w:left="2520" w:hanging="180"/>
      </w:pPr>
    </w:lvl>
    <w:lvl w:ilvl="3" w:tplc="1038B3DA">
      <w:start w:val="1"/>
      <w:numFmt w:val="decimal"/>
      <w:lvlText w:val="%4."/>
      <w:lvlJc w:val="left"/>
      <w:pPr>
        <w:ind w:left="3240" w:hanging="360"/>
      </w:pPr>
    </w:lvl>
    <w:lvl w:ilvl="4" w:tplc="689A73D2">
      <w:start w:val="1"/>
      <w:numFmt w:val="lowerLetter"/>
      <w:lvlText w:val="%5."/>
      <w:lvlJc w:val="left"/>
      <w:pPr>
        <w:ind w:left="3960" w:hanging="360"/>
      </w:pPr>
    </w:lvl>
    <w:lvl w:ilvl="5" w:tplc="C36EC494">
      <w:start w:val="1"/>
      <w:numFmt w:val="lowerRoman"/>
      <w:lvlText w:val="%6."/>
      <w:lvlJc w:val="right"/>
      <w:pPr>
        <w:ind w:left="4680" w:hanging="180"/>
      </w:pPr>
    </w:lvl>
    <w:lvl w:ilvl="6" w:tplc="18E2F88E">
      <w:start w:val="1"/>
      <w:numFmt w:val="decimal"/>
      <w:lvlText w:val="%7."/>
      <w:lvlJc w:val="left"/>
      <w:pPr>
        <w:ind w:left="5400" w:hanging="360"/>
      </w:pPr>
    </w:lvl>
    <w:lvl w:ilvl="7" w:tplc="1488047A">
      <w:start w:val="1"/>
      <w:numFmt w:val="lowerLetter"/>
      <w:lvlText w:val="%8."/>
      <w:lvlJc w:val="left"/>
      <w:pPr>
        <w:ind w:left="6120" w:hanging="360"/>
      </w:pPr>
    </w:lvl>
    <w:lvl w:ilvl="8" w:tplc="09EAD620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43E527C"/>
    <w:multiLevelType w:val="hybridMultilevel"/>
    <w:tmpl w:val="5F2ED200"/>
    <w:lvl w:ilvl="0" w:tplc="08F605DC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  <w:highlight w:val="white"/>
      </w:rPr>
    </w:lvl>
    <w:lvl w:ilvl="1" w:tplc="1398108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9D0665D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97AC2C2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F1920D7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05A00B2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043A5F6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1128930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6DBE9CE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8">
    <w:nsid w:val="46DD4E9C"/>
    <w:multiLevelType w:val="hybridMultilevel"/>
    <w:tmpl w:val="190062FE"/>
    <w:lvl w:ilvl="0" w:tplc="388245AA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 w:hint="default"/>
      </w:rPr>
    </w:lvl>
    <w:lvl w:ilvl="1" w:tplc="1B2E20FC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 w:tplc="D452D584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 w:tplc="A6269ABE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 w:tplc="E716FC58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 w:tplc="89C0287C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 w:tplc="7FDA6670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 w:tplc="50AC504A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 w:tplc="C00E7B42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19">
    <w:nsid w:val="4B7C2412"/>
    <w:multiLevelType w:val="hybridMultilevel"/>
    <w:tmpl w:val="EB4ECABC"/>
    <w:lvl w:ilvl="0" w:tplc="4CBE7A38">
      <w:start w:val="1"/>
      <w:numFmt w:val="decimal"/>
      <w:lvlText w:val="%1."/>
      <w:lvlJc w:val="left"/>
      <w:pPr>
        <w:ind w:left="1860" w:hanging="1140"/>
      </w:pPr>
      <w:rPr>
        <w:rFonts w:hint="default"/>
      </w:rPr>
    </w:lvl>
    <w:lvl w:ilvl="1" w:tplc="37DEAEA0">
      <w:start w:val="1"/>
      <w:numFmt w:val="lowerLetter"/>
      <w:lvlText w:val="%2."/>
      <w:lvlJc w:val="left"/>
      <w:pPr>
        <w:ind w:left="1800" w:hanging="360"/>
      </w:pPr>
    </w:lvl>
    <w:lvl w:ilvl="2" w:tplc="A57CFAF6">
      <w:start w:val="1"/>
      <w:numFmt w:val="lowerRoman"/>
      <w:lvlText w:val="%3."/>
      <w:lvlJc w:val="right"/>
      <w:pPr>
        <w:ind w:left="2520" w:hanging="180"/>
      </w:pPr>
    </w:lvl>
    <w:lvl w:ilvl="3" w:tplc="70C24D20">
      <w:start w:val="1"/>
      <w:numFmt w:val="decimal"/>
      <w:lvlText w:val="%4."/>
      <w:lvlJc w:val="left"/>
      <w:pPr>
        <w:ind w:left="3240" w:hanging="360"/>
      </w:pPr>
    </w:lvl>
    <w:lvl w:ilvl="4" w:tplc="2FB6D810">
      <w:start w:val="1"/>
      <w:numFmt w:val="lowerLetter"/>
      <w:lvlText w:val="%5."/>
      <w:lvlJc w:val="left"/>
      <w:pPr>
        <w:ind w:left="3960" w:hanging="360"/>
      </w:pPr>
    </w:lvl>
    <w:lvl w:ilvl="5" w:tplc="6C0EADB0">
      <w:start w:val="1"/>
      <w:numFmt w:val="lowerRoman"/>
      <w:lvlText w:val="%6."/>
      <w:lvlJc w:val="right"/>
      <w:pPr>
        <w:ind w:left="4680" w:hanging="180"/>
      </w:pPr>
    </w:lvl>
    <w:lvl w:ilvl="6" w:tplc="AB1E0EC4">
      <w:start w:val="1"/>
      <w:numFmt w:val="decimal"/>
      <w:lvlText w:val="%7."/>
      <w:lvlJc w:val="left"/>
      <w:pPr>
        <w:ind w:left="5400" w:hanging="360"/>
      </w:pPr>
    </w:lvl>
    <w:lvl w:ilvl="7" w:tplc="D292B122">
      <w:start w:val="1"/>
      <w:numFmt w:val="lowerLetter"/>
      <w:lvlText w:val="%8."/>
      <w:lvlJc w:val="left"/>
      <w:pPr>
        <w:ind w:left="6120" w:hanging="360"/>
      </w:pPr>
    </w:lvl>
    <w:lvl w:ilvl="8" w:tplc="DB9228E4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C077120"/>
    <w:multiLevelType w:val="hybridMultilevel"/>
    <w:tmpl w:val="57F82B60"/>
    <w:lvl w:ilvl="0" w:tplc="6C428D96">
      <w:start w:val="1"/>
      <w:numFmt w:val="decimal"/>
      <w:lvlText w:val="%1."/>
      <w:lvlJc w:val="left"/>
      <w:pPr>
        <w:ind w:left="1860" w:hanging="1140"/>
      </w:pPr>
      <w:rPr>
        <w:rFonts w:hint="default"/>
      </w:rPr>
    </w:lvl>
    <w:lvl w:ilvl="1" w:tplc="402AF87C">
      <w:start w:val="1"/>
      <w:numFmt w:val="lowerLetter"/>
      <w:lvlText w:val="%2."/>
      <w:lvlJc w:val="left"/>
      <w:pPr>
        <w:ind w:left="1800" w:hanging="360"/>
      </w:pPr>
    </w:lvl>
    <w:lvl w:ilvl="2" w:tplc="55BC6304">
      <w:start w:val="1"/>
      <w:numFmt w:val="lowerRoman"/>
      <w:lvlText w:val="%3."/>
      <w:lvlJc w:val="right"/>
      <w:pPr>
        <w:ind w:left="2520" w:hanging="180"/>
      </w:pPr>
    </w:lvl>
    <w:lvl w:ilvl="3" w:tplc="2E6A0246">
      <w:start w:val="1"/>
      <w:numFmt w:val="decimal"/>
      <w:lvlText w:val="%4."/>
      <w:lvlJc w:val="left"/>
      <w:pPr>
        <w:ind w:left="3240" w:hanging="360"/>
      </w:pPr>
    </w:lvl>
    <w:lvl w:ilvl="4" w:tplc="7C68FFDC">
      <w:start w:val="1"/>
      <w:numFmt w:val="lowerLetter"/>
      <w:lvlText w:val="%5."/>
      <w:lvlJc w:val="left"/>
      <w:pPr>
        <w:ind w:left="3960" w:hanging="360"/>
      </w:pPr>
    </w:lvl>
    <w:lvl w:ilvl="5" w:tplc="3440D846">
      <w:start w:val="1"/>
      <w:numFmt w:val="lowerRoman"/>
      <w:lvlText w:val="%6."/>
      <w:lvlJc w:val="right"/>
      <w:pPr>
        <w:ind w:left="4680" w:hanging="180"/>
      </w:pPr>
    </w:lvl>
    <w:lvl w:ilvl="6" w:tplc="94B45A28">
      <w:start w:val="1"/>
      <w:numFmt w:val="decimal"/>
      <w:lvlText w:val="%7."/>
      <w:lvlJc w:val="left"/>
      <w:pPr>
        <w:ind w:left="5400" w:hanging="360"/>
      </w:pPr>
    </w:lvl>
    <w:lvl w:ilvl="7" w:tplc="132026AC">
      <w:start w:val="1"/>
      <w:numFmt w:val="lowerLetter"/>
      <w:lvlText w:val="%8."/>
      <w:lvlJc w:val="left"/>
      <w:pPr>
        <w:ind w:left="6120" w:hanging="360"/>
      </w:pPr>
    </w:lvl>
    <w:lvl w:ilvl="8" w:tplc="080AA29C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332755C"/>
    <w:multiLevelType w:val="multilevel"/>
    <w:tmpl w:val="518868A0"/>
    <w:lvl w:ilvl="0">
      <w:start w:val="1"/>
      <w:numFmt w:val="decimal"/>
      <w:lvlText w:val="%1."/>
      <w:lvlJc w:val="left"/>
      <w:pPr>
        <w:ind w:left="1236" w:hanging="516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2">
    <w:nsid w:val="573316FB"/>
    <w:multiLevelType w:val="hybridMultilevel"/>
    <w:tmpl w:val="C3B8DFF6"/>
    <w:lvl w:ilvl="0" w:tplc="6D500DA6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 w:hint="default"/>
      </w:rPr>
    </w:lvl>
    <w:lvl w:ilvl="1" w:tplc="FD880940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2FEAAEA6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AFBC2F8E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B70CF592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8D0A5A9A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51DE03C0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16A405D8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B0E01870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23">
    <w:nsid w:val="5B9F3581"/>
    <w:multiLevelType w:val="hybridMultilevel"/>
    <w:tmpl w:val="BE4A8DDE"/>
    <w:lvl w:ilvl="0" w:tplc="277C2A84">
      <w:start w:val="1"/>
      <w:numFmt w:val="decimal"/>
      <w:lvlText w:val="%1."/>
      <w:lvlJc w:val="right"/>
      <w:pPr>
        <w:ind w:left="709" w:hanging="360"/>
      </w:pPr>
    </w:lvl>
    <w:lvl w:ilvl="1" w:tplc="73146558">
      <w:start w:val="1"/>
      <w:numFmt w:val="lowerLetter"/>
      <w:lvlText w:val="%2."/>
      <w:lvlJc w:val="left"/>
      <w:pPr>
        <w:ind w:left="1429" w:hanging="360"/>
      </w:pPr>
    </w:lvl>
    <w:lvl w:ilvl="2" w:tplc="49021E1C">
      <w:start w:val="1"/>
      <w:numFmt w:val="lowerRoman"/>
      <w:lvlText w:val="%3."/>
      <w:lvlJc w:val="right"/>
      <w:pPr>
        <w:ind w:left="2149" w:hanging="180"/>
      </w:pPr>
    </w:lvl>
    <w:lvl w:ilvl="3" w:tplc="5BAAE6F8">
      <w:start w:val="1"/>
      <w:numFmt w:val="decimal"/>
      <w:lvlText w:val="%4."/>
      <w:lvlJc w:val="left"/>
      <w:pPr>
        <w:ind w:left="2869" w:hanging="360"/>
      </w:pPr>
    </w:lvl>
    <w:lvl w:ilvl="4" w:tplc="72E07414">
      <w:start w:val="1"/>
      <w:numFmt w:val="lowerLetter"/>
      <w:lvlText w:val="%5."/>
      <w:lvlJc w:val="left"/>
      <w:pPr>
        <w:ind w:left="3589" w:hanging="360"/>
      </w:pPr>
    </w:lvl>
    <w:lvl w:ilvl="5" w:tplc="8C204620">
      <w:start w:val="1"/>
      <w:numFmt w:val="lowerRoman"/>
      <w:lvlText w:val="%6."/>
      <w:lvlJc w:val="right"/>
      <w:pPr>
        <w:ind w:left="4309" w:hanging="180"/>
      </w:pPr>
    </w:lvl>
    <w:lvl w:ilvl="6" w:tplc="C3F05078">
      <w:start w:val="1"/>
      <w:numFmt w:val="decimal"/>
      <w:lvlText w:val="%7."/>
      <w:lvlJc w:val="left"/>
      <w:pPr>
        <w:ind w:left="5029" w:hanging="360"/>
      </w:pPr>
    </w:lvl>
    <w:lvl w:ilvl="7" w:tplc="7CD09BE4">
      <w:start w:val="1"/>
      <w:numFmt w:val="lowerLetter"/>
      <w:lvlText w:val="%8."/>
      <w:lvlJc w:val="left"/>
      <w:pPr>
        <w:ind w:left="5749" w:hanging="360"/>
      </w:pPr>
    </w:lvl>
    <w:lvl w:ilvl="8" w:tplc="03A88E76">
      <w:start w:val="1"/>
      <w:numFmt w:val="lowerRoman"/>
      <w:lvlText w:val="%9."/>
      <w:lvlJc w:val="right"/>
      <w:pPr>
        <w:ind w:left="6469" w:hanging="180"/>
      </w:pPr>
    </w:lvl>
  </w:abstractNum>
  <w:abstractNum w:abstractNumId="24">
    <w:nsid w:val="5C1900F7"/>
    <w:multiLevelType w:val="hybridMultilevel"/>
    <w:tmpl w:val="7584B9A2"/>
    <w:lvl w:ilvl="0" w:tplc="22768AD2">
      <w:start w:val="1"/>
      <w:numFmt w:val="bullet"/>
      <w:lvlText w:val="–"/>
      <w:lvlJc w:val="left"/>
      <w:pPr>
        <w:ind w:left="1418" w:hanging="360"/>
      </w:pPr>
      <w:rPr>
        <w:rFonts w:ascii="Liberation Sans" w:eastAsia="Liberation Sans" w:hAnsi="Liberation Sans" w:cs="Liberation Sans" w:hint="default"/>
      </w:rPr>
    </w:lvl>
    <w:lvl w:ilvl="1" w:tplc="2E361BCA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 w:tplc="819CB388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 w:tplc="0C428CCC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 w:tplc="ECAAE1E2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 w:tplc="409C232A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 w:tplc="47D07812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 w:tplc="CF188B3A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 w:tplc="AF3053E2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25">
    <w:nsid w:val="5EBA552A"/>
    <w:multiLevelType w:val="hybridMultilevel"/>
    <w:tmpl w:val="0B48216E"/>
    <w:lvl w:ilvl="0" w:tplc="E980801A">
      <w:start w:val="1"/>
      <w:numFmt w:val="decimal"/>
      <w:lvlText w:val="%1."/>
      <w:lvlJc w:val="left"/>
      <w:pPr>
        <w:ind w:left="1860" w:hanging="1140"/>
      </w:pPr>
      <w:rPr>
        <w:rFonts w:hint="default"/>
      </w:rPr>
    </w:lvl>
    <w:lvl w:ilvl="1" w:tplc="DED423BC">
      <w:start w:val="1"/>
      <w:numFmt w:val="lowerLetter"/>
      <w:lvlText w:val="%2."/>
      <w:lvlJc w:val="left"/>
      <w:pPr>
        <w:ind w:left="1800" w:hanging="360"/>
      </w:pPr>
    </w:lvl>
    <w:lvl w:ilvl="2" w:tplc="384E6E92">
      <w:start w:val="1"/>
      <w:numFmt w:val="lowerRoman"/>
      <w:lvlText w:val="%3."/>
      <w:lvlJc w:val="right"/>
      <w:pPr>
        <w:ind w:left="2520" w:hanging="180"/>
      </w:pPr>
    </w:lvl>
    <w:lvl w:ilvl="3" w:tplc="5948AED8">
      <w:start w:val="1"/>
      <w:numFmt w:val="decimal"/>
      <w:lvlText w:val="%4."/>
      <w:lvlJc w:val="left"/>
      <w:pPr>
        <w:ind w:left="3240" w:hanging="360"/>
      </w:pPr>
    </w:lvl>
    <w:lvl w:ilvl="4" w:tplc="2E164C1C">
      <w:start w:val="1"/>
      <w:numFmt w:val="lowerLetter"/>
      <w:lvlText w:val="%5."/>
      <w:lvlJc w:val="left"/>
      <w:pPr>
        <w:ind w:left="3960" w:hanging="360"/>
      </w:pPr>
    </w:lvl>
    <w:lvl w:ilvl="5" w:tplc="25964710">
      <w:start w:val="1"/>
      <w:numFmt w:val="lowerRoman"/>
      <w:lvlText w:val="%6."/>
      <w:lvlJc w:val="right"/>
      <w:pPr>
        <w:ind w:left="4680" w:hanging="180"/>
      </w:pPr>
    </w:lvl>
    <w:lvl w:ilvl="6" w:tplc="AA1A5882">
      <w:start w:val="1"/>
      <w:numFmt w:val="decimal"/>
      <w:lvlText w:val="%7."/>
      <w:lvlJc w:val="left"/>
      <w:pPr>
        <w:ind w:left="5400" w:hanging="360"/>
      </w:pPr>
    </w:lvl>
    <w:lvl w:ilvl="7" w:tplc="E5B4A88E">
      <w:start w:val="1"/>
      <w:numFmt w:val="lowerLetter"/>
      <w:lvlText w:val="%8."/>
      <w:lvlJc w:val="left"/>
      <w:pPr>
        <w:ind w:left="6120" w:hanging="360"/>
      </w:pPr>
    </w:lvl>
    <w:lvl w:ilvl="8" w:tplc="BF362C76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26B6DA1"/>
    <w:multiLevelType w:val="hybridMultilevel"/>
    <w:tmpl w:val="0F5C8442"/>
    <w:lvl w:ilvl="0" w:tplc="3CC8252C">
      <w:start w:val="1"/>
      <w:numFmt w:val="bullet"/>
      <w:lvlText w:val="–"/>
      <w:lvlJc w:val="left"/>
      <w:pPr>
        <w:ind w:left="1418" w:hanging="360"/>
      </w:pPr>
      <w:rPr>
        <w:rFonts w:ascii="Liberation Sans" w:eastAsia="Liberation Sans" w:hAnsi="Liberation Sans" w:cs="Liberation Sans" w:hint="default"/>
        <w:sz w:val="28"/>
      </w:rPr>
    </w:lvl>
    <w:lvl w:ilvl="1" w:tplc="54DA8768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 w:tplc="04BAA748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 w:tplc="F2B0050A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 w:tplc="C4EAEDD2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 w:tplc="2DDA7292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 w:tplc="BE00811A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 w:tplc="533C7460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 w:tplc="0E60ED30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27">
    <w:nsid w:val="63016CA1"/>
    <w:multiLevelType w:val="hybridMultilevel"/>
    <w:tmpl w:val="5E4C016C"/>
    <w:lvl w:ilvl="0" w:tplc="CB34FEA4">
      <w:start w:val="1"/>
      <w:numFmt w:val="decimal"/>
      <w:lvlText w:val="%1."/>
      <w:lvlJc w:val="left"/>
      <w:pPr>
        <w:ind w:left="1405" w:hanging="735"/>
      </w:pPr>
      <w:rPr>
        <w:rFonts w:hint="default"/>
        <w:color w:val="000000" w:themeColor="text1"/>
      </w:rPr>
    </w:lvl>
    <w:lvl w:ilvl="1" w:tplc="886AB52C">
      <w:start w:val="1"/>
      <w:numFmt w:val="lowerLetter"/>
      <w:lvlText w:val="%2."/>
      <w:lvlJc w:val="left"/>
      <w:pPr>
        <w:ind w:left="1750" w:hanging="360"/>
      </w:pPr>
    </w:lvl>
    <w:lvl w:ilvl="2" w:tplc="D40EA4E0">
      <w:start w:val="1"/>
      <w:numFmt w:val="lowerRoman"/>
      <w:lvlText w:val="%3."/>
      <w:lvlJc w:val="right"/>
      <w:pPr>
        <w:ind w:left="2470" w:hanging="180"/>
      </w:pPr>
    </w:lvl>
    <w:lvl w:ilvl="3" w:tplc="99E21896">
      <w:start w:val="1"/>
      <w:numFmt w:val="decimal"/>
      <w:lvlText w:val="%4."/>
      <w:lvlJc w:val="left"/>
      <w:pPr>
        <w:ind w:left="3190" w:hanging="360"/>
      </w:pPr>
    </w:lvl>
    <w:lvl w:ilvl="4" w:tplc="A0B82902">
      <w:start w:val="1"/>
      <w:numFmt w:val="lowerLetter"/>
      <w:lvlText w:val="%5."/>
      <w:lvlJc w:val="left"/>
      <w:pPr>
        <w:ind w:left="3910" w:hanging="360"/>
      </w:pPr>
    </w:lvl>
    <w:lvl w:ilvl="5" w:tplc="7ABAA334">
      <w:start w:val="1"/>
      <w:numFmt w:val="lowerRoman"/>
      <w:lvlText w:val="%6."/>
      <w:lvlJc w:val="right"/>
      <w:pPr>
        <w:ind w:left="4630" w:hanging="180"/>
      </w:pPr>
    </w:lvl>
    <w:lvl w:ilvl="6" w:tplc="A872C67E">
      <w:start w:val="1"/>
      <w:numFmt w:val="decimal"/>
      <w:lvlText w:val="%7."/>
      <w:lvlJc w:val="left"/>
      <w:pPr>
        <w:ind w:left="5350" w:hanging="360"/>
      </w:pPr>
    </w:lvl>
    <w:lvl w:ilvl="7" w:tplc="5FFE31E6">
      <w:start w:val="1"/>
      <w:numFmt w:val="lowerLetter"/>
      <w:lvlText w:val="%8."/>
      <w:lvlJc w:val="left"/>
      <w:pPr>
        <w:ind w:left="6070" w:hanging="360"/>
      </w:pPr>
    </w:lvl>
    <w:lvl w:ilvl="8" w:tplc="B6880F9E">
      <w:start w:val="1"/>
      <w:numFmt w:val="lowerRoman"/>
      <w:lvlText w:val="%9."/>
      <w:lvlJc w:val="right"/>
      <w:pPr>
        <w:ind w:left="6790" w:hanging="180"/>
      </w:pPr>
    </w:lvl>
  </w:abstractNum>
  <w:abstractNum w:abstractNumId="28">
    <w:nsid w:val="68E855AD"/>
    <w:multiLevelType w:val="hybridMultilevel"/>
    <w:tmpl w:val="1DEC6518"/>
    <w:lvl w:ilvl="0" w:tplc="BA6C6F4E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7A822AD6">
      <w:start w:val="1"/>
      <w:numFmt w:val="lowerLetter"/>
      <w:lvlText w:val="%2."/>
      <w:lvlJc w:val="left"/>
      <w:pPr>
        <w:ind w:left="1101" w:hanging="360"/>
      </w:pPr>
    </w:lvl>
    <w:lvl w:ilvl="2" w:tplc="9FA2A0F2">
      <w:start w:val="1"/>
      <w:numFmt w:val="lowerRoman"/>
      <w:lvlText w:val="%3."/>
      <w:lvlJc w:val="right"/>
      <w:pPr>
        <w:ind w:left="1821" w:hanging="180"/>
      </w:pPr>
    </w:lvl>
    <w:lvl w:ilvl="3" w:tplc="D3EEED72">
      <w:start w:val="1"/>
      <w:numFmt w:val="decimal"/>
      <w:lvlText w:val="%4."/>
      <w:lvlJc w:val="left"/>
      <w:pPr>
        <w:ind w:left="2541" w:hanging="360"/>
      </w:pPr>
    </w:lvl>
    <w:lvl w:ilvl="4" w:tplc="CF580C82">
      <w:start w:val="1"/>
      <w:numFmt w:val="lowerLetter"/>
      <w:lvlText w:val="%5."/>
      <w:lvlJc w:val="left"/>
      <w:pPr>
        <w:ind w:left="3261" w:hanging="360"/>
      </w:pPr>
    </w:lvl>
    <w:lvl w:ilvl="5" w:tplc="2A9AE412">
      <w:start w:val="1"/>
      <w:numFmt w:val="lowerRoman"/>
      <w:lvlText w:val="%6."/>
      <w:lvlJc w:val="right"/>
      <w:pPr>
        <w:ind w:left="3981" w:hanging="180"/>
      </w:pPr>
    </w:lvl>
    <w:lvl w:ilvl="6" w:tplc="2C202920">
      <w:start w:val="1"/>
      <w:numFmt w:val="decimal"/>
      <w:lvlText w:val="%7."/>
      <w:lvlJc w:val="left"/>
      <w:pPr>
        <w:ind w:left="4701" w:hanging="360"/>
      </w:pPr>
    </w:lvl>
    <w:lvl w:ilvl="7" w:tplc="11903096">
      <w:start w:val="1"/>
      <w:numFmt w:val="lowerLetter"/>
      <w:lvlText w:val="%8."/>
      <w:lvlJc w:val="left"/>
      <w:pPr>
        <w:ind w:left="5421" w:hanging="360"/>
      </w:pPr>
    </w:lvl>
    <w:lvl w:ilvl="8" w:tplc="3918CED6">
      <w:start w:val="1"/>
      <w:numFmt w:val="lowerRoman"/>
      <w:lvlText w:val="%9."/>
      <w:lvlJc w:val="right"/>
      <w:pPr>
        <w:ind w:left="6141" w:hanging="180"/>
      </w:pPr>
    </w:lvl>
  </w:abstractNum>
  <w:abstractNum w:abstractNumId="29">
    <w:nsid w:val="6CC91E2D"/>
    <w:multiLevelType w:val="hybridMultilevel"/>
    <w:tmpl w:val="9F9249E2"/>
    <w:lvl w:ilvl="0" w:tplc="E9A85626">
      <w:start w:val="1"/>
      <w:numFmt w:val="bullet"/>
      <w:lvlText w:val="–"/>
      <w:lvlJc w:val="left"/>
      <w:pPr>
        <w:ind w:left="1417" w:hanging="360"/>
      </w:pPr>
      <w:rPr>
        <w:rFonts w:ascii="Liberation Sans" w:eastAsia="Liberation Sans" w:hAnsi="Liberation Sans" w:cs="Liberation Sans" w:hint="default"/>
      </w:rPr>
    </w:lvl>
    <w:lvl w:ilvl="1" w:tplc="63E4BBFA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00D43E00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015C6AA2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43600BE0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CC48655C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0AF6C40E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F92A450A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FD66BF30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30">
    <w:nsid w:val="6E08054A"/>
    <w:multiLevelType w:val="hybridMultilevel"/>
    <w:tmpl w:val="2D40494C"/>
    <w:lvl w:ilvl="0" w:tplc="4B8A3E44">
      <w:start w:val="1"/>
      <w:numFmt w:val="bullet"/>
      <w:lvlText w:val="–"/>
      <w:lvlJc w:val="left"/>
      <w:pPr>
        <w:ind w:left="1417" w:hanging="360"/>
      </w:pPr>
      <w:rPr>
        <w:rFonts w:ascii="Liberation Sans" w:eastAsia="Liberation Sans" w:hAnsi="Liberation Sans" w:cs="Liberation Sans" w:hint="default"/>
      </w:rPr>
    </w:lvl>
    <w:lvl w:ilvl="1" w:tplc="12ACBBAE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ACDA96FC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E2800B5A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D8D03FA0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48D0DB98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0C462A1E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3D1855B6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BCC8C3BC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31">
    <w:nsid w:val="735B40B5"/>
    <w:multiLevelType w:val="hybridMultilevel"/>
    <w:tmpl w:val="2E56F1FE"/>
    <w:lvl w:ilvl="0" w:tplc="63B45C56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 w:hint="default"/>
      </w:rPr>
    </w:lvl>
    <w:lvl w:ilvl="1" w:tplc="B47A1B68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 w:tplc="D66C8BF2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 w:tplc="2512969C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 w:tplc="69729066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 w:tplc="20585C58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 w:tplc="EF1E07F8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 w:tplc="104A4B10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 w:tplc="2B8050AC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32">
    <w:nsid w:val="73653650"/>
    <w:multiLevelType w:val="hybridMultilevel"/>
    <w:tmpl w:val="C024DF16"/>
    <w:lvl w:ilvl="0" w:tplc="09CC373A">
      <w:start w:val="1"/>
      <w:numFmt w:val="bullet"/>
      <w:lvlText w:val="–"/>
      <w:lvlJc w:val="left"/>
      <w:pPr>
        <w:ind w:left="1418" w:hanging="360"/>
      </w:pPr>
      <w:rPr>
        <w:rFonts w:ascii="Liberation Sans" w:eastAsia="Liberation Sans" w:hAnsi="Liberation Sans" w:cs="Liberation Sans" w:hint="default"/>
      </w:rPr>
    </w:lvl>
    <w:lvl w:ilvl="1" w:tplc="14ECF040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 w:tplc="8D0A203A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 w:tplc="B6AC5CDC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 w:tplc="F5BA7152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 w:tplc="C3C884B0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 w:tplc="F68A92DE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 w:tplc="F224D424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 w:tplc="0E6ECFD0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33">
    <w:nsid w:val="76A31A12"/>
    <w:multiLevelType w:val="hybridMultilevel"/>
    <w:tmpl w:val="90B01B54"/>
    <w:lvl w:ilvl="0" w:tplc="E5266AF6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 w:hint="default"/>
      </w:rPr>
    </w:lvl>
    <w:lvl w:ilvl="1" w:tplc="DE4490DC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BCC2FA7A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A322BCB4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EF287C64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8B3050E6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D5EAF432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C66809CE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6BD43C2E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34">
    <w:nsid w:val="76B833BE"/>
    <w:multiLevelType w:val="hybridMultilevel"/>
    <w:tmpl w:val="8DC8A254"/>
    <w:lvl w:ilvl="0" w:tplc="0ACA52FE">
      <w:start w:val="1"/>
      <w:numFmt w:val="bullet"/>
      <w:lvlText w:val="–"/>
      <w:lvlJc w:val="left"/>
      <w:pPr>
        <w:ind w:left="1417" w:hanging="360"/>
      </w:pPr>
      <w:rPr>
        <w:rFonts w:ascii="Liberation Sans" w:eastAsia="Liberation Sans" w:hAnsi="Liberation Sans" w:cs="Liberation Sans" w:hint="default"/>
      </w:rPr>
    </w:lvl>
    <w:lvl w:ilvl="1" w:tplc="590A31F6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F37C8BF0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D6842EE4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3F32B80E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7B3663EC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D49A956A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6C36BA38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9F86545E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35">
    <w:nsid w:val="78802B1D"/>
    <w:multiLevelType w:val="hybridMultilevel"/>
    <w:tmpl w:val="596616D6"/>
    <w:lvl w:ilvl="0" w:tplc="5F7A3E1E">
      <w:start w:val="1"/>
      <w:numFmt w:val="decimal"/>
      <w:lvlText w:val="%1."/>
      <w:lvlJc w:val="center"/>
      <w:pPr>
        <w:ind w:left="709" w:hanging="360"/>
      </w:pPr>
      <w:rPr>
        <w:rFonts w:ascii="Liberation Sans" w:eastAsia="Liberation Sans" w:hAnsi="Liberation Sans" w:cs="Liberation Sans"/>
        <w:sz w:val="24"/>
      </w:rPr>
    </w:lvl>
    <w:lvl w:ilvl="1" w:tplc="61E06C7A">
      <w:start w:val="1"/>
      <w:numFmt w:val="lowerLetter"/>
      <w:lvlText w:val="%2."/>
      <w:lvlJc w:val="left"/>
      <w:pPr>
        <w:ind w:left="1429" w:hanging="360"/>
      </w:pPr>
    </w:lvl>
    <w:lvl w:ilvl="2" w:tplc="F1B2E644">
      <w:start w:val="1"/>
      <w:numFmt w:val="lowerRoman"/>
      <w:lvlText w:val="%3."/>
      <w:lvlJc w:val="right"/>
      <w:pPr>
        <w:ind w:left="2149" w:hanging="180"/>
      </w:pPr>
    </w:lvl>
    <w:lvl w:ilvl="3" w:tplc="5704AE2E">
      <w:start w:val="1"/>
      <w:numFmt w:val="decimal"/>
      <w:lvlText w:val="%4."/>
      <w:lvlJc w:val="left"/>
      <w:pPr>
        <w:ind w:left="2869" w:hanging="360"/>
      </w:pPr>
    </w:lvl>
    <w:lvl w:ilvl="4" w:tplc="A58EE110">
      <w:start w:val="1"/>
      <w:numFmt w:val="lowerLetter"/>
      <w:lvlText w:val="%5."/>
      <w:lvlJc w:val="left"/>
      <w:pPr>
        <w:ind w:left="3589" w:hanging="360"/>
      </w:pPr>
    </w:lvl>
    <w:lvl w:ilvl="5" w:tplc="E2824D72">
      <w:start w:val="1"/>
      <w:numFmt w:val="lowerRoman"/>
      <w:lvlText w:val="%6."/>
      <w:lvlJc w:val="right"/>
      <w:pPr>
        <w:ind w:left="4309" w:hanging="180"/>
      </w:pPr>
    </w:lvl>
    <w:lvl w:ilvl="6" w:tplc="8448525C">
      <w:start w:val="1"/>
      <w:numFmt w:val="decimal"/>
      <w:lvlText w:val="%7."/>
      <w:lvlJc w:val="left"/>
      <w:pPr>
        <w:ind w:left="5029" w:hanging="360"/>
      </w:pPr>
    </w:lvl>
    <w:lvl w:ilvl="7" w:tplc="1044860A">
      <w:start w:val="1"/>
      <w:numFmt w:val="lowerLetter"/>
      <w:lvlText w:val="%8."/>
      <w:lvlJc w:val="left"/>
      <w:pPr>
        <w:ind w:left="5749" w:hanging="360"/>
      </w:pPr>
    </w:lvl>
    <w:lvl w:ilvl="8" w:tplc="98E28590">
      <w:start w:val="1"/>
      <w:numFmt w:val="lowerRoman"/>
      <w:lvlText w:val="%9."/>
      <w:lvlJc w:val="right"/>
      <w:pPr>
        <w:ind w:left="6469" w:hanging="180"/>
      </w:pPr>
    </w:lvl>
  </w:abstractNum>
  <w:abstractNum w:abstractNumId="36">
    <w:nsid w:val="79A75337"/>
    <w:multiLevelType w:val="hybridMultilevel"/>
    <w:tmpl w:val="5002B564"/>
    <w:lvl w:ilvl="0" w:tplc="2B1295AA">
      <w:start w:val="1"/>
      <w:numFmt w:val="decimal"/>
      <w:lvlText w:val="%1."/>
      <w:lvlJc w:val="left"/>
      <w:pPr>
        <w:ind w:left="709" w:hanging="360"/>
      </w:pPr>
      <w:rPr>
        <w:rFonts w:ascii="Liberation Sans" w:eastAsia="Liberation Sans" w:hAnsi="Liberation Sans" w:cs="Liberation Sans"/>
        <w:sz w:val="22"/>
        <w:highlight w:val="none"/>
      </w:rPr>
    </w:lvl>
    <w:lvl w:ilvl="1" w:tplc="44980F20">
      <w:start w:val="1"/>
      <w:numFmt w:val="lowerLetter"/>
      <w:lvlText w:val="%2."/>
      <w:lvlJc w:val="left"/>
      <w:pPr>
        <w:ind w:left="1429" w:hanging="360"/>
      </w:pPr>
    </w:lvl>
    <w:lvl w:ilvl="2" w:tplc="7D0460E0">
      <w:start w:val="1"/>
      <w:numFmt w:val="lowerRoman"/>
      <w:lvlText w:val="%3."/>
      <w:lvlJc w:val="right"/>
      <w:pPr>
        <w:ind w:left="2149" w:hanging="180"/>
      </w:pPr>
    </w:lvl>
    <w:lvl w:ilvl="3" w:tplc="DB3C3308">
      <w:start w:val="1"/>
      <w:numFmt w:val="decimal"/>
      <w:lvlText w:val="%4."/>
      <w:lvlJc w:val="left"/>
      <w:pPr>
        <w:ind w:left="2869" w:hanging="360"/>
      </w:pPr>
    </w:lvl>
    <w:lvl w:ilvl="4" w:tplc="0C80DE42">
      <w:start w:val="1"/>
      <w:numFmt w:val="lowerLetter"/>
      <w:lvlText w:val="%5."/>
      <w:lvlJc w:val="left"/>
      <w:pPr>
        <w:ind w:left="3589" w:hanging="360"/>
      </w:pPr>
    </w:lvl>
    <w:lvl w:ilvl="5" w:tplc="459E3622">
      <w:start w:val="1"/>
      <w:numFmt w:val="lowerRoman"/>
      <w:lvlText w:val="%6."/>
      <w:lvlJc w:val="right"/>
      <w:pPr>
        <w:ind w:left="4309" w:hanging="180"/>
      </w:pPr>
    </w:lvl>
    <w:lvl w:ilvl="6" w:tplc="353CA5E8">
      <w:start w:val="1"/>
      <w:numFmt w:val="decimal"/>
      <w:lvlText w:val="%7."/>
      <w:lvlJc w:val="left"/>
      <w:pPr>
        <w:ind w:left="5029" w:hanging="360"/>
      </w:pPr>
    </w:lvl>
    <w:lvl w:ilvl="7" w:tplc="5F7234CC">
      <w:start w:val="1"/>
      <w:numFmt w:val="lowerLetter"/>
      <w:lvlText w:val="%8."/>
      <w:lvlJc w:val="left"/>
      <w:pPr>
        <w:ind w:left="5749" w:hanging="360"/>
      </w:pPr>
    </w:lvl>
    <w:lvl w:ilvl="8" w:tplc="FCCCB96A">
      <w:start w:val="1"/>
      <w:numFmt w:val="lowerRoman"/>
      <w:lvlText w:val="%9."/>
      <w:lvlJc w:val="right"/>
      <w:pPr>
        <w:ind w:left="6469" w:hanging="180"/>
      </w:pPr>
    </w:lvl>
  </w:abstractNum>
  <w:abstractNum w:abstractNumId="37">
    <w:nsid w:val="7CF93644"/>
    <w:multiLevelType w:val="hybridMultilevel"/>
    <w:tmpl w:val="FC560398"/>
    <w:lvl w:ilvl="0" w:tplc="5C84A046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 w:hint="default"/>
      </w:rPr>
    </w:lvl>
    <w:lvl w:ilvl="1" w:tplc="4456EAB0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19064DE2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5330E842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E898928A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3FD06E1C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9E8281C8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4BC8C4DA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91B8EC52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num w:numId="1">
    <w:abstractNumId w:val="19"/>
  </w:num>
  <w:num w:numId="2">
    <w:abstractNumId w:val="9"/>
  </w:num>
  <w:num w:numId="3">
    <w:abstractNumId w:val="28"/>
  </w:num>
  <w:num w:numId="4">
    <w:abstractNumId w:val="36"/>
  </w:num>
  <w:num w:numId="5">
    <w:abstractNumId w:val="27"/>
  </w:num>
  <w:num w:numId="6">
    <w:abstractNumId w:val="14"/>
  </w:num>
  <w:num w:numId="7">
    <w:abstractNumId w:val="16"/>
  </w:num>
  <w:num w:numId="8">
    <w:abstractNumId w:val="7"/>
  </w:num>
  <w:num w:numId="9">
    <w:abstractNumId w:val="12"/>
  </w:num>
  <w:num w:numId="10">
    <w:abstractNumId w:val="32"/>
  </w:num>
  <w:num w:numId="11">
    <w:abstractNumId w:val="3"/>
  </w:num>
  <w:num w:numId="12">
    <w:abstractNumId w:val="23"/>
  </w:num>
  <w:num w:numId="13">
    <w:abstractNumId w:val="35"/>
  </w:num>
  <w:num w:numId="14">
    <w:abstractNumId w:val="13"/>
  </w:num>
  <w:num w:numId="15">
    <w:abstractNumId w:val="20"/>
  </w:num>
  <w:num w:numId="16">
    <w:abstractNumId w:val="21"/>
  </w:num>
  <w:num w:numId="17">
    <w:abstractNumId w:val="15"/>
  </w:num>
  <w:num w:numId="18">
    <w:abstractNumId w:val="22"/>
  </w:num>
  <w:num w:numId="19">
    <w:abstractNumId w:val="29"/>
  </w:num>
  <w:num w:numId="20">
    <w:abstractNumId w:val="11"/>
  </w:num>
  <w:num w:numId="21">
    <w:abstractNumId w:val="34"/>
  </w:num>
  <w:num w:numId="22">
    <w:abstractNumId w:val="5"/>
  </w:num>
  <w:num w:numId="23">
    <w:abstractNumId w:val="24"/>
  </w:num>
  <w:num w:numId="24">
    <w:abstractNumId w:val="18"/>
  </w:num>
  <w:num w:numId="25">
    <w:abstractNumId w:val="1"/>
  </w:num>
  <w:num w:numId="26">
    <w:abstractNumId w:val="26"/>
  </w:num>
  <w:num w:numId="27">
    <w:abstractNumId w:val="30"/>
  </w:num>
  <w:num w:numId="28">
    <w:abstractNumId w:val="25"/>
  </w:num>
  <w:num w:numId="29">
    <w:abstractNumId w:val="37"/>
  </w:num>
  <w:num w:numId="30">
    <w:abstractNumId w:val="17"/>
  </w:num>
  <w:num w:numId="31">
    <w:abstractNumId w:val="10"/>
  </w:num>
  <w:num w:numId="32">
    <w:abstractNumId w:val="31"/>
  </w:num>
  <w:num w:numId="33">
    <w:abstractNumId w:val="6"/>
  </w:num>
  <w:num w:numId="34">
    <w:abstractNumId w:val="4"/>
  </w:num>
  <w:num w:numId="35">
    <w:abstractNumId w:val="33"/>
  </w:num>
  <w:num w:numId="36">
    <w:abstractNumId w:val="0"/>
  </w:num>
  <w:num w:numId="37">
    <w:abstractNumId w:val="8"/>
  </w:num>
  <w:num w:numId="3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02D5A"/>
    <w:rsid w:val="00402D5A"/>
    <w:rsid w:val="00801DCE"/>
    <w:rsid w:val="00CC6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402D5A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402D5A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402D5A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402D5A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402D5A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402D5A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402D5A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402D5A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402D5A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paragraph" w:customStyle="1" w:styleId="Header">
    <w:name w:val="Header"/>
    <w:basedOn w:val="a"/>
    <w:link w:val="HeaderChar"/>
    <w:uiPriority w:val="99"/>
    <w:unhideWhenUsed/>
    <w:rsid w:val="00402D5A"/>
    <w:pPr>
      <w:tabs>
        <w:tab w:val="center" w:pos="7143"/>
        <w:tab w:val="right" w:pos="14287"/>
      </w:tabs>
      <w:spacing w:after="0" w:line="240" w:lineRule="auto"/>
    </w:pPr>
  </w:style>
  <w:style w:type="paragraph" w:customStyle="1" w:styleId="Footer">
    <w:name w:val="Footer"/>
    <w:basedOn w:val="a"/>
    <w:link w:val="CaptionChar"/>
    <w:uiPriority w:val="99"/>
    <w:unhideWhenUsed/>
    <w:rsid w:val="00402D5A"/>
    <w:pPr>
      <w:tabs>
        <w:tab w:val="center" w:pos="7143"/>
        <w:tab w:val="right" w:pos="14287"/>
      </w:tabs>
      <w:spacing w:after="0" w:line="240" w:lineRule="auto"/>
    </w:pPr>
  </w:style>
  <w:style w:type="paragraph" w:customStyle="1" w:styleId="Caption">
    <w:name w:val="Caption"/>
    <w:basedOn w:val="a"/>
    <w:next w:val="a"/>
    <w:uiPriority w:val="35"/>
    <w:semiHidden/>
    <w:unhideWhenUsed/>
    <w:qFormat/>
    <w:rsid w:val="00402D5A"/>
    <w:rPr>
      <w:b/>
      <w:bCs/>
      <w:color w:val="4F81BD" w:themeColor="accent1"/>
      <w:sz w:val="18"/>
      <w:szCs w:val="18"/>
    </w:rPr>
  </w:style>
  <w:style w:type="character" w:customStyle="1" w:styleId="TitleChar">
    <w:name w:val="Title Char"/>
    <w:basedOn w:val="a0"/>
    <w:uiPriority w:val="10"/>
    <w:rsid w:val="00402D5A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402D5A"/>
    <w:rPr>
      <w:sz w:val="24"/>
      <w:szCs w:val="24"/>
    </w:rPr>
  </w:style>
  <w:style w:type="character" w:customStyle="1" w:styleId="QuoteChar">
    <w:name w:val="Quote Char"/>
    <w:uiPriority w:val="29"/>
    <w:rsid w:val="00402D5A"/>
    <w:rPr>
      <w:i/>
    </w:rPr>
  </w:style>
  <w:style w:type="character" w:customStyle="1" w:styleId="IntenseQuoteChar">
    <w:name w:val="Intense Quote Char"/>
    <w:uiPriority w:val="30"/>
    <w:rsid w:val="00402D5A"/>
    <w:rPr>
      <w:i/>
    </w:rPr>
  </w:style>
  <w:style w:type="character" w:customStyle="1" w:styleId="FootnoteTextChar">
    <w:name w:val="Footnote Text Char"/>
    <w:uiPriority w:val="99"/>
    <w:rsid w:val="00402D5A"/>
    <w:rPr>
      <w:sz w:val="18"/>
    </w:rPr>
  </w:style>
  <w:style w:type="character" w:customStyle="1" w:styleId="EndnoteTextChar">
    <w:name w:val="Endnote Text Char"/>
    <w:uiPriority w:val="99"/>
    <w:rsid w:val="00402D5A"/>
    <w:rPr>
      <w:sz w:val="20"/>
    </w:rPr>
  </w:style>
  <w:style w:type="character" w:customStyle="1" w:styleId="Heading1Char">
    <w:name w:val="Heading 1 Char"/>
    <w:basedOn w:val="a0"/>
    <w:link w:val="Heading1"/>
    <w:uiPriority w:val="9"/>
    <w:rsid w:val="00402D5A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unhideWhenUsed/>
    <w:qFormat/>
    <w:rsid w:val="00402D5A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21"/>
    <w:uiPriority w:val="9"/>
    <w:rsid w:val="00402D5A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402D5A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31"/>
    <w:uiPriority w:val="9"/>
    <w:rsid w:val="00402D5A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402D5A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41"/>
    <w:uiPriority w:val="9"/>
    <w:rsid w:val="00402D5A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402D5A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51"/>
    <w:uiPriority w:val="9"/>
    <w:rsid w:val="00402D5A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402D5A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61"/>
    <w:uiPriority w:val="9"/>
    <w:rsid w:val="00402D5A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402D5A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71"/>
    <w:uiPriority w:val="9"/>
    <w:rsid w:val="00402D5A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402D5A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81"/>
    <w:uiPriority w:val="9"/>
    <w:rsid w:val="00402D5A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402D5A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sid w:val="00402D5A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402D5A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402D5A"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402D5A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402D5A"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02D5A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402D5A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402D5A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402D5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402D5A"/>
    <w:rPr>
      <w:i/>
    </w:rPr>
  </w:style>
  <w:style w:type="character" w:customStyle="1" w:styleId="HeaderChar">
    <w:name w:val="Header Char"/>
    <w:basedOn w:val="a0"/>
    <w:link w:val="Header"/>
    <w:uiPriority w:val="99"/>
    <w:rsid w:val="00402D5A"/>
  </w:style>
  <w:style w:type="character" w:customStyle="1" w:styleId="FooterChar">
    <w:name w:val="Footer Char"/>
    <w:basedOn w:val="a0"/>
    <w:uiPriority w:val="99"/>
    <w:rsid w:val="00402D5A"/>
  </w:style>
  <w:style w:type="paragraph" w:customStyle="1" w:styleId="1">
    <w:name w:val="Название объекта1"/>
    <w:basedOn w:val="a"/>
    <w:next w:val="a"/>
    <w:uiPriority w:val="35"/>
    <w:semiHidden/>
    <w:unhideWhenUsed/>
    <w:qFormat/>
    <w:rsid w:val="00402D5A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402D5A"/>
  </w:style>
  <w:style w:type="table" w:customStyle="1" w:styleId="TableGridLight">
    <w:name w:val="Table Grid Light"/>
    <w:basedOn w:val="a1"/>
    <w:uiPriority w:val="59"/>
    <w:rsid w:val="00402D5A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402D5A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themeColor="text1" w:themeTint="0" w:fill="FFFFFF" w:themeFill="text1" w:themeFillTint="0"/>
      </w:tcPr>
    </w:tblStylePr>
    <w:tblStylePr w:type="band1Horz">
      <w:tblPr/>
      <w:tcPr>
        <w:shd w:val="clear" w:color="FFFFFF" w:themeColor="text1" w:themeTint="0" w:fill="FFFFFF" w:themeFill="text1" w:themeFillTint="0"/>
      </w:tcPr>
    </w:tblStylePr>
  </w:style>
  <w:style w:type="table" w:customStyle="1" w:styleId="PlainTable2">
    <w:name w:val="Plain Table 2"/>
    <w:basedOn w:val="a1"/>
    <w:uiPriority w:val="59"/>
    <w:rsid w:val="00402D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</w:style>
  <w:style w:type="table" w:customStyle="1" w:styleId="PlainTable4">
    <w:name w:val="Plain Table 4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</w:style>
  <w:style w:type="table" w:customStyle="1" w:styleId="PlainTable5">
    <w:name w:val="Plain Table 5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</w:style>
  <w:style w:type="table" w:customStyle="1" w:styleId="GridTable1Light">
    <w:name w:val="Grid Table 1 Light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text1" w:themeTint="0" w:fill="FFFFFF" w:themeFill="text1" w:themeFillTint="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themeColor="text1" w:themeTint="0" w:fill="FFFFFF" w:themeFill="text1" w:themeFillTint="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402D5A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</w:style>
  <w:style w:type="table" w:customStyle="1" w:styleId="Lined-Accent1">
    <w:name w:val="Lined - Accent 1"/>
    <w:basedOn w:val="a1"/>
    <w:uiPriority w:val="99"/>
    <w:rsid w:val="00402D5A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402D5A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402D5A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402D5A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402D5A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402D5A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402D5A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</w:style>
  <w:style w:type="table" w:customStyle="1" w:styleId="BorderedLined-Accent1">
    <w:name w:val="Bordered &amp; Lined - Accent 1"/>
    <w:basedOn w:val="a1"/>
    <w:uiPriority w:val="99"/>
    <w:rsid w:val="00402D5A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402D5A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402D5A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402D5A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402D5A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402D5A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402D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a">
    <w:name w:val="Hyperlink"/>
    <w:uiPriority w:val="99"/>
    <w:unhideWhenUsed/>
    <w:rsid w:val="00402D5A"/>
    <w:rPr>
      <w:color w:val="0000FF" w:themeColor="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402D5A"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sid w:val="00402D5A"/>
    <w:rPr>
      <w:sz w:val="18"/>
    </w:rPr>
  </w:style>
  <w:style w:type="character" w:styleId="ad">
    <w:name w:val="footnote reference"/>
    <w:basedOn w:val="a0"/>
    <w:uiPriority w:val="99"/>
    <w:unhideWhenUsed/>
    <w:rsid w:val="00402D5A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402D5A"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sid w:val="00402D5A"/>
    <w:rPr>
      <w:sz w:val="20"/>
    </w:rPr>
  </w:style>
  <w:style w:type="character" w:styleId="af0">
    <w:name w:val="endnote reference"/>
    <w:basedOn w:val="a0"/>
    <w:uiPriority w:val="99"/>
    <w:semiHidden/>
    <w:unhideWhenUsed/>
    <w:rsid w:val="00402D5A"/>
    <w:rPr>
      <w:vertAlign w:val="superscript"/>
    </w:rPr>
  </w:style>
  <w:style w:type="paragraph" w:styleId="10">
    <w:name w:val="toc 1"/>
    <w:basedOn w:val="a"/>
    <w:next w:val="a"/>
    <w:uiPriority w:val="39"/>
    <w:unhideWhenUsed/>
    <w:rsid w:val="00402D5A"/>
    <w:pPr>
      <w:spacing w:after="57"/>
    </w:pPr>
  </w:style>
  <w:style w:type="paragraph" w:styleId="22">
    <w:name w:val="toc 2"/>
    <w:basedOn w:val="a"/>
    <w:next w:val="a"/>
    <w:uiPriority w:val="39"/>
    <w:unhideWhenUsed/>
    <w:rsid w:val="00402D5A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402D5A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402D5A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402D5A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402D5A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402D5A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402D5A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402D5A"/>
    <w:pPr>
      <w:spacing w:after="57"/>
      <w:ind w:left="2268"/>
    </w:pPr>
  </w:style>
  <w:style w:type="paragraph" w:styleId="af1">
    <w:name w:val="TOC Heading"/>
    <w:uiPriority w:val="39"/>
    <w:unhideWhenUsed/>
    <w:rsid w:val="00402D5A"/>
  </w:style>
  <w:style w:type="paragraph" w:styleId="af2">
    <w:name w:val="table of figures"/>
    <w:basedOn w:val="a"/>
    <w:next w:val="a"/>
    <w:uiPriority w:val="99"/>
    <w:unhideWhenUsed/>
    <w:rsid w:val="00402D5A"/>
    <w:pPr>
      <w:spacing w:after="0"/>
    </w:pPr>
  </w:style>
  <w:style w:type="paragraph" w:customStyle="1" w:styleId="11">
    <w:name w:val="Заголовок 11"/>
    <w:basedOn w:val="a"/>
    <w:link w:val="12"/>
    <w:uiPriority w:val="9"/>
    <w:qFormat/>
    <w:rsid w:val="00402D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customStyle="1" w:styleId="13">
    <w:name w:val="Верхний колонтитул1"/>
    <w:basedOn w:val="a"/>
    <w:link w:val="af3"/>
    <w:uiPriority w:val="99"/>
    <w:rsid w:val="00402D5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3">
    <w:name w:val="Верхний колонтитул Знак"/>
    <w:basedOn w:val="a0"/>
    <w:link w:val="13"/>
    <w:uiPriority w:val="99"/>
    <w:rsid w:val="00402D5A"/>
    <w:rPr>
      <w:rFonts w:ascii="Times New Roman" w:eastAsia="Times New Roman" w:hAnsi="Times New Roman" w:cs="Times New Roman"/>
      <w:sz w:val="28"/>
      <w:szCs w:val="20"/>
    </w:rPr>
  </w:style>
  <w:style w:type="paragraph" w:styleId="af4">
    <w:name w:val="Body Text"/>
    <w:basedOn w:val="a"/>
    <w:link w:val="af5"/>
    <w:rsid w:val="00402D5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5">
    <w:name w:val="Основной текст Знак"/>
    <w:basedOn w:val="a0"/>
    <w:link w:val="af4"/>
    <w:rsid w:val="00402D5A"/>
    <w:rPr>
      <w:rFonts w:ascii="Times New Roman" w:eastAsia="Times New Roman" w:hAnsi="Times New Roman" w:cs="Times New Roman"/>
      <w:sz w:val="28"/>
      <w:szCs w:val="24"/>
    </w:rPr>
  </w:style>
  <w:style w:type="table" w:styleId="af6">
    <w:name w:val="Table Grid"/>
    <w:basedOn w:val="a1"/>
    <w:rsid w:val="00402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Нижний колонтитул1"/>
    <w:basedOn w:val="a"/>
    <w:link w:val="af7"/>
    <w:uiPriority w:val="99"/>
    <w:unhideWhenUsed/>
    <w:rsid w:val="00402D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14"/>
    <w:uiPriority w:val="99"/>
    <w:rsid w:val="00402D5A"/>
  </w:style>
  <w:style w:type="character" w:styleId="af8">
    <w:name w:val="line number"/>
    <w:basedOn w:val="a0"/>
    <w:uiPriority w:val="99"/>
    <w:semiHidden/>
    <w:unhideWhenUsed/>
    <w:rsid w:val="00402D5A"/>
  </w:style>
  <w:style w:type="paragraph" w:styleId="af9">
    <w:name w:val="List Paragraph"/>
    <w:basedOn w:val="a"/>
    <w:uiPriority w:val="34"/>
    <w:qFormat/>
    <w:rsid w:val="00402D5A"/>
    <w:pPr>
      <w:ind w:left="720"/>
      <w:contextualSpacing/>
    </w:pPr>
  </w:style>
  <w:style w:type="character" w:customStyle="1" w:styleId="12">
    <w:name w:val="Заголовок 1 Знак"/>
    <w:basedOn w:val="a0"/>
    <w:link w:val="11"/>
    <w:uiPriority w:val="9"/>
    <w:rsid w:val="00402D5A"/>
    <w:rPr>
      <w:rFonts w:ascii="Times New Roman" w:eastAsia="Times New Roman" w:hAnsi="Times New Roman" w:cs="Times New Roman"/>
      <w:b/>
      <w:bCs/>
      <w:sz w:val="48"/>
      <w:szCs w:val="48"/>
    </w:rPr>
  </w:style>
  <w:style w:type="paragraph" w:customStyle="1" w:styleId="afa">
    <w:name w:val="Заголовок к тексту"/>
    <w:rsid w:val="00402D5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nil"/>
      <w:spacing w:after="240" w:line="192" w:lineRule="auto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15">
    <w:name w:val="Обычный (веб)1"/>
    <w:uiPriority w:val="99"/>
    <w:unhideWhenUsed/>
    <w:rsid w:val="00402D5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nil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Основной текст с отступом 21"/>
    <w:rsid w:val="00402D5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nil"/>
      <w:spacing w:after="0" w:line="240" w:lineRule="auto"/>
      <w:ind w:right="140" w:firstLine="709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16">
    <w:name w:val="Основной текст с отступом1"/>
    <w:semiHidden/>
    <w:rsid w:val="00402D5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nil"/>
      <w:spacing w:after="120" w:line="240" w:lineRule="auto"/>
      <w:ind w:left="283"/>
    </w:pPr>
    <w:rPr>
      <w:rFonts w:ascii="Calibri" w:eastAsia="Calibri" w:hAnsi="Calibri" w:cs="Times New Roman"/>
      <w:sz w:val="24"/>
      <w:szCs w:val="24"/>
    </w:rPr>
  </w:style>
  <w:style w:type="paragraph" w:customStyle="1" w:styleId="Default">
    <w:name w:val="Default"/>
    <w:rsid w:val="00402D5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nil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17">
    <w:name w:val="Текст1"/>
    <w:rsid w:val="00402D5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nil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character" w:customStyle="1" w:styleId="18">
    <w:name w:val="Знак примечания1"/>
    <w:uiPriority w:val="99"/>
    <w:semiHidden/>
    <w:unhideWhenUsed/>
    <w:rsid w:val="00402D5A"/>
    <w:rPr>
      <w:sz w:val="16"/>
      <w:szCs w:val="16"/>
    </w:rPr>
  </w:style>
  <w:style w:type="paragraph" w:customStyle="1" w:styleId="ConsPlusNormal">
    <w:name w:val="ConsPlusNormal"/>
    <w:rsid w:val="00402D5A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nil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dep-ec@nur.yanao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4874</Words>
  <Characters>27787</Characters>
  <Application>Microsoft Office Word</Application>
  <DocSecurity>0</DocSecurity>
  <Lines>231</Lines>
  <Paragraphs>65</Paragraphs>
  <ScaleCrop>false</ScaleCrop>
  <Company/>
  <LinksUpToDate>false</LinksUpToDate>
  <CharactersWithSpaces>32596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ZaharovaNA</dc:creator>
  <cp:lastModifiedBy>Габитова Рима Аксановна (GABITOVARA3 - Gabitova.RA)</cp:lastModifiedBy>
  <cp:revision>2</cp:revision>
  <cp:lastPrinted>2024-12-19T12:58:00Z</cp:lastPrinted>
  <dcterms:created xsi:type="dcterms:W3CDTF">2024-12-19T13:00:00Z</dcterms:created>
  <dcterms:modified xsi:type="dcterms:W3CDTF">2024-12-19T13:00:00Z</dcterms:modified>
</cp:coreProperties>
</file>