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1</w:t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документации об аукционе,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02.12.2024 № 1032</w:t>
      </w:r>
      <w:r>
        <w:rPr>
          <w:rFonts w:ascii="Liberation Sans" w:hAnsi="Liberation Sans"/>
          <w:sz w:val="26"/>
          <w:szCs w:val="26"/>
          <w:u w:val="single"/>
        </w:rPr>
        <w:t xml:space="preserve">        </w:t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>
        <w:rPr>
          <w:rFonts w:ascii="Liberation Sans" w:hAnsi="Liberation Sans"/>
          <w:b/>
          <w:bCs/>
          <w:sz w:val="26"/>
          <w:szCs w:val="26"/>
        </w:rPr>
        <w:t xml:space="preserve">№ </w:t>
      </w:r>
      <w:r>
        <w:rPr>
          <w:rFonts w:ascii="Liberation Sans" w:hAnsi="Liberation Sans"/>
          <w:b/>
          <w:bCs/>
          <w:sz w:val="26"/>
          <w:szCs w:val="26"/>
        </w:rPr>
        <w:t xml:space="preserve">6</w:t>
      </w:r>
      <w:r>
        <w:rPr>
          <w:rFonts w:ascii="Liberation Sans" w:hAnsi="Liberation Sans"/>
          <w:b/>
          <w:bCs/>
          <w:sz w:val="26"/>
          <w:szCs w:val="26"/>
        </w:rPr>
        <w:t xml:space="preserve">-2024/ЭА</w:t>
      </w:r>
      <w:r/>
    </w:p>
    <w:p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муниципального недвижимого имущества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</w:t>
      </w:r>
      <w:r>
        <w:rPr>
          <w:rFonts w:ascii="Liberation Sans" w:hAnsi="Liberation Sans"/>
          <w:b/>
          <w:bCs/>
          <w:sz w:val="26"/>
          <w:szCs w:val="26"/>
        </w:rPr>
        <w:t xml:space="preserve">электронной площадке «</w:t>
      </w:r>
      <w:r>
        <w:rPr>
          <w:rFonts w:ascii="Liberation Sans" w:hAnsi="Liberation Sans"/>
          <w:b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/>
          <w:bCs/>
          <w:sz w:val="26"/>
          <w:szCs w:val="26"/>
        </w:rPr>
        <w:t xml:space="preserve">»</w:t>
      </w:r>
      <w:r>
        <w:rPr>
          <w:rFonts w:ascii="Liberation Sans" w:hAnsi="Liberation Sans"/>
          <w:bCs/>
          <w:sz w:val="26"/>
          <w:szCs w:val="26"/>
        </w:rPr>
        <w:t xml:space="preserve">, размещенной на сайте </w:t>
      </w:r>
      <w:hyperlink r:id="rId12" w:tooltip="http://utp.sberbank-ast.ru" w:history="1"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http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://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utp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.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sberbank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-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ast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.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>
        <w:rPr>
          <w:rFonts w:ascii="Liberation Sans" w:hAnsi="Liberation Sans"/>
          <w:bCs/>
          <w:sz w:val="26"/>
          <w:szCs w:val="26"/>
        </w:rPr>
        <w:t xml:space="preserve">сети Интернет, </w:t>
      </w:r>
      <w:r>
        <w:rPr>
          <w:rFonts w:ascii="Liberation Sans" w:hAnsi="Liberation Sans"/>
          <w:sz w:val="26"/>
          <w:szCs w:val="26"/>
        </w:rPr>
        <w:t xml:space="preserve">в соответствии                с Гражданским кодексом Российской Федерации, Федеральным зако</w:t>
      </w:r>
      <w:r>
        <w:rPr>
          <w:rFonts w:ascii="Liberation Sans" w:hAnsi="Liberation Sans"/>
          <w:sz w:val="26"/>
          <w:szCs w:val="26"/>
        </w:rPr>
        <w:t xml:space="preserve">ном                   от 26.07.2006 № 135-ФЗ «О защите конкуренции»,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договоров доверительного управления имуществом, иных договоров, пре</w:t>
      </w:r>
      <w:r>
        <w:rPr>
          <w:rFonts w:ascii="Liberation Sans" w:hAnsi="Liberation Sans"/>
          <w:sz w:val="26"/>
          <w:szCs w:val="26"/>
        </w:rPr>
        <w:t xml:space="preserve">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распоряжением заместителя </w:t>
      </w:r>
      <w:r>
        <w:rPr>
          <w:rFonts w:ascii="Liberation Sans" w:hAnsi="Liberation Sans"/>
          <w:sz w:val="26"/>
          <w:szCs w:val="26"/>
        </w:rPr>
        <w:t xml:space="preserve">Главы Администрации города от 19.11.2024 № 1655</w:t>
      </w:r>
      <w:r>
        <w:rPr>
          <w:rFonts w:ascii="Liberation Sans" w:hAnsi="Liberation Sans"/>
          <w:sz w:val="26"/>
          <w:szCs w:val="26"/>
        </w:rPr>
        <w:t xml:space="preserve">-р </w:t>
      </w:r>
      <w:r>
        <w:rPr>
          <w:rFonts w:ascii="Liberation Sans" w:hAnsi="Liberation Sans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 xml:space="preserve">«Об организации и проведении торгов на право заключения договоров аренды муниципального недвижимого имущества</w:t>
      </w:r>
      <w:r>
        <w:rPr>
          <w:rFonts w:ascii="Liberation Sans" w:hAnsi="Liberation Sans"/>
          <w:color w:val="000000"/>
          <w:sz w:val="26"/>
          <w:szCs w:val="26"/>
        </w:rPr>
        <w:t xml:space="preserve">».</w:t>
      </w:r>
      <w:r>
        <w:rPr>
          <w:rFonts w:ascii="Liberation Sans" w:hAnsi="Liberation Sans"/>
          <w:sz w:val="26"/>
          <w:szCs w:val="26"/>
        </w:rPr>
        <w:t xml:space="preserve">                              </w:t>
      </w:r>
      <w:r/>
    </w:p>
    <w:p>
      <w:pPr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документацией об аукционе,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right="126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contextualSpacing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Организатор аукциона</w:t>
      </w:r>
      <w:r>
        <w:rPr>
          <w:rFonts w:ascii="Liberation Sans" w:hAnsi="Liberation Sans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 Организатор аукциона).  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Местонахождение: 629300, ЯНАО, городской округ город Новый Уренгой, </w:t>
      </w:r>
      <w:r>
        <w:rPr>
          <w:rFonts w:ascii="Liberation Sans" w:hAnsi="Liberation Sans"/>
          <w:sz w:val="26"/>
          <w:szCs w:val="26"/>
        </w:rPr>
        <w:t xml:space="preserve">пр-т</w:t>
      </w:r>
      <w:r>
        <w:rPr>
          <w:rFonts w:ascii="Liberation Sans" w:hAnsi="Liberation Sans"/>
          <w:sz w:val="26"/>
          <w:szCs w:val="26"/>
        </w:rPr>
        <w:t xml:space="preserve"> Ленинградский, д. 5б, телефон: (3494) 93-19-21,  электронная почта: </w:t>
      </w:r>
      <w:r>
        <w:rPr>
          <w:rFonts w:ascii="Liberation Sans" w:hAnsi="Liberation Sans"/>
          <w:sz w:val="26"/>
          <w:szCs w:val="26"/>
        </w:rPr>
        <w:t xml:space="preserve">dijo@nur.yanao.ru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0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  <w:u w:val="single"/>
        </w:rPr>
        <w:t xml:space="preserve">Ivan</w:t>
      </w:r>
      <w:r>
        <w:rPr>
          <w:rFonts w:ascii="Liberation Sans" w:hAnsi="Liberation Sans"/>
          <w:bCs/>
          <w:sz w:val="26"/>
          <w:szCs w:val="26"/>
          <w:u w:val="single"/>
          <w:lang w:val="en-US"/>
        </w:rPr>
        <w:t xml:space="preserve">ts</w:t>
      </w:r>
      <w:r>
        <w:rPr>
          <w:rFonts w:ascii="Liberation Sans" w:hAnsi="Liberation Sans"/>
          <w:bCs/>
          <w:sz w:val="26"/>
          <w:szCs w:val="26"/>
          <w:u w:val="single"/>
        </w:rPr>
        <w:t xml:space="preserve">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3" w:tooltip="mailto:solovey.vv@nur.yanao.ru" w:history="1">
        <w:r>
          <w:rPr>
            <w:rStyle w:val="897"/>
            <w:rFonts w:ascii="Liberation Sans" w:hAnsi="Liberation Sans"/>
            <w:bCs/>
            <w:color w:val="000000" w:themeColor="text1"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color w:val="000000" w:themeColor="text1"/>
          <w:sz w:val="26"/>
          <w:szCs w:val="26"/>
        </w:rPr>
        <w:t xml:space="preserve">.</w:t>
      </w:r>
      <w:r/>
    </w:p>
    <w:p>
      <w:pPr>
        <w:pStyle w:val="90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4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90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Оператор электронной площадки:</w:t>
      </w:r>
      <w:r>
        <w:rPr>
          <w:rFonts w:ascii="Liberation Sans" w:hAnsi="Liberation Sans"/>
          <w:sz w:val="26"/>
          <w:szCs w:val="26"/>
        </w:rPr>
        <w:t xml:space="preserve"> акционерное общество                          «</w:t>
      </w:r>
      <w:r>
        <w:rPr>
          <w:rFonts w:ascii="Liberation Sans" w:hAnsi="Liberation Sans"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Оператор).</w:t>
      </w:r>
      <w:r/>
    </w:p>
    <w:p>
      <w:pPr>
        <w:pStyle w:val="908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sz w:val="26"/>
          <w:szCs w:val="26"/>
        </w:rPr>
        <w:t xml:space="preserve">Новослободская</w:t>
      </w:r>
      <w:r>
        <w:rPr>
          <w:rFonts w:ascii="Liberation Sans" w:hAnsi="Liberation Sans"/>
          <w:sz w:val="26"/>
          <w:szCs w:val="26"/>
        </w:rPr>
        <w:t xml:space="preserve">, д. 24,               стр. 2. </w:t>
      </w:r>
      <w:r/>
    </w:p>
    <w:p>
      <w:pPr>
        <w:pStyle w:val="908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Служба технической поддержки:</w:t>
      </w:r>
      <w:r>
        <w:rPr>
          <w:rFonts w:ascii="Liberation Sans" w:hAnsi="Liberation Sans"/>
          <w:sz w:val="26"/>
          <w:szCs w:val="26"/>
          <w:lang w:val="en-US"/>
        </w:rPr>
        <w:t xml:space="preserve"> </w:t>
      </w:r>
      <w:hyperlink r:id="rId15" w:tooltip="mailto:property@sberbank-ast.ru" w:history="1">
        <w:r>
          <w:rPr>
            <w:rFonts w:ascii="Liberation Sans" w:hAnsi="Liberation Sans"/>
            <w:sz w:val="26"/>
            <w:szCs w:val="26"/>
            <w:lang w:val="en-US"/>
          </w:rPr>
          <w:t xml:space="preserve">property</w:t>
        </w:r>
        <w:r>
          <w:rPr>
            <w:rFonts w:ascii="Liberation Sans" w:hAnsi="Liberation Sans"/>
            <w:sz w:val="26"/>
            <w:szCs w:val="26"/>
          </w:rPr>
          <w:t xml:space="preserve">@</w:t>
        </w:r>
        <w:r>
          <w:rPr>
            <w:rFonts w:ascii="Liberation Sans" w:hAnsi="Liberation Sans"/>
            <w:sz w:val="26"/>
            <w:szCs w:val="26"/>
            <w:lang w:val="en-US"/>
          </w:rPr>
          <w:t xml:space="preserve">sberbank</w:t>
        </w:r>
        <w:r>
          <w:rPr>
            <w:rFonts w:ascii="Liberation Sans" w:hAnsi="Liberation Sans"/>
            <w:sz w:val="26"/>
            <w:szCs w:val="26"/>
          </w:rPr>
          <w:t xml:space="preserve">-</w:t>
        </w:r>
        <w:r>
          <w:rPr>
            <w:rFonts w:ascii="Liberation Sans" w:hAnsi="Liberation Sans"/>
            <w:sz w:val="26"/>
            <w:szCs w:val="26"/>
            <w:lang w:val="en-US"/>
          </w:rPr>
          <w:t xml:space="preserve">ast</w:t>
        </w:r>
        <w:r>
          <w:rPr>
            <w:rFonts w:ascii="Liberation Sans" w:hAnsi="Liberation Sans"/>
            <w:sz w:val="26"/>
            <w:szCs w:val="26"/>
          </w:rPr>
          <w:t xml:space="preserve">.</w:t>
        </w:r>
        <w:r>
          <w:rPr>
            <w:rFonts w:ascii="Liberation Sans" w:hAnsi="Liberation Sans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Претендент (заявитель) </w:t>
      </w:r>
      <w:r>
        <w:rPr>
          <w:rFonts w:ascii="Liberation Sans" w:hAnsi="Liberation Sans"/>
          <w:sz w:val="26"/>
          <w:szCs w:val="26"/>
        </w:rPr>
        <w:t xml:space="preserve">– пользователь торговой секции, подавший заявку на участие в аукционе.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Участник аукциона </w:t>
      </w:r>
      <w:r>
        <w:rPr>
          <w:rFonts w:ascii="Liberation Sans" w:hAnsi="Liberation Sans"/>
          <w:sz w:val="26"/>
          <w:szCs w:val="26"/>
        </w:rPr>
        <w:t xml:space="preserve">– лицо, участвующее в торгах в соответствии                         с законодательством Российской Федерации и условиями настоящего извещения.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Предмет аукциона - </w:t>
      </w:r>
      <w:r>
        <w:rPr>
          <w:rFonts w:ascii="Liberation Sans" w:hAnsi="Liberation Sans"/>
          <w:sz w:val="26"/>
          <w:szCs w:val="26"/>
        </w:rPr>
        <w:t xml:space="preserve">право на заключение договора аренды муниципального недвижимого имущества сроком на 5 лет.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Форма торгов </w:t>
      </w:r>
      <w:r>
        <w:rPr>
          <w:rFonts w:ascii="Liberation Sans" w:hAnsi="Liberation Sans"/>
          <w:sz w:val="26"/>
          <w:szCs w:val="26"/>
        </w:rPr>
        <w:t xml:space="preserve">- аукцион в электронной форме, открытый по составу участников и форме подачи предложений.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на право заключения договора аренды муниципального  имущества устанавливается в размере арендной платы сроком на 5 лет.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Условия аукциона, а также порядок и условия заключения договора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 заключении и исполнении договора изменение условий договора, указанных в документации об аукционе, по соглашению сторон и                                 в одностороннем порядке не допускается.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</w:t>
      </w:r>
      <w:r>
        <w:rPr>
          <w:rFonts w:ascii="Liberation Sans" w:hAnsi="Liberation Sans"/>
          <w:b/>
          <w:sz w:val="26"/>
          <w:szCs w:val="26"/>
        </w:rPr>
        <w:t xml:space="preserve">оведения осмотра имущества: с 04.12.2024 по 23</w:t>
      </w:r>
      <w:r>
        <w:rPr>
          <w:rFonts w:ascii="Liberation Sans" w:hAnsi="Liberation Sans"/>
          <w:b/>
          <w:sz w:val="26"/>
          <w:szCs w:val="26"/>
        </w:rPr>
        <w:t xml:space="preserve">.12.2024 </w:t>
      </w:r>
      <w:r>
        <w:rPr>
          <w:rFonts w:ascii="Liberation Sans" w:hAnsi="Liberation Sans" w:cs="PT Astra Serif"/>
          <w:sz w:val="26"/>
          <w:szCs w:val="26"/>
        </w:rPr>
        <w:t xml:space="preserve">                              </w:t>
      </w:r>
      <w:r>
        <w:rPr>
          <w:rFonts w:ascii="Liberation Sans" w:hAnsi="Liberation Sans"/>
          <w:b/>
          <w:bCs/>
          <w:sz w:val="26"/>
          <w:szCs w:val="26"/>
        </w:rPr>
        <w:t xml:space="preserve">с 15 ч. 00 мин. до 18 ч. 00 мин</w:t>
      </w:r>
      <w:r>
        <w:rPr>
          <w:rFonts w:ascii="Liberation Sans" w:hAnsi="Liberation Sans"/>
          <w:sz w:val="26"/>
          <w:szCs w:val="26"/>
        </w:rPr>
        <w:t xml:space="preserve">. (местное время) в рабочие дни с понедельника по пятницу по предварительной договоренности, контактное лицо – Краснов Евгений Владимирович, телефон 8 (3494) 93-19-26.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 проведения электронного аукциона -  </w:t>
      </w:r>
      <w:r>
        <w:rPr>
          <w:rFonts w:ascii="Liberation Sans" w:hAnsi="Liberation Sans"/>
          <w:sz w:val="26"/>
          <w:szCs w:val="26"/>
        </w:rPr>
        <w:t xml:space="preserve">электронная площадка - Универсальная торговая платформа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16" w:tooltip="http://utp.sberbank-ast.ru/" w:history="1">
        <w:r>
          <w:rPr>
            <w:rStyle w:val="897"/>
            <w:rFonts w:ascii="Liberation Sans" w:hAnsi="Liberation Sans"/>
            <w:color w:val="000000" w:themeColor="text1"/>
            <w:sz w:val="26"/>
            <w:szCs w:val="26"/>
            <w:u w:val="none"/>
          </w:rPr>
          <w:t xml:space="preserve">http://utp.sberbank-ast.ru/</w:t>
        </w:r>
      </w:hyperlink>
      <w:r>
        <w:rPr>
          <w:rFonts w:ascii="Liberation Sans" w:hAnsi="Liberation Sans"/>
          <w:color w:val="000000" w:themeColor="text1"/>
          <w:sz w:val="26"/>
          <w:szCs w:val="26"/>
        </w:rPr>
        <w:t xml:space="preserve">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Проведение  аукциона в электронной форме осуществляется на электронной площадке оператором электронной площадки.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размещения извещения:</w:t>
      </w:r>
      <w:r>
        <w:rPr>
          <w:rFonts w:ascii="Liberation Sans" w:hAnsi="Liberation Sans"/>
          <w:sz w:val="26"/>
          <w:szCs w:val="26"/>
        </w:rPr>
        <w:t xml:space="preserve">  03</w:t>
      </w:r>
      <w:r>
        <w:rPr>
          <w:rFonts w:ascii="Liberation Sans" w:hAnsi="Liberation Sans"/>
          <w:sz w:val="26"/>
          <w:szCs w:val="26"/>
        </w:rPr>
        <w:t xml:space="preserve">.12</w:t>
      </w:r>
      <w:r>
        <w:rPr>
          <w:rFonts w:ascii="Liberation Sans" w:hAnsi="Liberation Sans"/>
          <w:sz w:val="26"/>
          <w:szCs w:val="26"/>
        </w:rPr>
        <w:t xml:space="preserve">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начала приема заявок на участие в аукционе:</w:t>
      </w:r>
      <w:r>
        <w:rPr>
          <w:rFonts w:ascii="Liberation Sans" w:hAnsi="Liberation Sans"/>
          <w:sz w:val="26"/>
          <w:szCs w:val="26"/>
        </w:rPr>
        <w:t xml:space="preserve">                                 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с 14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ч. 00 мин. (время московское) 04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.12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окончания приема заявок на участие в аукционе:</w:t>
      </w:r>
      <w:r>
        <w:rPr>
          <w:rFonts w:ascii="Liberation Sans" w:hAnsi="Liberation Sans"/>
          <w:sz w:val="26"/>
          <w:szCs w:val="26"/>
        </w:rPr>
        <w:t xml:space="preserve">                              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до 09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ч. 59 мин. (время московское) 25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.12.2024.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 определения участников аукциона:</w:t>
      </w:r>
      <w:r>
        <w:rPr>
          <w:rFonts w:ascii="Liberation Sans" w:hAnsi="Liberation Sans"/>
          <w:sz w:val="26"/>
          <w:szCs w:val="26"/>
        </w:rPr>
        <w:t xml:space="preserve"> 26</w:t>
      </w:r>
      <w:r>
        <w:rPr>
          <w:rFonts w:ascii="Liberation Sans" w:hAnsi="Liberation Sans"/>
          <w:sz w:val="26"/>
          <w:szCs w:val="26"/>
        </w:rPr>
        <w:t xml:space="preserve">.12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проведения аукциона: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 xml:space="preserve">в 07 ч. 00 мин. (время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 xml:space="preserve">московское) </w:t>
      </w:r>
      <w:r>
        <w:rPr>
          <w:rFonts w:ascii="Liberation Sans" w:hAnsi="Liberation Sans"/>
          <w:b/>
          <w:bCs/>
          <w:sz w:val="26"/>
          <w:szCs w:val="26"/>
        </w:rPr>
        <w:t xml:space="preserve">2</w:t>
      </w:r>
      <w:r>
        <w:rPr>
          <w:rFonts w:ascii="Liberation Sans" w:hAnsi="Liberation Sans"/>
          <w:b/>
          <w:bCs/>
          <w:sz w:val="26"/>
          <w:szCs w:val="26"/>
        </w:rPr>
        <w:t xml:space="preserve">7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</w:t>
      </w:r>
      <w:r/>
    </w:p>
    <w:p>
      <w:pPr>
        <w:ind w:right="126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ind w:firstLine="708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На аукцион выставлен 1 лот.</w:t>
      </w:r>
      <w:r/>
    </w:p>
    <w:p>
      <w:pPr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</w:r>
      <w:r/>
    </w:p>
    <w:p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Лот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pacing w:val="-4"/>
          <w:sz w:val="26"/>
          <w:szCs w:val="26"/>
        </w:rPr>
        <w:t xml:space="preserve">Муниципальное недвижимое имущество: </w:t>
      </w:r>
      <w:r>
        <w:rPr>
          <w:rFonts w:ascii="Liberation Sans" w:hAnsi="Liberation Sans"/>
          <w:sz w:val="26"/>
          <w:szCs w:val="26"/>
        </w:rPr>
        <w:t xml:space="preserve">нежилые помещения </w:t>
      </w:r>
      <w:r>
        <w:rPr>
          <w:rFonts w:ascii="Liberation Sans" w:hAnsi="Liberation Sans"/>
          <w:sz w:val="26"/>
          <w:szCs w:val="26"/>
        </w:rPr>
        <w:t xml:space="preserve">             </w:t>
      </w:r>
      <w:r>
        <w:rPr>
          <w:rFonts w:ascii="Liberation Sans" w:hAnsi="Liberation Sans"/>
          <w:sz w:val="26"/>
          <w:szCs w:val="26"/>
        </w:rPr>
        <w:t xml:space="preserve">в жилом доме № 3-6, с кадастровым номером 89:11:070101:2521</w:t>
      </w:r>
      <w:r>
        <w:rPr>
          <w:rFonts w:ascii="Liberation Sans" w:hAnsi="Liberation Sans"/>
          <w:sz w:val="26"/>
          <w:szCs w:val="26"/>
        </w:rPr>
        <w:t xml:space="preserve">, общей </w:t>
      </w:r>
      <w:r>
        <w:rPr>
          <w:rFonts w:ascii="Liberation Sans" w:hAnsi="Liberation Sans"/>
          <w:sz w:val="26"/>
          <w:szCs w:val="26"/>
        </w:rPr>
        <w:t xml:space="preserve">площадью 58</w:t>
      </w:r>
      <w:r>
        <w:rPr>
          <w:rFonts w:ascii="Liberation Sans" w:hAnsi="Liberation Sans"/>
          <w:sz w:val="26"/>
          <w:szCs w:val="26"/>
        </w:rPr>
        <w:t xml:space="preserve">,4 кв. м.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 </w:t>
      </w:r>
      <w:r>
        <w:rPr>
          <w:rFonts w:ascii="Liberation Sans" w:hAnsi="Liberation Sans"/>
          <w:sz w:val="26"/>
          <w:szCs w:val="26"/>
        </w:rPr>
        <w:t xml:space="preserve">Ямало-Ненецкий автономный округ, </w:t>
      </w:r>
      <w:r>
        <w:rPr>
          <w:rFonts w:ascii="Liberation Sans" w:hAnsi="Liberation Sans"/>
          <w:sz w:val="26"/>
          <w:szCs w:val="26"/>
        </w:rPr>
        <w:t xml:space="preserve">городской округ город</w:t>
      </w:r>
      <w:r>
        <w:rPr>
          <w:rFonts w:ascii="Liberation Sans" w:hAnsi="Liberation Sans"/>
          <w:sz w:val="26"/>
          <w:szCs w:val="26"/>
        </w:rPr>
        <w:t xml:space="preserve"> Новый Уренгой, </w:t>
      </w:r>
      <w:r>
        <w:rPr>
          <w:rFonts w:ascii="Liberation Sans" w:hAnsi="Liberation Sans"/>
          <w:sz w:val="26"/>
          <w:szCs w:val="26"/>
        </w:rPr>
        <w:t xml:space="preserve">р-н </w:t>
      </w:r>
      <w:r>
        <w:rPr>
          <w:rFonts w:ascii="Liberation Sans" w:hAnsi="Liberation Sans"/>
          <w:sz w:val="26"/>
          <w:szCs w:val="26"/>
        </w:rPr>
        <w:t xml:space="preserve">Лимбяяха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мкр</w:t>
      </w:r>
      <w:r>
        <w:rPr>
          <w:rFonts w:ascii="Liberation Sans" w:hAnsi="Liberation Sans"/>
          <w:sz w:val="26"/>
          <w:szCs w:val="26"/>
        </w:rPr>
        <w:t xml:space="preserve">. Приозёрный, д. 3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этаж</w:t>
      </w:r>
      <w:r>
        <w:rPr>
          <w:rFonts w:ascii="Liberation Sans" w:hAnsi="Liberation Sans"/>
          <w:sz w:val="26"/>
          <w:szCs w:val="26"/>
        </w:rPr>
        <w:t xml:space="preserve"> № 1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Цель использования</w:t>
      </w:r>
      <w:r>
        <w:rPr>
          <w:rFonts w:ascii="Liberation Sans" w:hAnsi="Liberation Sans"/>
          <w:sz w:val="26"/>
          <w:szCs w:val="26"/>
        </w:rPr>
        <w:t xml:space="preserve">: </w:t>
      </w:r>
      <w:r>
        <w:rPr>
          <w:rFonts w:ascii="Liberation Sans" w:hAnsi="Liberation Sans"/>
          <w:sz w:val="26"/>
          <w:szCs w:val="26"/>
        </w:rPr>
        <w:t xml:space="preserve">офис, торговая деятельность, предоставление бытовых услуг населению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Недвижимое имущество принадлежит городскому округу город Новый Уренгой на праве собственности,</w:t>
      </w:r>
      <w:r>
        <w:rPr>
          <w:rFonts w:ascii="Liberation Sans" w:hAnsi="Liberation Sans"/>
          <w:sz w:val="26"/>
          <w:szCs w:val="26"/>
        </w:rPr>
        <w:t xml:space="preserve"> о чем сделана запись государ</w:t>
      </w:r>
      <w:r>
        <w:rPr>
          <w:rFonts w:ascii="Liberation Sans" w:hAnsi="Liberation Sans"/>
          <w:sz w:val="26"/>
          <w:szCs w:val="26"/>
        </w:rPr>
        <w:t xml:space="preserve">ственной регистрации права от 29.05.2009 № 89-72-37/016/2009-169</w:t>
      </w:r>
      <w:r>
        <w:rPr>
          <w:rFonts w:ascii="Liberation Sans" w:hAnsi="Liberation Sans"/>
          <w:sz w:val="26"/>
          <w:szCs w:val="26"/>
        </w:rPr>
        <w:t xml:space="preserve">. 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Технические характеристики,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техническому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паспорту на часть здания: нежилое помещение в жилом доме,  составленному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     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ЗАО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Научно-поизводственная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фирма «ГЕО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» по состоянию на 26.02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09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: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Группа капитальности – I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. Литера А. Год постройки – 1987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. 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Фундамент – железобетонные сваи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, стены и их наружная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и внутренняя отделка –  ж/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бетонные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панели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, перегоро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дки - гипсобетонные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pacing w:val="-4"/>
          <w:sz w:val="26"/>
          <w:szCs w:val="26"/>
        </w:rPr>
        <w:t xml:space="preserve">Электротехнические и сантехнические устройства: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электроосвещение, 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центральное 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отопление, горячее водоснабжение, водопровод, канализация, вентиляция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, газоснабжение.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(минимальная) цена договора (лота) на срок его действия составляет </w:t>
      </w:r>
      <w:r>
        <w:rPr>
          <w:rFonts w:ascii="Liberation Sans" w:hAnsi="Liberation Sans"/>
          <w:sz w:val="26"/>
          <w:szCs w:val="26"/>
        </w:rPr>
        <w:t xml:space="preserve">– 1 595 750,00</w:t>
      </w:r>
      <w:r>
        <w:rPr>
          <w:rFonts w:ascii="Liberation Sans" w:hAnsi="Liberation Sans"/>
          <w:sz w:val="26"/>
          <w:szCs w:val="26"/>
        </w:rPr>
        <w:t xml:space="preserve"> руб. (без учета НДС 20%),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установленная в соответствии с отчетом об оценке ООО «Реги</w:t>
      </w:r>
      <w:r>
        <w:rPr>
          <w:rFonts w:ascii="Liberation Sans" w:hAnsi="Liberation Sans"/>
          <w:sz w:val="26"/>
          <w:szCs w:val="26"/>
        </w:rPr>
        <w:t xml:space="preserve">ональный экспертный центр» от 22.11.2024 № 1729</w:t>
      </w:r>
      <w:r>
        <w:rPr>
          <w:rFonts w:ascii="Liberation Sans" w:hAnsi="Liberation Sans"/>
          <w:sz w:val="26"/>
          <w:szCs w:val="26"/>
        </w:rPr>
        <w:t xml:space="preserve">/24.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Задаток составляет: </w:t>
      </w:r>
      <w:r>
        <w:rPr>
          <w:rFonts w:ascii="Liberation Sans" w:hAnsi="Liberation Sans"/>
          <w:sz w:val="26"/>
          <w:szCs w:val="26"/>
        </w:rPr>
        <w:t xml:space="preserve">4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% от начальной (минимальной) цены договор</w:t>
      </w:r>
      <w:r>
        <w:rPr>
          <w:rFonts w:ascii="Liberation Sans" w:hAnsi="Liberation Sans"/>
          <w:sz w:val="26"/>
          <w:szCs w:val="26"/>
        </w:rPr>
        <w:t xml:space="preserve">а –                    63 830,00</w:t>
      </w:r>
      <w:r>
        <w:rPr>
          <w:rFonts w:ascii="Liberation Sans" w:hAnsi="Liberation Sans"/>
          <w:sz w:val="26"/>
          <w:szCs w:val="26"/>
        </w:rPr>
        <w:t xml:space="preserve"> руб.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аукциона: </w:t>
      </w:r>
      <w:r>
        <w:rPr>
          <w:rFonts w:ascii="Liberation Sans" w:hAnsi="Liberation Sans"/>
          <w:sz w:val="26"/>
          <w:szCs w:val="26"/>
        </w:rPr>
        <w:t xml:space="preserve">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5 % от начальной (минимал</w:t>
      </w:r>
      <w:r>
        <w:rPr>
          <w:rFonts w:ascii="Liberation Sans" w:hAnsi="Liberation Sans"/>
          <w:sz w:val="26"/>
          <w:szCs w:val="26"/>
        </w:rPr>
        <w:t xml:space="preserve">ьной) цены договора –  79 787,50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contextualSpacing/>
        <w:jc w:val="both"/>
        <w:spacing w:after="24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ind w:left="540"/>
        <w:jc w:val="center"/>
        <w:rPr>
          <w:rFonts w:ascii="Liberation Sans" w:hAnsi="Liberation Sans" w:cs="Liberation Serif"/>
          <w:b/>
          <w:bCs/>
          <w:sz w:val="26"/>
          <w:szCs w:val="26"/>
          <w:u w:val="single"/>
        </w:rPr>
      </w:pPr>
      <w:r>
        <w:rPr>
          <w:rFonts w:ascii="Liberation Sans" w:hAnsi="Liberation Sans" w:cs="Liberation Serif"/>
          <w:b/>
          <w:bCs/>
          <w:sz w:val="26"/>
          <w:szCs w:val="26"/>
          <w:u w:val="single"/>
        </w:rPr>
        <w:t xml:space="preserve">Требования к участникам аукциона.</w:t>
      </w:r>
      <w:r/>
    </w:p>
    <w:p>
      <w:pPr>
        <w:ind w:firstLine="5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Участ</w:t>
      </w:r>
      <w:r>
        <w:rPr>
          <w:rFonts w:ascii="Liberation Sans" w:hAnsi="Liberation Sans"/>
          <w:sz w:val="26"/>
          <w:szCs w:val="26"/>
        </w:rPr>
        <w:t xml:space="preserve">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Заявителем может быть любое юридическое лицо независимо от орг</w:t>
      </w:r>
      <w:r>
        <w:rPr>
          <w:rFonts w:ascii="Liberation Sans" w:hAnsi="Liberation Sans"/>
          <w:sz w:val="26"/>
          <w:szCs w:val="26"/>
        </w:rPr>
        <w:t xml:space="preserve">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конкурсе или аукционе (далее - заявитель).</w:t>
      </w:r>
      <w:r/>
    </w:p>
    <w:p>
      <w:pPr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Для обеспечения доступа к участию в электронном аукционе участникам необходимо пройти процедуру регистрации на электронной площадке в соответствии с регламентом электронной площадки.</w:t>
      </w:r>
      <w:r/>
    </w:p>
    <w:p>
      <w:pPr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площадке, была ими прекращена.</w:t>
      </w:r>
      <w:r/>
    </w:p>
    <w:p>
      <w:pPr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Порядок, форма подачи заявок и срок отзыва заявок на участие в аукционе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Заявка на участие в аукционе подается в срок и по форме,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которые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установлены документацией об аукционе (Приложение № 2).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на электронной площадке: Акционерное общество «Сбербан</w:t>
      </w:r>
      <w:r>
        <w:rPr>
          <w:rFonts w:ascii="Liberation Sans" w:hAnsi="Liberation Sans"/>
          <w:sz w:val="26"/>
          <w:szCs w:val="26"/>
        </w:rPr>
        <w:t xml:space="preserve">к-</w:t>
      </w:r>
      <w:r>
        <w:rPr>
          <w:rFonts w:ascii="Liberation Sans" w:hAnsi="Liberation Sans"/>
          <w:sz w:val="26"/>
          <w:szCs w:val="26"/>
        </w:rPr>
        <w:t xml:space="preserve"> автоматизированная система торгов» в сети Интернет </w:t>
      </w:r>
      <w:hyperlink r:id="rId17" w:tooltip="https://utp.sberbank-ast.ru/AP/List/BidList" w:history="1">
        <w:r>
          <w:rPr>
            <w:rStyle w:val="897"/>
            <w:rFonts w:ascii="Liberation Sans" w:hAnsi="Liberation Sans" w:eastAsia="Arial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аукционе должна содержать следующие документы и сведения: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1) полное и сокращенное (п</w:t>
      </w:r>
      <w:r>
        <w:rPr>
          <w:rFonts w:ascii="Liberation Sans" w:hAnsi="Liberation Sans"/>
          <w:sz w:val="26"/>
          <w:szCs w:val="26"/>
        </w:rPr>
        <w:t xml:space="preserve">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юридического лица), адрес юридического лица или иностранного юридического лица (для аккредитованного филиала или</w:t>
      </w:r>
      <w:r>
        <w:rPr>
          <w:rFonts w:ascii="Liberation Sans" w:hAnsi="Liberation Sans"/>
          <w:sz w:val="26"/>
          <w:szCs w:val="26"/>
        </w:rPr>
        <w:t xml:space="preserve"> представительства иностранного юридического лица - адрес (место нахождения) на территории Российской Федерации), фамилию, имя, отчество (при наличии), паспортные данные или данные иных документов, удостоверяющих личность в соответствии с законодательством</w:t>
      </w:r>
      <w:r>
        <w:rPr>
          <w:rFonts w:ascii="Liberation Sans" w:hAnsi="Liberation Sans"/>
          <w:sz w:val="26"/>
          <w:szCs w:val="26"/>
        </w:rPr>
        <w:t xml:space="preserve">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2) идентификационный номер налогоплательщика юридического лица (если заяви</w:t>
      </w:r>
      <w:r>
        <w:rPr>
          <w:rFonts w:ascii="Liberation Sans" w:hAnsi="Liberation Sans"/>
          <w:sz w:val="26"/>
          <w:szCs w:val="26"/>
        </w:rPr>
        <w:t xml:space="preserve">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</w:t>
      </w:r>
      <w:r>
        <w:rPr>
          <w:rFonts w:ascii="Liberation Sans" w:hAnsi="Liberation Sans"/>
          <w:sz w:val="26"/>
          <w:szCs w:val="26"/>
        </w:rPr>
        <w:t xml:space="preserve">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с законодательством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лицо), аккредитованного филиала или представительства иност</w:t>
      </w:r>
      <w:r>
        <w:rPr>
          <w:rFonts w:ascii="Liberation Sans" w:hAnsi="Liberation Sans"/>
          <w:sz w:val="26"/>
          <w:szCs w:val="26"/>
        </w:rPr>
        <w:t xml:space="preserve">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3) выписку из единого государственного реестра юридических лиц (если заявителем является юридическое лицо), выписку из единого </w:t>
      </w:r>
      <w:r>
        <w:rPr>
          <w:rFonts w:ascii="Liberation Sans" w:hAnsi="Liberation Sans"/>
          <w:sz w:val="26"/>
          <w:szCs w:val="26"/>
        </w:rPr>
        <w:t xml:space="preserve">государственного реестра индивидуальных предпринимателей (если заявителем является индивидуальный предприниматель);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4)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5) надлежащим образом</w:t>
      </w:r>
      <w:r>
        <w:rPr>
          <w:rFonts w:ascii="Liberation Sans" w:hAnsi="Liberation Sans"/>
          <w:sz w:val="26"/>
          <w:szCs w:val="26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6) документ, подтверждающий полномочия лица на осуществление действий от им</w:t>
      </w:r>
      <w:r>
        <w:rPr>
          <w:rFonts w:ascii="Liberation Sans" w:hAnsi="Liberation Sans"/>
          <w:sz w:val="26"/>
          <w:szCs w:val="26"/>
        </w:rPr>
        <w:t xml:space="preserve">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7)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rPr>
          <w:rFonts w:ascii="Liberation Sans" w:hAnsi="Liberation Sans"/>
          <w:sz w:val="26"/>
          <w:szCs w:val="26"/>
        </w:rP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8) информацию о </w:t>
      </w:r>
      <w:r>
        <w:rPr>
          <w:rFonts w:ascii="Liberation Sans" w:hAnsi="Liberation Sans"/>
          <w:sz w:val="26"/>
          <w:szCs w:val="26"/>
        </w:rPr>
        <w:t xml:space="preserve">непроведении</w:t>
      </w:r>
      <w:r>
        <w:rPr>
          <w:rFonts w:ascii="Liberation Sans" w:hAnsi="Liberation Sans"/>
          <w:sz w:val="26"/>
          <w:szCs w:val="26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9) документы или копии документов, подтверждающие внесение задатка.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Инфо</w:t>
      </w:r>
      <w:r>
        <w:rPr>
          <w:rFonts w:ascii="Liberation Sans" w:hAnsi="Liberation Sans"/>
          <w:sz w:val="26"/>
          <w:szCs w:val="26"/>
        </w:rPr>
        <w:t xml:space="preserve">рмация и документы, предусмотренные подпунктами 1 - 4 и 8,        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Перечень документов и </w:t>
      </w:r>
      <w:r>
        <w:rPr>
          <w:rFonts w:ascii="Liberation Sans" w:hAnsi="Liberation Sans"/>
          <w:sz w:val="26"/>
          <w:szCs w:val="26"/>
        </w:rPr>
        <w:t xml:space="preserve">сведений, предъявляемых к составу заявки на участие в аукционе является</w:t>
      </w:r>
      <w:r>
        <w:rPr>
          <w:rFonts w:ascii="Liberation Sans" w:hAnsi="Liberation Sans"/>
          <w:sz w:val="26"/>
          <w:szCs w:val="26"/>
        </w:rPr>
        <w:t xml:space="preserve"> исчерпывающим.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Заявитель вправе подать только одну заявку в отношении предмета аукциона (лота).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Прием заявок на участие в аукционе осуществляется до даты и времени окончания срока подачи таких заявок.</w:t>
      </w:r>
      <w:r/>
    </w:p>
    <w:p>
      <w:pPr>
        <w:ind w:firstLine="567"/>
        <w:jc w:val="both"/>
        <w:rPr>
          <w:rFonts w:ascii="Liberation Sans" w:hAnsi="Liberation Sans"/>
          <w:sz w:val="26"/>
          <w:szCs w:val="26"/>
        </w:rPr>
      </w:pPr>
      <w:r/>
      <w:bookmarkStart w:id="0" w:name="sub_1109"/>
      <w:r>
        <w:rPr>
          <w:rFonts w:ascii="Liberation Sans" w:hAnsi="Liberation Sans"/>
          <w:sz w:val="26"/>
          <w:szCs w:val="26"/>
        </w:rPr>
        <w:t xml:space="preserve">Каждая заявка на участие в аукционе, поступившая в срок, указанный в извещении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кциона, регистрируется оператором электронной площадки с указанием даты, времени ее получения и порядкового номера </w:t>
      </w:r>
      <w:r>
        <w:rPr>
          <w:rFonts w:ascii="Liberation Sans" w:hAnsi="Liberation Sans"/>
          <w:sz w:val="26"/>
          <w:szCs w:val="26"/>
        </w:rPr>
        <w:t xml:space="preserve">заявки.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аукционе.</w:t>
      </w:r>
      <w:r/>
    </w:p>
    <w:p>
      <w:pPr>
        <w:ind w:firstLine="567"/>
        <w:jc w:val="both"/>
        <w:rPr>
          <w:rFonts w:ascii="Liberation Sans" w:hAnsi="Liberation Sans"/>
          <w:sz w:val="26"/>
          <w:szCs w:val="26"/>
        </w:rPr>
      </w:pPr>
      <w:r/>
      <w:bookmarkStart w:id="1" w:name="sub_1110"/>
      <w:r/>
      <w:bookmarkEnd w:id="0"/>
      <w:r>
        <w:rPr>
          <w:rFonts w:ascii="Liberation Sans" w:hAnsi="Liberation Sans"/>
          <w:sz w:val="26"/>
          <w:szCs w:val="26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окончания</w:t>
      </w:r>
      <w:r>
        <w:rPr>
          <w:rFonts w:ascii="Liberation Sans" w:hAnsi="Liberation Sans"/>
          <w:sz w:val="26"/>
          <w:szCs w:val="26"/>
        </w:rPr>
        <w:t xml:space="preserve"> срока приема заявок.</w:t>
      </w:r>
      <w:r/>
    </w:p>
    <w:p>
      <w:pPr>
        <w:ind w:firstLine="567"/>
        <w:jc w:val="both"/>
        <w:rPr>
          <w:rFonts w:ascii="Liberation Sans" w:hAnsi="Liberation Sans"/>
          <w:sz w:val="26"/>
          <w:szCs w:val="26"/>
        </w:rPr>
      </w:pPr>
      <w:r/>
      <w:bookmarkStart w:id="2" w:name="sub_1111"/>
      <w:r/>
      <w:bookmarkEnd w:id="1"/>
      <w:r>
        <w:rPr>
          <w:rFonts w:ascii="Liberation Sans" w:hAnsi="Liberation Sans"/>
          <w:sz w:val="26"/>
          <w:szCs w:val="26"/>
          <w:u w:val="single"/>
        </w:rPr>
        <w:t xml:space="preserve">Заявитель вправе отозвать заявку</w:t>
      </w:r>
      <w:r>
        <w:rPr>
          <w:rFonts w:ascii="Liberation Sans" w:hAnsi="Liberation Sans"/>
          <w:sz w:val="26"/>
          <w:szCs w:val="26"/>
        </w:rPr>
        <w:t xml:space="preserve">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r>
        <w:rPr>
          <w:rFonts w:ascii="Liberation Sans" w:hAnsi="Liberation Sans"/>
          <w:sz w:val="26"/>
          <w:szCs w:val="26"/>
        </w:rPr>
        <w:t xml:space="preserve">в течение пяти рабочих дней с даты поступления организатору аукциона уведомления об отзыве заявки на участие в аукционе</w:t>
      </w:r>
      <w:r>
        <w:rPr>
          <w:rFonts w:ascii="Liberation Sans" w:hAnsi="Liberation Sans"/>
          <w:sz w:val="26"/>
          <w:szCs w:val="26"/>
        </w:rPr>
        <w:t xml:space="preserve">.</w:t>
      </w:r>
      <w:bookmarkEnd w:id="2"/>
      <w:r/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Представитель Претендента</w:t>
      </w:r>
      <w:r>
        <w:rPr>
          <w:rFonts w:ascii="Liberation Sans" w:hAnsi="Liberation Sans"/>
          <w:color w:val="000000"/>
          <w:sz w:val="26"/>
          <w:szCs w:val="26"/>
        </w:rPr>
        <w:t xml:space="preserve"> осуществляет действия в торговой секции в соответствие с функционалом электронной площадке с учетом следующих особенностей: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перечисление денежных сре</w:t>
      </w:r>
      <w:r>
        <w:rPr>
          <w:rFonts w:ascii="Liberation Sans" w:hAnsi="Liberation Sans"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/>
          <w:color w:val="000000"/>
          <w:sz w:val="26"/>
          <w:szCs w:val="26"/>
        </w:rPr>
        <w:t xml:space="preserve">ачестве задатка или депозита на реквизиты Оператора осуществляется представителем Претендента до подачи заявки.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  <w:r/>
    </w:p>
    <w:p>
      <w:pPr>
        <w:ind w:firstLine="706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</w:t>
      </w:r>
      <w:r>
        <w:rPr>
          <w:rFonts w:ascii="Liberation Sans" w:hAnsi="Liberation Sans" w:cs="Liberation Serif"/>
          <w:sz w:val="26"/>
          <w:szCs w:val="26"/>
        </w:rPr>
        <w:t xml:space="preserve">(</w:t>
      </w:r>
      <w:hyperlink r:id="rId18" w:tooltip="https://utp.sberbank-ast.ru/AP/List/BidList" w:history="1">
        <w:r>
          <w:rPr>
            <w:rStyle w:val="897"/>
            <w:rFonts w:ascii="Liberation Sans" w:hAnsi="Liberation Sans" w:eastAsia="Arial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/>
    </w:p>
    <w:p>
      <w:pPr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вносится на счет Оператора электронной площадки и должен поступить не позднее даты и времени окончания срока подачи заявок на участие в аукционе.</w:t>
      </w:r>
      <w:r/>
    </w:p>
    <w:p>
      <w:pPr>
        <w:contextualSpacing/>
        <w:ind w:right="126"/>
        <w:jc w:val="both"/>
        <w:widowControl w:val="off"/>
        <w:tabs>
          <w:tab w:val="left" w:pos="1134" w:leader="none"/>
        </w:tabs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 xml:space="preserve">Реквизиты оператора электронной площадки: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ind w:firstLine="706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/>
          <w:color w:val="000000"/>
          <w:sz w:val="26"/>
          <w:szCs w:val="26"/>
        </w:rPr>
        <w:t xml:space="preserve"> </w:t>
      </w:r>
      <w:r>
        <w:rPr>
          <w:rFonts w:ascii="Liberation Sans" w:hAnsi="Liberation Sans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pStyle w:val="900"/>
        <w:contextualSpacing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900"/>
        <w:contextualSpacing/>
        <w:ind w:left="709"/>
        <w:jc w:val="center"/>
        <w:tabs>
          <w:tab w:val="left" w:pos="993" w:leader="none"/>
        </w:tabs>
        <w:rPr>
          <w:rFonts w:ascii="Liberation Sans" w:hAnsi="Liberation Sans" w:cs="Liberation Serif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  <w:u w:val="single"/>
        </w:rPr>
        <w:t xml:space="preserve">Порядок рассмотрения заявок на участие в аукционе</w:t>
      </w:r>
      <w:r/>
    </w:p>
    <w:p>
      <w:pPr>
        <w:pStyle w:val="900"/>
        <w:contextualSpacing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Организатор аукциона рассматривает заявки на участие в аукционе и представленные документы на предмет соответствия требованиям, установленным документацией об аукционе.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 основании результатов рассмотрения заявок на участие в аукционе Организа</w:t>
      </w:r>
      <w:r>
        <w:rPr>
          <w:rFonts w:ascii="Liberation Sans" w:hAnsi="Liberation Sans"/>
          <w:color w:val="000000"/>
          <w:sz w:val="26"/>
          <w:szCs w:val="26"/>
        </w:rPr>
        <w:t xml:space="preserve">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Организатор аукциона принимает решение об отклонении заявки на участие в аукционе в случаях: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1291"/>
      <w:r>
        <w:rPr>
          <w:rFonts w:ascii="Liberation Sans" w:hAnsi="Liberation Sans"/>
          <w:sz w:val="26"/>
          <w:szCs w:val="26"/>
        </w:rPr>
        <w:t xml:space="preserve">- непредставления документов и (или) сведений, определенных настоящим извещением, либо наличия в таких документах и (или) сведениях недостоверной информации;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4" w:name="sub_1292"/>
      <w:r/>
      <w:bookmarkEnd w:id="3"/>
      <w:r>
        <w:rPr>
          <w:rFonts w:ascii="Liberation Sans" w:hAnsi="Liberation Sans"/>
          <w:sz w:val="26"/>
          <w:szCs w:val="26"/>
        </w:rPr>
        <w:t xml:space="preserve">- несоответствия требованиям, установленным законодательством Российской Федерации к таким участникам;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5" w:name="sub_1293"/>
      <w:r/>
      <w:bookmarkEnd w:id="4"/>
      <w:r>
        <w:rPr>
          <w:rFonts w:ascii="Liberation Sans" w:hAnsi="Liberation Sans"/>
          <w:sz w:val="26"/>
          <w:szCs w:val="26"/>
        </w:rPr>
        <w:t xml:space="preserve">- невнесения задатка;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6" w:name="sub_1294"/>
      <w:r/>
      <w:bookmarkEnd w:id="5"/>
      <w:r>
        <w:rPr>
          <w:rFonts w:ascii="Liberation Sans" w:hAnsi="Liberation Sans"/>
          <w:sz w:val="26"/>
          <w:szCs w:val="26"/>
        </w:rPr>
        <w:t xml:space="preserve">- несоответствия заявки на участие в аукционе, требованиям документации об аукционе;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7" w:name="sub_1296"/>
      <w:r/>
      <w:bookmarkEnd w:id="6"/>
      <w:r>
        <w:rPr>
          <w:rFonts w:ascii="Liberation Sans" w:hAnsi="Liberation Sans"/>
          <w:sz w:val="26"/>
          <w:szCs w:val="26"/>
        </w:rPr>
        <w:t xml:space="preserve"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/>
      <w:bookmarkStart w:id="8" w:name="sub_1297"/>
      <w:r/>
      <w:bookmarkEnd w:id="7"/>
      <w:r>
        <w:rPr>
          <w:rFonts w:ascii="Liberation Sans" w:hAnsi="Liberation Sans"/>
          <w:sz w:val="26"/>
          <w:szCs w:val="26"/>
        </w:rPr>
        <w:t xml:space="preserve">- наличия решения о приостановлении деятельности заявителя в порядке, предусмотренном </w:t>
      </w:r>
      <w:hyperlink r:id="rId19" w:tooltip="https://internet.garant.ru/document/redirect/12125267/3012" w:history="1">
        <w:r>
          <w:rPr>
            <w:rStyle w:val="910"/>
            <w:rFonts w:ascii="Liberation Sans" w:hAnsi="Liberation Sans" w:eastAsia="Arial"/>
            <w:sz w:val="26"/>
            <w:szCs w:val="26"/>
          </w:rPr>
          <w:t xml:space="preserve">Кодексом</w:t>
        </w:r>
      </w:hyperlink>
      <w:r>
        <w:rPr>
          <w:rFonts w:ascii="Liberation Sans" w:hAnsi="Liberation Sans"/>
          <w:sz w:val="26"/>
          <w:szCs w:val="26"/>
        </w:rPr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  <w:bookmarkEnd w:id="8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  <w:r/>
    </w:p>
    <w:p>
      <w:pPr>
        <w:pStyle w:val="90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Оператор электронной площадки не позднее следующего рабочего дня после дня оформления протокола 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</w:t>
      </w:r>
      <w:r>
        <w:rPr>
          <w:rFonts w:ascii="Liberation Sans" w:hAnsi="Liberation Sans"/>
          <w:color w:val="000000"/>
          <w:sz w:val="26"/>
          <w:szCs w:val="26"/>
        </w:rPr>
        <w:t xml:space="preserve"> направляет </w:t>
      </w:r>
      <w:r>
        <w:rPr>
          <w:rFonts w:ascii="Liberation Sans" w:hAnsi="Liberation Sans"/>
          <w:sz w:val="26"/>
          <w:szCs w:val="26"/>
        </w:rPr>
        <w:t xml:space="preserve">заявителям уведомление о признании их участниками аукциона или </w:t>
      </w:r>
      <w:r>
        <w:rPr>
          <w:rFonts w:ascii="Liberation Sans" w:hAnsi="Liberation Sans"/>
          <w:sz w:val="26"/>
          <w:szCs w:val="26"/>
        </w:rPr>
        <w:t xml:space="preserve">об отказе в допуске к участию в аукционе с указанием</w:t>
      </w:r>
      <w:r>
        <w:rPr>
          <w:rFonts w:ascii="Liberation Sans" w:hAnsi="Liberation Sans"/>
          <w:sz w:val="26"/>
          <w:szCs w:val="26"/>
        </w:rPr>
        <w:t xml:space="preserve"> оснований такого отказа.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Заявка не может быть принята Оператором в случаях: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отсутствия на лицевом счете Заявителя достаточной суммы денежных сре</w:t>
      </w:r>
      <w:r>
        <w:rPr>
          <w:rFonts w:ascii="Liberation Sans" w:hAnsi="Liberation Sans"/>
          <w:sz w:val="26"/>
          <w:szCs w:val="26"/>
        </w:rPr>
        <w:t xml:space="preserve">дств в р</w:t>
      </w:r>
      <w:r>
        <w:rPr>
          <w:rFonts w:ascii="Liberation Sans" w:hAnsi="Liberation Sans"/>
          <w:sz w:val="26"/>
          <w:szCs w:val="26"/>
        </w:rPr>
        <w:t xml:space="preserve">азмере задатка;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 подачи Заявителем второй заявки на участие в отношении одного и того же лота при условии, что поданная ранее заявка таким Заявителем не </w:t>
      </w:r>
      <w:r>
        <w:rPr>
          <w:rFonts w:ascii="Liberation Sans" w:hAnsi="Liberation Sans"/>
          <w:sz w:val="26"/>
          <w:szCs w:val="26"/>
        </w:rPr>
        <w:t xml:space="preserve">отозвана, если иное не предусмотрено соответствующими положениями регламента торговой секции;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/>
          <w:color w:val="000000"/>
          <w:sz w:val="26"/>
          <w:szCs w:val="26"/>
        </w:rPr>
        <w:t xml:space="preserve">,</w:t>
      </w:r>
      <w:r>
        <w:rPr>
          <w:rFonts w:ascii="Liberation Sans" w:hAnsi="Liberation Sans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аукциона протокола направляет единственному участнику уведомление с протоколом 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 </w:t>
      </w:r>
      <w:r>
        <w:rPr>
          <w:rFonts w:ascii="Liberation Sans" w:hAnsi="Liberation Sans"/>
          <w:color w:val="000000"/>
          <w:sz w:val="26"/>
          <w:szCs w:val="26"/>
        </w:rPr>
        <w:t xml:space="preserve">и размещает такой протокол в открытой части торговой секции.</w:t>
      </w:r>
      <w:r/>
    </w:p>
    <w:p>
      <w:pPr>
        <w:pStyle w:val="90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не допущенным к участию в аукционе, задаток возвращается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подписания</w:t>
      </w:r>
      <w:r>
        <w:rPr>
          <w:rFonts w:ascii="Liberation Sans" w:hAnsi="Liberation Sans"/>
          <w:sz w:val="26"/>
          <w:szCs w:val="26"/>
        </w:rPr>
        <w:t xml:space="preserve"> протокола рассмотрения заявок на участие в аукционе.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00"/>
        <w:ind w:firstLine="709"/>
        <w:jc w:val="center"/>
        <w:rPr>
          <w:rFonts w:ascii="Liberation Sans" w:hAnsi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color w:val="000000"/>
          <w:sz w:val="26"/>
          <w:szCs w:val="26"/>
          <w:u w:val="single"/>
        </w:rPr>
        <w:t xml:space="preserve">Порядок проведения аукциона</w:t>
      </w:r>
      <w:r/>
    </w:p>
    <w:p>
      <w:pPr>
        <w:pStyle w:val="900"/>
        <w:ind w:firstLine="709"/>
        <w:jc w:val="both"/>
        <w:rPr>
          <w:rFonts w:ascii="Liberation Sans" w:hAnsi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</w:rPr>
        <w:t xml:space="preserve">В аукционе могут участвовать только заявители, признанные участниками аукциона.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«Шаг аукциона» устанавливается Организатором аукциона в размере 5%  начальной цены договора и не изменяется в течение всего времени подачи предложений о цене.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9" w:name="sub_1125"/>
      <w:r>
        <w:rPr>
          <w:rFonts w:ascii="Liberation Sans" w:hAnsi="Liberation Sans"/>
          <w:sz w:val="26"/>
          <w:szCs w:val="26"/>
        </w:rPr>
        <w:t xml:space="preserve">При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 устанавливается время приема предложений участников аукциона о цене договора (лота), составляющее 60 минут от начала проведения такого аукциона, а также 20 минут после поступления последнего предложения о цене договора (лота).</w:t>
      </w:r>
      <w:bookmarkEnd w:id="9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Время, оставшееся до истечения срока подачи предложений о цене договора (лота),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(лота). 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Если в т</w:t>
      </w:r>
      <w:r>
        <w:rPr>
          <w:rFonts w:ascii="Liberation Sans" w:hAnsi="Liberation Sans"/>
          <w:sz w:val="26"/>
          <w:szCs w:val="26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0" w:name="sub_1126"/>
      <w:r>
        <w:rPr>
          <w:rFonts w:ascii="Liberation Sans" w:hAnsi="Liberation Sans"/>
          <w:sz w:val="26"/>
          <w:szCs w:val="26"/>
        </w:rPr>
        <w:t xml:space="preserve">Представленное участником аукциона предложение о цене договора не может быть ниже начальной (минимальной) цены договора (лота), равным или ниже ранее представленных участниками предложений о цене договора. Участник, </w:t>
      </w:r>
      <w:r>
        <w:rPr>
          <w:rFonts w:ascii="Liberation Sans" w:hAnsi="Liberation Sans"/>
          <w:sz w:val="26"/>
          <w:szCs w:val="26"/>
        </w:rPr>
        <w:t xml:space="preserve">предложение</w:t>
      </w:r>
      <w:r>
        <w:rPr>
          <w:rFonts w:ascii="Liberation Sans" w:hAnsi="Liberation Sans"/>
          <w:sz w:val="26"/>
          <w:szCs w:val="26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  <w:bookmarkEnd w:id="10"/>
      <w:r/>
      <w:r/>
    </w:p>
    <w:p>
      <w:pPr>
        <w:ind w:firstLine="708"/>
        <w:jc w:val="both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Победителем аукциона признается лицо, предложившее наиболее высокую цену договора.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1" w:name="sub_1128"/>
      <w:r>
        <w:rPr>
          <w:rFonts w:ascii="Liberation Sans" w:hAnsi="Liberation Sans"/>
          <w:sz w:val="26"/>
          <w:szCs w:val="26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</w:t>
      </w:r>
      <w:r>
        <w:rPr>
          <w:rFonts w:ascii="Liberation Sans" w:hAnsi="Liberation Sans"/>
          <w:sz w:val="26"/>
          <w:szCs w:val="26"/>
        </w:rPr>
        <w:t xml:space="preserve">аукциона в течение одного часа с момента завершения приема предложений о цене договора для подведения итогов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2" w:name="sub_1129"/>
      <w:r/>
      <w:bookmarkEnd w:id="11"/>
      <w:r>
        <w:rPr>
          <w:rFonts w:ascii="Liberation Sans" w:hAnsi="Liberation Sans"/>
          <w:sz w:val="26"/>
          <w:szCs w:val="26"/>
        </w:rPr>
        <w:t xml:space="preserve"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аукциона. 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3" w:name="sub_1130"/>
      <w:r/>
      <w:bookmarkEnd w:id="12"/>
      <w:r>
        <w:rPr>
          <w:rFonts w:ascii="Liberation Sans" w:hAnsi="Liberation Sans"/>
          <w:sz w:val="26"/>
          <w:szCs w:val="26"/>
        </w:rPr>
        <w:t xml:space="preserve">Протокол подведения итогов аукциона подписывается усиленной квалифицированной подписью </w:t>
      </w:r>
      <w:r>
        <w:rPr>
          <w:rFonts w:ascii="Liberation Sans" w:hAnsi="Liberation Sans"/>
          <w:sz w:val="26"/>
          <w:szCs w:val="26"/>
        </w:rPr>
        <w:t xml:space="preserve">лица, уполномоченного действовать от имени Организатора аукциона и размещается</w:t>
      </w:r>
      <w:r>
        <w:rPr>
          <w:rFonts w:ascii="Liberation Sans" w:hAnsi="Liberation Sans"/>
          <w:sz w:val="26"/>
          <w:szCs w:val="26"/>
        </w:rPr>
        <w:t xml:space="preserve"> на электронной площадке Организатором аукциона не позднее дня, следующего за днем подписания указанного протокола. </w:t>
      </w:r>
      <w:r>
        <w:rPr>
          <w:rFonts w:ascii="Liberation Sans" w:hAnsi="Liberation Sans"/>
          <w:sz w:val="26"/>
          <w:szCs w:val="26"/>
        </w:rPr>
        <w:t xml:space="preserve">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</w:t>
      </w:r>
      <w:hyperlink r:id="rId20" w:tooltip="https://internet.garant.ru/document/redirect/990941/2782" w:history="1">
        <w:r>
          <w:rPr>
            <w:rStyle w:val="910"/>
            <w:rFonts w:ascii="Liberation Sans" w:hAnsi="Liberation Sans" w:eastAsia="Arial"/>
            <w:color w:val="auto"/>
            <w:sz w:val="26"/>
            <w:szCs w:val="26"/>
          </w:rPr>
          <w:t xml:space="preserve">официальном сайте</w:t>
        </w:r>
      </w:hyperlink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PT Astra Serif"/>
          <w:sz w:val="26"/>
          <w:szCs w:val="26"/>
        </w:rPr>
        <w:t xml:space="preserve">(</w:t>
      </w:r>
      <w:hyperlink r:id="rId21" w:tooltip="https://torgi.gov.ru/new/" w:history="1">
        <w:r>
          <w:rPr>
            <w:rStyle w:val="897"/>
            <w:rFonts w:ascii="Liberation Sans" w:hAnsi="Liberation Sans" w:eastAsia="Arial" w:cs="PT Astra Serif"/>
            <w:color w:val="auto"/>
            <w:sz w:val="26"/>
            <w:szCs w:val="26"/>
          </w:rPr>
          <w:t xml:space="preserve">https://torgi.gov.ru/new/</w:t>
        </w:r>
      </w:hyperlink>
      <w:r>
        <w:rPr>
          <w:rFonts w:ascii="Liberation Sans" w:hAnsi="Liberation Sans" w:cs="PT Astra Serif"/>
          <w:sz w:val="26"/>
          <w:szCs w:val="26"/>
        </w:rPr>
        <w:t xml:space="preserve"> (ГИС Торги).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4" w:name="sub_1131"/>
      <w:r/>
      <w:bookmarkEnd w:id="13"/>
      <w:r>
        <w:rPr>
          <w:rFonts w:ascii="Liberation Sans" w:hAnsi="Liberation Sans"/>
          <w:sz w:val="26"/>
          <w:szCs w:val="26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r>
        <w:rPr>
          <w:rFonts w:ascii="Liberation Sans" w:hAnsi="Liberation Sans"/>
          <w:sz w:val="26"/>
          <w:szCs w:val="26"/>
        </w:rPr>
        <w:t xml:space="preserve">размещения протокола проведения итогов аукциона</w:t>
      </w:r>
      <w:r>
        <w:rPr>
          <w:rFonts w:ascii="Liberation Sans" w:hAnsi="Liberation Sans"/>
          <w:sz w:val="26"/>
          <w:szCs w:val="26"/>
        </w:rPr>
        <w:t xml:space="preserve"> на официальном сайте.</w:t>
      </w:r>
      <w:bookmarkEnd w:id="14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подписания</w:t>
      </w:r>
      <w:r>
        <w:rPr>
          <w:rFonts w:ascii="Liberation Sans" w:hAnsi="Liberation Sans"/>
          <w:sz w:val="26"/>
          <w:szCs w:val="26"/>
        </w:rPr>
        <w:t xml:space="preserve"> договора с победителем аукциона.</w:t>
      </w:r>
      <w:r/>
    </w:p>
    <w:p>
      <w:pPr>
        <w:pStyle w:val="900"/>
        <w:ind w:firstLine="709"/>
        <w:jc w:val="both"/>
        <w:rPr>
          <w:rFonts w:ascii="Liberation Sans" w:hAnsi="Liberation Sans"/>
          <w:sz w:val="26"/>
          <w:szCs w:val="26"/>
        </w:rPr>
      </w:pPr>
      <w:r/>
      <w:bookmarkStart w:id="15" w:name="sub_1132"/>
      <w:r>
        <w:rPr>
          <w:rFonts w:ascii="Liberation Sans" w:hAnsi="Liberation Sans"/>
          <w:sz w:val="26"/>
          <w:szCs w:val="26"/>
        </w:rPr>
        <w:t xml:space="preserve">Оператор электронной площадки в течение одного часа с момента размещения Организатором аукциона протокола подведения итогов:</w:t>
      </w:r>
      <w:r/>
    </w:p>
    <w:p>
      <w:pPr>
        <w:ind w:firstLine="709"/>
        <w:jc w:val="both"/>
        <w:rPr>
          <w:rFonts w:ascii="Liberation Sans" w:hAnsi="Liberation Sans" w:eastAsia="Arial" w:cs="PT Astra Serif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>
        <w:rPr>
          <w:rFonts w:ascii="Liberation Sans" w:hAnsi="Liberation Sans" w:cs="PT Astra Serif"/>
          <w:sz w:val="26"/>
          <w:szCs w:val="26"/>
        </w:rPr>
        <w:t xml:space="preserve"> размещает протокол подведения итогов </w:t>
      </w:r>
      <w:r>
        <w:rPr>
          <w:rFonts w:ascii="Liberation Sans" w:hAnsi="Liberation Sans"/>
          <w:sz w:val="26"/>
          <w:szCs w:val="26"/>
        </w:rPr>
        <w:t xml:space="preserve">на </w:t>
      </w:r>
      <w:hyperlink r:id="rId22" w:tooltip="https://internet.garant.ru/document/redirect/990941/2782" w:history="1">
        <w:r>
          <w:rPr>
            <w:rStyle w:val="910"/>
            <w:rFonts w:ascii="Liberation Sans" w:hAnsi="Liberation Sans" w:eastAsia="Arial"/>
            <w:color w:val="auto"/>
            <w:sz w:val="26"/>
            <w:szCs w:val="26"/>
          </w:rPr>
          <w:t xml:space="preserve">официальном сайте</w:t>
        </w:r>
      </w:hyperlink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PT Astra Serif"/>
          <w:sz w:val="26"/>
          <w:szCs w:val="26"/>
        </w:rPr>
        <w:t xml:space="preserve">(</w:t>
      </w:r>
      <w:hyperlink r:id="rId23" w:tooltip="https://torgi.gov.ru/new" w:history="1">
        <w:r>
          <w:rPr>
            <w:rStyle w:val="897"/>
            <w:rFonts w:ascii="Liberation Sans" w:hAnsi="Liberation Sans" w:eastAsia="Arial" w:cs="PT Astra Serif"/>
            <w:color w:val="auto"/>
            <w:sz w:val="26"/>
            <w:szCs w:val="26"/>
          </w:rPr>
          <w:t xml:space="preserve">https://torgi.gov.ru/new</w:t>
        </w:r>
      </w:hyperlink>
      <w:r>
        <w:rPr>
          <w:rFonts w:ascii="Liberation Sans" w:hAnsi="Liberation Sans" w:eastAsia="Arial" w:cs="PT Astra Serif"/>
          <w:sz w:val="26"/>
          <w:szCs w:val="26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 направляет в Личный кабинет победителя аукциона уведомление с протоколом </w:t>
      </w:r>
      <w:r>
        <w:rPr>
          <w:rFonts w:ascii="Liberation Sans" w:hAnsi="Liberation Sans" w:cs="PT Astra Serif"/>
          <w:sz w:val="26"/>
          <w:szCs w:val="26"/>
        </w:rPr>
        <w:t xml:space="preserve">подведения итогов</w:t>
      </w:r>
      <w:r>
        <w:rPr>
          <w:rFonts w:ascii="Liberation Sans" w:hAnsi="Liberation Sans"/>
          <w:sz w:val="26"/>
          <w:szCs w:val="26"/>
        </w:rPr>
        <w:t xml:space="preserve">, а также размещает в открытой части площадки информацию об итоговой цене аукциона и победителе аукциона;</w:t>
      </w:r>
      <w:r/>
    </w:p>
    <w:p>
      <w:pPr>
        <w:ind w:firstLine="709"/>
        <w:jc w:val="both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 w:cs="PT Astra Serif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Участника на площадке, за исключением Победителя аукциона, </w:t>
      </w:r>
      <w:r>
        <w:rPr>
          <w:rFonts w:ascii="Liberation Sans" w:hAnsi="Liberation Sans"/>
          <w:sz w:val="26"/>
          <w:szCs w:val="26"/>
        </w:rPr>
        <w:t xml:space="preserve">либо единственного участника, с которым заключается договор, либо участника, занявшего второе место, в случае заключения договора с данным участником при уклонении победителя торгов от заключения договора.</w:t>
      </w:r>
      <w:r/>
    </w:p>
    <w:p>
      <w:pPr>
        <w:ind w:firstLine="709"/>
        <w:jc w:val="both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 w:cs="PT Astra Serif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bookmarkEnd w:id="15"/>
      <w:r/>
      <w:r/>
    </w:p>
    <w:p>
      <w:pPr>
        <w:pStyle w:val="900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</w:r>
      <w:r/>
    </w:p>
    <w:p>
      <w:pPr>
        <w:pStyle w:val="900"/>
        <w:ind w:firstLine="709"/>
        <w:jc w:val="center"/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Порядок заключения договора</w:t>
      </w:r>
      <w:r/>
    </w:p>
    <w:p>
      <w:pPr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Договор аренды муниципального имущества з</w:t>
      </w:r>
      <w:r>
        <w:rPr>
          <w:rFonts w:ascii="Liberation Sans" w:hAnsi="Liberation Sans" w:cs="Liberation Serif"/>
          <w:sz w:val="26"/>
          <w:szCs w:val="26"/>
        </w:rPr>
        <w:t xml:space="preserve">аключается в форме электронного документа.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</w:t>
      </w:r>
      <w:r>
        <w:rPr>
          <w:rFonts w:ascii="Liberation Sans" w:hAnsi="Liberation Sans"/>
          <w:sz w:val="26"/>
          <w:szCs w:val="26"/>
        </w:rPr>
        <w:t xml:space="preserve">дписать договор аренды (Приложение № 3 к документации об аукционе), на условиях, предусмотренных документацией об аукционе, в течение тридцати дней с момента получения проекта договора, но не ранее десяти дней со дня размещения на официальном сайте торгов </w:t>
      </w:r>
      <w:r>
        <w:rPr>
          <w:rFonts w:ascii="Liberation Sans" w:hAnsi="Liberation Sans"/>
          <w:sz w:val="26"/>
          <w:szCs w:val="26"/>
        </w:rPr>
        <w:t xml:space="preserve">протокола подведения итогов либо протокола рассмотрения</w:t>
      </w:r>
      <w:r>
        <w:rPr>
          <w:rFonts w:ascii="Liberation Sans" w:hAnsi="Liberation Sans"/>
          <w:sz w:val="26"/>
          <w:szCs w:val="26"/>
        </w:rPr>
        <w:t xml:space="preserve"> заявок на участие в аукционе,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/>
    </w:p>
    <w:p>
      <w:pPr>
        <w:ind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/>
      <w:bookmarkStart w:id="16" w:name="_Toc285198655"/>
      <w:r>
        <w:rPr>
          <w:rFonts w:ascii="Liberation Sans" w:hAnsi="Liberation Sans"/>
          <w:sz w:val="26"/>
          <w:szCs w:val="26"/>
        </w:rPr>
        <w:t xml:space="preserve">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</w:t>
      </w:r>
      <w:r>
        <w:rPr>
          <w:rFonts w:ascii="Liberation Sans" w:hAnsi="Liberation Sans"/>
          <w:sz w:val="26"/>
          <w:szCs w:val="26"/>
        </w:rPr>
        <w:t xml:space="preserve">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</w:t>
      </w:r>
      <w:r>
        <w:rPr>
          <w:rFonts w:ascii="Liberation Sans" w:hAnsi="Liberation Sans"/>
          <w:sz w:val="26"/>
          <w:szCs w:val="26"/>
        </w:rPr>
        <w:t xml:space="preserve">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  <w:r/>
    </w:p>
    <w:p>
      <w:pPr>
        <w:ind w:firstLine="709"/>
        <w:jc w:val="both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eastAsia="Calibri" w:cs="Liberation Serif"/>
          <w:sz w:val="26"/>
          <w:szCs w:val="26"/>
        </w:rPr>
      </w:r>
      <w:r/>
    </w:p>
    <w:p>
      <w:pPr>
        <w:ind w:firstLine="720"/>
        <w:jc w:val="center"/>
        <w:tabs>
          <w:tab w:val="left" w:pos="720" w:leader="none"/>
        </w:tabs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 срока договора</w:t>
      </w:r>
      <w:r/>
    </w:p>
    <w:p>
      <w:pPr>
        <w:ind w:firstLine="567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bCs/>
          <w:spacing w:val="-4"/>
          <w:sz w:val="26"/>
          <w:szCs w:val="26"/>
        </w:rPr>
        <w:t xml:space="preserve">Требования к техническому состоянию муниципального иму</w:t>
      </w:r>
      <w:r>
        <w:rPr>
          <w:rFonts w:ascii="Liberation Sans" w:hAnsi="Liberation Sans"/>
          <w:bCs/>
          <w:spacing w:val="-4"/>
          <w:sz w:val="26"/>
          <w:szCs w:val="26"/>
        </w:rPr>
        <w:t xml:space="preserve">щества, права на которое передаются по договору аренды, которым это имущество должно соответствовать на момент окончания срока аренды, определяются условиями договора аренды, проект которого размещен в Приложении № 3  к настоящей документации об аукционе. </w:t>
      </w:r>
      <w:r/>
    </w:p>
    <w:p>
      <w:pPr>
        <w:ind w:firstLine="720"/>
        <w:jc w:val="both"/>
        <w:tabs>
          <w:tab w:val="left" w:pos="720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center"/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Дополнительная информация</w:t>
      </w:r>
      <w:bookmarkEnd w:id="16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Любое заинтересованное лицо вправе направить на адрес электронной площадки или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течение двух рабочих дней с даты поступления указанного запроса, если указанный запрос поступил не </w:t>
      </w:r>
      <w:r>
        <w:rPr>
          <w:rFonts w:ascii="Liberation Sans" w:hAnsi="Liberation Sans"/>
          <w:sz w:val="26"/>
          <w:szCs w:val="26"/>
        </w:rPr>
        <w:t xml:space="preserve">позднее</w:t>
      </w:r>
      <w:r>
        <w:rPr>
          <w:rFonts w:ascii="Liberation Sans" w:hAnsi="Liberation Sans"/>
          <w:sz w:val="26"/>
          <w:szCs w:val="26"/>
        </w:rPr>
        <w:t xml:space="preserve"> чем за т</w:t>
      </w:r>
      <w:r>
        <w:rPr>
          <w:rFonts w:ascii="Liberation Sans" w:hAnsi="Liberation Sans"/>
          <w:sz w:val="26"/>
          <w:szCs w:val="26"/>
        </w:rPr>
        <w:t xml:space="preserve">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</w:t>
      </w:r>
      <w:r>
        <w:rPr>
          <w:rFonts w:ascii="Liberation Sans" w:hAnsi="Liberation Sans"/>
          <w:sz w:val="26"/>
          <w:szCs w:val="26"/>
        </w:rPr>
        <w:t xml:space="preserve">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 Разъяснение положений аукционной документации не должно изменять ее суть.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7" w:name="sub_1090"/>
      <w:r>
        <w:rPr>
          <w:rFonts w:ascii="Liberation Sans" w:hAnsi="Liberation Sans"/>
          <w:sz w:val="26"/>
          <w:szCs w:val="26"/>
        </w:rPr>
        <w:t xml:space="preserve">Организатор аукциона вправе принять решение о внесении изменений   в извещение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кциона. Такие изменения формируются </w:t>
      </w:r>
      <w:r>
        <w:rPr>
          <w:rFonts w:ascii="Liberation Sans" w:hAnsi="Liberation Sans"/>
          <w:sz w:val="26"/>
          <w:szCs w:val="26"/>
        </w:rPr>
        <w:t xml:space="preserve">организатором аукциона с использованием </w:t>
      </w:r>
      <w:hyperlink r:id="rId24" w:tooltip="https://internet.garant.ru/document/redirect/990941/2782" w:history="1">
        <w:r>
          <w:rPr>
            <w:rStyle w:val="910"/>
            <w:rFonts w:ascii="Liberation Sans" w:hAnsi="Liberation Sans" w:eastAsia="Arial"/>
            <w:color w:val="auto"/>
            <w:sz w:val="26"/>
            <w:szCs w:val="26"/>
          </w:rPr>
          <w:t xml:space="preserve">официального сайта</w:t>
        </w:r>
      </w:hyperlink>
      <w:r>
        <w:rPr>
          <w:rFonts w:ascii="Liberation Sans" w:hAnsi="Liberation Sans"/>
          <w:sz w:val="26"/>
          <w:szCs w:val="26"/>
        </w:rPr>
        <w:t xml:space="preserve">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</w:t>
      </w:r>
      <w:r>
        <w:rPr>
          <w:rFonts w:ascii="Liberation Sans" w:hAnsi="Liberation Sans"/>
          <w:sz w:val="26"/>
          <w:szCs w:val="26"/>
        </w:rPr>
        <w:t xml:space="preserve">позднее</w:t>
      </w:r>
      <w:r>
        <w:rPr>
          <w:rFonts w:ascii="Liberation Sans" w:hAnsi="Liberation Sans"/>
          <w:sz w:val="26"/>
          <w:szCs w:val="26"/>
        </w:rPr>
        <w:t xml:space="preserve"> чем за пять дней до даты окончания подачи заявок на участие в аукционе.             </w:t>
      </w:r>
      <w:r>
        <w:rPr>
          <w:rFonts w:ascii="Liberation Sans" w:hAnsi="Liberation Sans"/>
          <w:sz w:val="26"/>
          <w:szCs w:val="26"/>
        </w:rPr>
        <w:t xml:space="preserve">В течение одного часа с момента размещения изменений в извещение о проведении аукциона на официальном сайте</w:t>
      </w:r>
      <w:r>
        <w:rPr>
          <w:rFonts w:ascii="Liberation Sans" w:hAnsi="Liberation Sans"/>
          <w:sz w:val="26"/>
          <w:szCs w:val="26"/>
        </w:rPr>
        <w:t xml:space="preserve"> оператор электронной площадки размещает соответствующие изменения в извещение на электронной площадке. </w:t>
      </w:r>
      <w:r>
        <w:rPr>
          <w:rFonts w:ascii="Liberation Sans" w:hAnsi="Liberation Sans"/>
          <w:sz w:val="26"/>
          <w:szCs w:val="26"/>
        </w:rPr>
        <w:t xml:space="preserve">При внесении изменений в извещение о проведении аукциона срок подачи заявок на участие в аукционе</w:t>
      </w:r>
      <w:r>
        <w:rPr>
          <w:rFonts w:ascii="Liberation Sans" w:hAnsi="Liberation Sans"/>
          <w:sz w:val="26"/>
          <w:szCs w:val="26"/>
        </w:rPr>
        <w:t xml:space="preserve"> должен быть продлен таким образом, чтобы с даты размещения на официальном сайте внесенных изменений          в извещение о проведении аукциона до даты окончания срока подачи заявок на участие в аукционе он составлял не менее двадцати дней.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8" w:name="sub_1091"/>
      <w:r/>
      <w:bookmarkEnd w:id="17"/>
      <w:r>
        <w:rPr>
          <w:rFonts w:ascii="Liberation Sans" w:hAnsi="Liberation Sans"/>
          <w:sz w:val="26"/>
          <w:szCs w:val="26"/>
        </w:rPr>
        <w:t xml:space="preserve">Организатор аукциона вправе отказаться от проведения аукциона. Извещение об о</w:t>
      </w:r>
      <w:r>
        <w:rPr>
          <w:rFonts w:ascii="Liberation Sans" w:hAnsi="Liberation Sans"/>
          <w:sz w:val="26"/>
          <w:szCs w:val="26"/>
        </w:rPr>
        <w:t xml:space="preserve">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r>
        <w:rPr>
          <w:rFonts w:ascii="Liberation Sans" w:hAnsi="Liberation Sans"/>
          <w:sz w:val="26"/>
          <w:szCs w:val="26"/>
        </w:rPr>
        <w:t xml:space="preserve">позднее</w:t>
      </w:r>
      <w:r>
        <w:rPr>
          <w:rFonts w:ascii="Liberation Sans" w:hAnsi="Liberation Sans"/>
          <w:sz w:val="26"/>
          <w:szCs w:val="26"/>
        </w:rPr>
        <w:t xml:space="preserve"> чем за пять дней до даты окончания срока подачи заявок на участие в аукционе. </w:t>
      </w:r>
      <w:r>
        <w:rPr>
          <w:rFonts w:ascii="Liberation Sans" w:hAnsi="Liberation Sans"/>
          <w:sz w:val="26"/>
          <w:szCs w:val="26"/>
        </w:rPr>
        <w:t xml:space="preserve">В течение одного часа с момента размещения извещения об отказе от проведения аукциона на официальном сайте</w:t>
      </w:r>
      <w:r>
        <w:rPr>
          <w:rFonts w:ascii="Liberation Sans" w:hAnsi="Liberation Sans"/>
          <w:sz w:val="26"/>
          <w:szCs w:val="26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размещения</w:t>
      </w:r>
      <w:r>
        <w:rPr>
          <w:rFonts w:ascii="Liberation Sans" w:hAnsi="Liberation Sans"/>
          <w:sz w:val="26"/>
          <w:szCs w:val="26"/>
        </w:rPr>
        <w:t xml:space="preserve"> извещения об отказе от проведения аукциона на официальном сайте.</w:t>
      </w:r>
      <w:bookmarkEnd w:id="18"/>
      <w:r/>
      <w:r/>
    </w:p>
    <w:p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 xml:space="preserve"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25" w:tooltip="https://torgi.gov.ru/new/" w:history="1">
        <w:r>
          <w:rPr>
            <w:rStyle w:val="897"/>
            <w:rFonts w:ascii="Liberation Sans" w:hAnsi="Liberation Sans" w:eastAsia="Arial" w:cs="PT Astra Serif"/>
            <w:color w:val="000000"/>
            <w:sz w:val="26"/>
            <w:szCs w:val="26"/>
          </w:rPr>
          <w:t xml:space="preserve">https://torgi.gov.ru/new/</w:t>
        </w:r>
      </w:hyperlink>
      <w:r>
        <w:rPr>
          <w:rFonts w:ascii="Liberation Sans" w:hAnsi="Liberation Sans" w:cs="PT Astra Serif"/>
          <w:color w:val="000000"/>
          <w:sz w:val="26"/>
          <w:szCs w:val="26"/>
        </w:rPr>
        <w:t xml:space="preserve"> (ГИС Торги), </w:t>
      </w:r>
      <w:r>
        <w:rPr>
          <w:rFonts w:ascii="Liberation Sans" w:hAnsi="Liberation Sans"/>
          <w:color w:val="000000"/>
          <w:sz w:val="26"/>
          <w:szCs w:val="26"/>
        </w:rPr>
        <w:t xml:space="preserve">на </w:t>
      </w:r>
      <w:r>
        <w:rPr>
          <w:rFonts w:ascii="Liberation Sans" w:hAnsi="Liberation Sans"/>
          <w:sz w:val="26"/>
          <w:szCs w:val="26"/>
        </w:rPr>
        <w:t xml:space="preserve">УТП АО «Сбербанк–АСТ» (</w:t>
      </w:r>
      <w:hyperlink r:id="rId26" w:tooltip="http://utp.sberbank-ast.ru" w:history="1"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http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://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utp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sberbank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-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ast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sz w:val="26"/>
          <w:szCs w:val="26"/>
        </w:rPr>
        <w:t xml:space="preserve">),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на официальном сайте городского округа город Новый Уренгой (https://nur.yanao.ru).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right"/>
    </w:pPr>
    <w:r/>
    <w:r/>
  </w:p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132455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11</w:t>
        </w:r>
        <w:r>
          <w:rPr>
            <w:sz w:val="20"/>
          </w:rPr>
          <w:fldChar w:fldCharType="end"/>
        </w:r>
        <w:r/>
      </w:p>
    </w:sdtContent>
  </w:sdt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5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2 Char"/>
    <w:basedOn w:val="706"/>
    <w:link w:val="724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6"/>
    <w:link w:val="72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6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6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6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6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6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6"/>
    <w:link w:val="742"/>
    <w:uiPriority w:val="10"/>
    <w:rPr>
      <w:sz w:val="48"/>
      <w:szCs w:val="48"/>
    </w:rPr>
  </w:style>
  <w:style w:type="character" w:styleId="718" w:customStyle="1">
    <w:name w:val="Subtitle Char"/>
    <w:basedOn w:val="706"/>
    <w:link w:val="744"/>
    <w:uiPriority w:val="11"/>
    <w:rPr>
      <w:sz w:val="24"/>
      <w:szCs w:val="24"/>
    </w:rPr>
  </w:style>
  <w:style w:type="character" w:styleId="719" w:customStyle="1">
    <w:name w:val="Quote Char"/>
    <w:link w:val="746"/>
    <w:uiPriority w:val="29"/>
    <w:rPr>
      <w:i/>
    </w:rPr>
  </w:style>
  <w:style w:type="character" w:styleId="720" w:customStyle="1">
    <w:name w:val="Intense Quote Char"/>
    <w:link w:val="748"/>
    <w:uiPriority w:val="30"/>
    <w:rPr>
      <w:i/>
    </w:rPr>
  </w:style>
  <w:style w:type="character" w:styleId="721" w:customStyle="1">
    <w:name w:val="Footnote Text Char"/>
    <w:link w:val="880"/>
    <w:uiPriority w:val="99"/>
    <w:rPr>
      <w:sz w:val="18"/>
    </w:rPr>
  </w:style>
  <w:style w:type="character" w:styleId="722" w:customStyle="1">
    <w:name w:val="Endnote Text Char"/>
    <w:link w:val="883"/>
    <w:uiPriority w:val="99"/>
    <w:rPr>
      <w:sz w:val="20"/>
    </w:rPr>
  </w:style>
  <w:style w:type="paragraph" w:styleId="723" w:customStyle="1">
    <w:name w:val="Heading 1"/>
    <w:basedOn w:val="705"/>
    <w:link w:val="902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24" w:customStyle="1">
    <w:name w:val="Heading 2"/>
    <w:basedOn w:val="705"/>
    <w:next w:val="70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 w:customStyle="1">
    <w:name w:val="Heading 3"/>
    <w:basedOn w:val="705"/>
    <w:next w:val="705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 w:customStyle="1">
    <w:name w:val="Heading 4"/>
    <w:basedOn w:val="705"/>
    <w:next w:val="705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 w:customStyle="1">
    <w:name w:val="Heading 6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05"/>
    <w:next w:val="705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Heading 9"/>
    <w:basedOn w:val="705"/>
    <w:next w:val="70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06"/>
    <w:link w:val="724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06"/>
    <w:link w:val="725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0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06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06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06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06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06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</w:style>
  <w:style w:type="paragraph" w:styleId="742">
    <w:name w:val="Title"/>
    <w:basedOn w:val="705"/>
    <w:next w:val="70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basedOn w:val="706"/>
    <w:link w:val="742"/>
    <w:uiPriority w:val="10"/>
    <w:rPr>
      <w:sz w:val="48"/>
      <w:szCs w:val="48"/>
    </w:rPr>
  </w:style>
  <w:style w:type="paragraph" w:styleId="744">
    <w:name w:val="Subtitle"/>
    <w:basedOn w:val="705"/>
    <w:next w:val="705"/>
    <w:link w:val="745"/>
    <w:uiPriority w:val="11"/>
    <w:qFormat/>
    <w:pPr>
      <w:spacing w:before="200" w:after="200"/>
    </w:pPr>
  </w:style>
  <w:style w:type="character" w:styleId="745" w:customStyle="1">
    <w:name w:val="Подзаголовок Знак"/>
    <w:basedOn w:val="706"/>
    <w:link w:val="744"/>
    <w:uiPriority w:val="11"/>
    <w:rPr>
      <w:sz w:val="24"/>
      <w:szCs w:val="24"/>
    </w:rPr>
  </w:style>
  <w:style w:type="paragraph" w:styleId="746">
    <w:name w:val="Quote"/>
    <w:basedOn w:val="705"/>
    <w:next w:val="705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5"/>
    <w:next w:val="705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06"/>
    <w:uiPriority w:val="99"/>
  </w:style>
  <w:style w:type="character" w:styleId="751" w:customStyle="1">
    <w:name w:val="Footer Char"/>
    <w:basedOn w:val="706"/>
    <w:uiPriority w:val="99"/>
  </w:style>
  <w:style w:type="paragraph" w:styleId="752" w:customStyle="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0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basedOn w:val="70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Plain Table 1"/>
    <w:basedOn w:val="70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2"/>
    <w:basedOn w:val="70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Plain Table 4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Plain Table 5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1 Light"/>
    <w:basedOn w:val="70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0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0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0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0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0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0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2"/>
    <w:basedOn w:val="70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0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0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0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0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0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0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"/>
    <w:basedOn w:val="70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0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0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0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0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0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0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4"/>
    <w:basedOn w:val="70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0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0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0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0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0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0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Grid Table 5 Dark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6 Colorful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0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0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0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0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7 Colorful"/>
    <w:basedOn w:val="70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0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0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0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0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0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0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2"/>
    <w:basedOn w:val="70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0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0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0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0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0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0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List Table 3"/>
    <w:basedOn w:val="70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0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0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0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0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basedOn w:val="70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0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0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0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0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0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0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5 Dark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0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0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0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0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6 Colorful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0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0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0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0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List Table 7 Colorful"/>
    <w:basedOn w:val="70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0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0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0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0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0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0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0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0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0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0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0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0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0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0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06"/>
    <w:uiPriority w:val="99"/>
    <w:unhideWhenUsed/>
    <w:rPr>
      <w:vertAlign w:val="superscript"/>
    </w:rPr>
  </w:style>
  <w:style w:type="paragraph" w:styleId="883">
    <w:name w:val="endnote text"/>
    <w:basedOn w:val="70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06"/>
    <w:uiPriority w:val="99"/>
    <w:semiHidden/>
    <w:unhideWhenUsed/>
    <w:rPr>
      <w:vertAlign w:val="superscript"/>
    </w:rPr>
  </w:style>
  <w:style w:type="paragraph" w:styleId="886">
    <w:name w:val="toc 1"/>
    <w:basedOn w:val="705"/>
    <w:next w:val="705"/>
    <w:uiPriority w:val="39"/>
    <w:unhideWhenUsed/>
    <w:pPr>
      <w:spacing w:after="57"/>
    </w:pPr>
  </w:style>
  <w:style w:type="paragraph" w:styleId="88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5"/>
    <w:next w:val="705"/>
    <w:uiPriority w:val="99"/>
    <w:unhideWhenUsed/>
  </w:style>
  <w:style w:type="character" w:styleId="897">
    <w:name w:val="Hyperlink"/>
    <w:unhideWhenUsed/>
    <w:rPr>
      <w:color w:val="0000ff"/>
      <w:u w:val="single"/>
    </w:rPr>
  </w:style>
  <w:style w:type="paragraph" w:styleId="898" w:customStyle="1">
    <w:name w:val="Header"/>
    <w:basedOn w:val="705"/>
    <w:link w:val="901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9" w:customStyle="1">
    <w:name w:val="Верхний колонтитул Знак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ConsPlusNormal"/>
    <w:rPr>
      <w:rFonts w:ascii="Times New Roman" w:hAnsi="Times New Roman" w:eastAsia="Times New Roman"/>
      <w:sz w:val="24"/>
      <w:szCs w:val="24"/>
    </w:rPr>
  </w:style>
  <w:style w:type="character" w:styleId="901" w:customStyle="1">
    <w:name w:val="Верхний колонтитул Знак1"/>
    <w:link w:val="89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1 Знак"/>
    <w:link w:val="72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3">
    <w:name w:val="List Paragraph"/>
    <w:basedOn w:val="705"/>
    <w:uiPriority w:val="34"/>
    <w:qFormat/>
    <w:pPr>
      <w:contextualSpacing/>
      <w:ind w:left="720"/>
    </w:pPr>
  </w:style>
  <w:style w:type="paragraph" w:styleId="904" w:customStyle="1">
    <w:name w:val="Footer"/>
    <w:basedOn w:val="705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Balloon Text"/>
    <w:basedOn w:val="705"/>
    <w:link w:val="907"/>
    <w:uiPriority w:val="99"/>
    <w:semiHidden/>
    <w:unhideWhenUsed/>
    <w:rPr>
      <w:rFonts w:ascii="Tahoma" w:hAnsi="Tahoma"/>
      <w:sz w:val="16"/>
      <w:szCs w:val="16"/>
    </w:rPr>
  </w:style>
  <w:style w:type="character" w:styleId="907" w:customStyle="1">
    <w:name w:val="Текст выноски Знак"/>
    <w:link w:val="90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8">
    <w:name w:val="Normal (Web)"/>
    <w:basedOn w:val="705"/>
    <w:uiPriority w:val="99"/>
    <w:unhideWhenUsed/>
    <w:pPr>
      <w:spacing w:before="100" w:beforeAutospacing="1" w:after="100" w:afterAutospacing="1"/>
    </w:pPr>
  </w:style>
  <w:style w:type="character" w:styleId="909">
    <w:name w:val="Strong"/>
    <w:basedOn w:val="706"/>
    <w:uiPriority w:val="22"/>
    <w:qFormat/>
    <w:rPr>
      <w:b/>
      <w:bCs/>
    </w:rPr>
  </w:style>
  <w:style w:type="character" w:styleId="910" w:customStyle="1">
    <w:name w:val="Гипертекстовая ссылка"/>
    <w:basedOn w:val="706"/>
    <w:uiPriority w:val="99"/>
    <w:rPr>
      <w:rFonts w:cs="Times New Roman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utp.sberbank-ast.ru" TargetMode="External"/><Relationship Id="rId13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mailto:property@sberbank-ast.ru" TargetMode="External"/><Relationship Id="rId16" Type="http://schemas.openxmlformats.org/officeDocument/2006/relationships/hyperlink" Target="http://utp.sberbank-ast.ru/" TargetMode="External"/><Relationship Id="rId17" Type="http://schemas.openxmlformats.org/officeDocument/2006/relationships/hyperlink" Target="https://utp.sberbank-ast.ru/AP/List/BidList" TargetMode="External"/><Relationship Id="rId18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25267/3012" TargetMode="External"/><Relationship Id="rId20" Type="http://schemas.openxmlformats.org/officeDocument/2006/relationships/hyperlink" Target="https://internet.garant.ru/document/redirect/990941/2782" TargetMode="External"/><Relationship Id="rId21" Type="http://schemas.openxmlformats.org/officeDocument/2006/relationships/hyperlink" Target="https://torgi.gov.ru/new/" TargetMode="External"/><Relationship Id="rId22" Type="http://schemas.openxmlformats.org/officeDocument/2006/relationships/hyperlink" Target="https://internet.garant.ru/document/redirect/990941/2782" TargetMode="External"/><Relationship Id="rId23" Type="http://schemas.openxmlformats.org/officeDocument/2006/relationships/hyperlink" Target="https://torgi.gov.ru/new" TargetMode="External"/><Relationship Id="rId24" Type="http://schemas.openxmlformats.org/officeDocument/2006/relationships/hyperlink" Target="https://internet.garant.ru/document/redirect/990941/2782" TargetMode="External"/><Relationship Id="rId25" Type="http://schemas.openxmlformats.org/officeDocument/2006/relationships/hyperlink" Target="https://torgi.gov.ru/new/" TargetMode="External"/><Relationship Id="rId26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C111D-BA18-4CF1-9E38-6440BB64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193</cp:revision>
  <dcterms:created xsi:type="dcterms:W3CDTF">2023-12-18T03:43:00Z</dcterms:created>
  <dcterms:modified xsi:type="dcterms:W3CDTF">2024-12-02T11:25:59Z</dcterms:modified>
</cp:coreProperties>
</file>