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Приложение 3</w:t>
      </w:r>
      <w:r/>
    </w:p>
    <w:p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 составу </w:t>
      </w:r>
      <w:r>
        <w:rPr>
          <w:rFonts w:ascii="Liberation Sans" w:hAnsi="Liberation Sans"/>
          <w:sz w:val="26"/>
          <w:szCs w:val="26"/>
        </w:rPr>
        <w:t xml:space="preserve">документации</w:t>
      </w:r>
      <w:r>
        <w:rPr>
          <w:rFonts w:ascii="Liberation Sans" w:hAnsi="Liberation Sans"/>
          <w:sz w:val="26"/>
          <w:szCs w:val="26"/>
        </w:rPr>
        <w:t xml:space="preserve"> об аукционе</w:t>
      </w:r>
      <w:r>
        <w:rPr>
          <w:rFonts w:ascii="Liberation Sans" w:hAnsi="Liberation Sans"/>
          <w:sz w:val="26"/>
          <w:szCs w:val="26"/>
        </w:rPr>
        <w:t xml:space="preserve">,</w:t>
      </w:r>
      <w:r/>
    </w:p>
    <w:p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firstLine="4536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sz w:val="26"/>
          <w:szCs w:val="26"/>
          <w:u w:val="single"/>
        </w:rPr>
      </w:r>
      <w:r>
        <w:rPr>
          <w:rFonts w:ascii="Liberation Sans" w:hAnsi="Liberation Sans"/>
          <w:sz w:val="26"/>
          <w:szCs w:val="26"/>
          <w:u w:val="single"/>
        </w:rPr>
        <w:t xml:space="preserve">от 21.11.2024 № 991</w:t>
      </w:r>
      <w:r>
        <w:rPr>
          <w:rFonts w:ascii="Liberation Sans" w:hAnsi="Liberation Sans"/>
          <w:sz w:val="26"/>
          <w:szCs w:val="26"/>
          <w:u w:val="single"/>
        </w:rPr>
        <w:t xml:space="preserve">  </w:t>
      </w:r>
      <w:r/>
      <w:r>
        <w:rPr>
          <w:rFonts w:ascii="Liberation Sans" w:hAnsi="Liberation Sans"/>
          <w:sz w:val="26"/>
          <w:szCs w:val="26"/>
          <w:u w:val="single"/>
        </w:rPr>
      </w:r>
      <w:r>
        <w:rPr>
          <w:rFonts w:ascii="Liberation Sans" w:hAnsi="Liberation Sans"/>
          <w:sz w:val="26"/>
          <w:szCs w:val="26"/>
          <w:u w:val="single"/>
        </w:rPr>
        <w:t xml:space="preserve">         </w:t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Договор аренды</w:t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муниципального</w:t>
      </w:r>
      <w:r>
        <w:rPr>
          <w:rFonts w:ascii="Liberation Sans" w:hAnsi="Liberation Sans"/>
          <w:b/>
        </w:rPr>
        <w:t xml:space="preserve"> недвижимого имущества</w:t>
      </w:r>
      <w:r>
        <w:rPr>
          <w:rFonts w:ascii="Liberation Sans" w:hAnsi="Liberation Sans"/>
          <w:b/>
        </w:rPr>
        <w:t xml:space="preserve"> № ____ </w:t>
      </w:r>
      <w:r/>
    </w:p>
    <w:p>
      <w:pPr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rPr>
          <w:rFonts w:ascii="Liberation Sans" w:hAnsi="Liberation Sans"/>
          <w:b/>
        </w:rPr>
      </w:pPr>
      <w:r>
        <w:rPr>
          <w:rFonts w:ascii="Liberation Sans" w:hAnsi="Liberation Sans"/>
        </w:rPr>
        <w:t xml:space="preserve">г. Новый Уренгой                                                                                «___»_________    2024 г.</w:t>
      </w:r>
      <w:r/>
    </w:p>
    <w:p>
      <w:pPr>
        <w:pStyle w:val="882"/>
        <w:ind w:firstLine="590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 xml:space="preserve">Департамент имущественных и жилищных отношений Администрации города Новый Уренгой, именуемый в дальнейшем «Арендодатель», в лице начальника Департамента имущественных и жилищных отношений Администрации города Новый Уренгой</w:t>
      </w:r>
      <w:r>
        <w:rPr>
          <w:rFonts w:ascii="Liberation Sans" w:hAnsi="Liberation Sans"/>
          <w:b/>
          <w:bCs/>
          <w:color w:val="000000"/>
        </w:rPr>
        <w:t xml:space="preserve"> Сердюк Олеси Вячеславовны</w:t>
      </w:r>
      <w:r>
        <w:rPr>
          <w:rFonts w:ascii="Liberation Sans" w:hAnsi="Liberation Sans"/>
          <w:color w:val="000000"/>
        </w:rPr>
        <w:t xml:space="preserve">, действующей на основании Положения о Департаменте имущественных и жилищных отношений Администрации города Новый Уренгой, с одной стороны, и</w:t>
      </w:r>
      <w:r>
        <w:rPr>
          <w:rFonts w:ascii="Liberation Sans" w:hAnsi="Liberation Sans"/>
          <w:i/>
          <w:iCs/>
          <w:color w:val="000000"/>
        </w:rPr>
        <w:t xml:space="preserve">_________________ (наименование контрагента), именуемое (-</w:t>
      </w:r>
      <w:r>
        <w:rPr>
          <w:rFonts w:ascii="Liberation Sans" w:hAnsi="Liberation Sans"/>
          <w:i/>
          <w:iCs/>
          <w:color w:val="000000"/>
        </w:rPr>
        <w:t xml:space="preserve">ый</w:t>
      </w:r>
      <w:r>
        <w:rPr>
          <w:rFonts w:ascii="Liberation Sans" w:hAnsi="Liberation Sans"/>
          <w:i/>
          <w:iCs/>
          <w:color w:val="000000"/>
        </w:rPr>
        <w:t xml:space="preserve">, </w:t>
      </w:r>
      <w:r>
        <w:rPr>
          <w:rFonts w:ascii="Liberation Sans" w:hAnsi="Liberation Sans"/>
          <w:i/>
          <w:iCs/>
          <w:color w:val="000000"/>
        </w:rPr>
        <w:t xml:space="preserve">ая</w:t>
      </w:r>
      <w:r>
        <w:rPr>
          <w:rFonts w:ascii="Liberation Sans" w:hAnsi="Liberation Sans"/>
          <w:i/>
          <w:iCs/>
          <w:color w:val="000000"/>
        </w:rPr>
        <w:t xml:space="preserve">) в дальнейшем «Арендатор», в лице ____ действующего на основании ____ (указать</w:t>
      </w:r>
      <w:r>
        <w:rPr>
          <w:rFonts w:ascii="Liberation Sans" w:hAnsi="Liberation Sans"/>
          <w:i/>
          <w:iCs/>
          <w:color w:val="000000"/>
        </w:rPr>
        <w:t xml:space="preserve"> документ, на основании которого действует лицо, подписывающее договор со стороны контрагента (Устав, доверенность, приказ и др.), с другой стороны,</w:t>
      </w:r>
      <w:r/>
    </w:p>
    <w:p>
      <w:pPr>
        <w:pStyle w:val="882"/>
        <w:ind w:firstLine="562"/>
        <w:spacing w:before="0" w:beforeAutospacing="0" w:after="0" w:afterAutospacing="0"/>
        <w:rPr>
          <w:rFonts w:ascii="Liberation Sans" w:hAnsi="Liberation Sans"/>
          <w:b/>
          <w:color w:val="000000"/>
        </w:rPr>
      </w:pPr>
      <w:r>
        <w:rPr>
          <w:rFonts w:ascii="Liberation Sans" w:hAnsi="Liberation Sans"/>
          <w:b/>
          <w:i/>
          <w:iCs/>
          <w:color w:val="000000"/>
        </w:rPr>
        <w:t xml:space="preserve">Варианты:</w:t>
      </w:r>
      <w:r/>
    </w:p>
    <w:p>
      <w:pPr>
        <w:pStyle w:val="882"/>
        <w:ind w:firstLine="562"/>
        <w:jc w:val="both"/>
        <w:spacing w:before="0" w:beforeAutospacing="0" w:after="0" w:afterAutospacing="0"/>
        <w:rPr>
          <w:rFonts w:ascii="Liberation Sans" w:hAnsi="Liberation Sans"/>
          <w:color w:val="000000"/>
        </w:rPr>
      </w:pPr>
      <w:r>
        <w:rPr>
          <w:rFonts w:ascii="Liberation Sans" w:hAnsi="Liberation Sans"/>
          <w:i/>
          <w:iCs/>
          <w:color w:val="000000"/>
        </w:rPr>
        <w:t xml:space="preserve">и индивидуальный предприниматель ____ (Ф.И.О.) именуемый в дальнейшем «Арендатор», действующий на основании свидетельства о государственной регистрации физического лица в качестве индивидуального предпринимателя </w:t>
      </w:r>
      <w:r>
        <w:rPr>
          <w:rFonts w:ascii="Liberation Sans" w:hAnsi="Liberation Sans"/>
          <w:i/>
          <w:iCs/>
          <w:color w:val="000000"/>
        </w:rPr>
        <w:t xml:space="preserve">от</w:t>
      </w:r>
      <w:r>
        <w:rPr>
          <w:rFonts w:ascii="Liberation Sans" w:hAnsi="Liberation Sans"/>
          <w:i/>
          <w:iCs/>
          <w:color w:val="000000"/>
        </w:rPr>
        <w:t xml:space="preserve"> ____ № ____.</w:t>
      </w:r>
      <w:r/>
    </w:p>
    <w:p>
      <w:pPr>
        <w:pStyle w:val="882"/>
        <w:ind w:firstLine="562"/>
        <w:jc w:val="both"/>
        <w:spacing w:before="0" w:beforeAutospacing="0" w:after="0" w:afterAutospacing="0"/>
        <w:rPr>
          <w:rFonts w:ascii="Liberation Sans" w:hAnsi="Liberation Sans"/>
          <w:color w:val="000000"/>
        </w:rPr>
      </w:pPr>
      <w:r>
        <w:rPr>
          <w:rFonts w:ascii="Liberation Sans" w:hAnsi="Liberation Sans"/>
          <w:i/>
          <w:iCs/>
          <w:color w:val="000000"/>
        </w:rPr>
        <w:t xml:space="preserve">и гражданин Российской Федерации ____ (Ф.И.О.),_______ года рождения, имеющий паспорт серия ____, номер _____, выданный ____ (кем и когда), код подразделения ____, именуемый в дальнейшем «Арендатор».</w:t>
      </w:r>
      <w:r/>
    </w:p>
    <w:p>
      <w:pPr>
        <w:pStyle w:val="882"/>
        <w:ind w:firstLine="562"/>
        <w:jc w:val="both"/>
        <w:spacing w:before="0" w:beforeAutospacing="0" w:after="0" w:afterAutospacing="0"/>
        <w:rPr>
          <w:rFonts w:ascii="Liberation Sans" w:hAnsi="Liberation Sans"/>
          <w:color w:val="000000"/>
        </w:rPr>
      </w:pPr>
      <w:r>
        <w:rPr>
          <w:rFonts w:ascii="Liberation Sans" w:hAnsi="Liberation Sans"/>
          <w:i/>
          <w:iCs/>
          <w:color w:val="000000"/>
        </w:rPr>
        <w:t xml:space="preserve">В случае</w:t>
      </w:r>
      <w:r>
        <w:rPr>
          <w:rFonts w:ascii="Liberation Sans" w:hAnsi="Liberation Sans"/>
          <w:i/>
          <w:iCs/>
          <w:color w:val="000000"/>
        </w:rPr>
        <w:t xml:space="preserve">,</w:t>
      </w:r>
      <w:r>
        <w:rPr>
          <w:rFonts w:ascii="Liberation Sans" w:hAnsi="Liberation Sans"/>
          <w:i/>
          <w:iCs/>
          <w:color w:val="000000"/>
        </w:rPr>
        <w:t xml:space="preserve"> если от имени индивидуального предпринимателя, либо физического лица действует иное лицо по доверенности фабула договора дополняется следующими словами:</w:t>
      </w:r>
      <w:r/>
    </w:p>
    <w:p>
      <w:pPr>
        <w:pStyle w:val="882"/>
        <w:ind w:firstLine="590"/>
        <w:jc w:val="both"/>
        <w:spacing w:before="0" w:beforeAutospacing="0" w:after="0" w:afterAutospacing="0"/>
        <w:rPr>
          <w:rFonts w:ascii="Liberation Sans" w:hAnsi="Liberation Sans"/>
          <w:color w:val="000000"/>
        </w:rPr>
      </w:pPr>
      <w:r>
        <w:rPr>
          <w:rFonts w:ascii="Liberation Sans" w:hAnsi="Liberation Sans"/>
          <w:i/>
          <w:iCs/>
          <w:color w:val="000000"/>
        </w:rPr>
        <w:t xml:space="preserve">«в лице ____ (Ф.И.О.) </w:t>
      </w:r>
      <w:r>
        <w:rPr>
          <w:rFonts w:ascii="Liberation Sans" w:hAnsi="Liberation Sans"/>
          <w:i/>
          <w:iCs/>
          <w:color w:val="000000"/>
        </w:rPr>
        <w:t xml:space="preserve">действующего</w:t>
      </w:r>
      <w:r>
        <w:rPr>
          <w:rFonts w:ascii="Liberation Sans" w:hAnsi="Liberation Sans"/>
          <w:i/>
          <w:iCs/>
          <w:color w:val="000000"/>
        </w:rPr>
        <w:t xml:space="preserve"> (-ей) на основании доверенности от ____ № ____, с другой стороны».</w:t>
      </w:r>
      <w:r/>
    </w:p>
    <w:p>
      <w:pPr>
        <w:pStyle w:val="882"/>
        <w:ind w:firstLine="706"/>
        <w:jc w:val="both"/>
        <w:spacing w:before="0" w:beforeAutospacing="0" w:after="0" w:afterAutospacing="0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 xml:space="preserve">совместно в дальнейшем им</w:t>
      </w:r>
      <w:r>
        <w:rPr>
          <w:rFonts w:ascii="Liberation Sans" w:hAnsi="Liberation Sans"/>
          <w:color w:val="000000"/>
        </w:rPr>
        <w:t xml:space="preserve">енуемые Стороны, в соответствии с протоколом от ________ № __________ заседания Комиссии по проведению аукциона в электронной форме на право заключения договора аренды муниципального имущества, заключили настоящий договор (далее - Договор) о нижеследующем:</w:t>
      </w:r>
      <w:r/>
    </w:p>
    <w:p>
      <w:pPr>
        <w:pStyle w:val="882"/>
        <w:ind w:firstLine="706"/>
        <w:jc w:val="both"/>
        <w:spacing w:before="0" w:beforeAutospacing="0" w:after="0" w:afterAutospacing="0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</w:r>
      <w:r/>
    </w:p>
    <w:p>
      <w:pPr>
        <w:numPr>
          <w:ilvl w:val="0"/>
          <w:numId w:val="9"/>
        </w:num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 xml:space="preserve">Общие положения</w:t>
      </w:r>
      <w:r/>
    </w:p>
    <w:p>
      <w:pPr>
        <w:pStyle w:val="868"/>
        <w:numPr>
          <w:ilvl w:val="1"/>
          <w:numId w:val="10"/>
        </w:numPr>
        <w:ind w:left="0" w:firstLine="709"/>
        <w:jc w:val="both"/>
        <w:tabs>
          <w:tab w:val="left" w:pos="1276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Арендодатель обязуется предоставить, а Арендатор обязуется принять за плату во временное </w:t>
      </w:r>
      <w:r>
        <w:rPr>
          <w:rFonts w:ascii="Liberation Sans" w:hAnsi="Liberation Sans"/>
          <w:sz w:val="25"/>
          <w:szCs w:val="25"/>
        </w:rPr>
        <w:t xml:space="preserve">пользование</w:t>
      </w:r>
      <w:r>
        <w:rPr>
          <w:rFonts w:ascii="Liberation Sans" w:hAnsi="Liberation Sans"/>
          <w:sz w:val="25"/>
          <w:szCs w:val="25"/>
        </w:rPr>
        <w:t xml:space="preserve"> следующее муниципальное недвижимое имущество: нежилые помещения № 10.7, 10.8, общей площадью 27,4 кв. м, с кадастровым номером 89:11:020201:2257, расположенные по адресу: Ямало-Ненецкий автономный округ, </w:t>
      </w:r>
      <w:r>
        <w:rPr>
          <w:rFonts w:ascii="Liberation Sans" w:hAnsi="Liberation Sans"/>
          <w:sz w:val="25"/>
          <w:szCs w:val="25"/>
        </w:rPr>
        <w:t xml:space="preserve">г</w:t>
      </w:r>
      <w:r>
        <w:rPr>
          <w:rFonts w:ascii="Liberation Sans" w:hAnsi="Liberation Sans"/>
          <w:sz w:val="25"/>
          <w:szCs w:val="25"/>
        </w:rPr>
        <w:t xml:space="preserve">. Новый Уренгой, </w:t>
      </w:r>
      <w:r>
        <w:rPr>
          <w:rFonts w:ascii="Liberation Sans" w:hAnsi="Liberation Sans"/>
          <w:sz w:val="25"/>
          <w:szCs w:val="25"/>
        </w:rPr>
        <w:t xml:space="preserve">мкр</w:t>
      </w:r>
      <w:r>
        <w:rPr>
          <w:rFonts w:ascii="Liberation Sans" w:hAnsi="Liberation Sans"/>
          <w:sz w:val="25"/>
          <w:szCs w:val="25"/>
        </w:rPr>
        <w:t xml:space="preserve">. Оптимистов, д. 2, корп. 1 (далее -  Объект).</w:t>
      </w:r>
      <w:r/>
    </w:p>
    <w:p>
      <w:pPr>
        <w:pStyle w:val="868"/>
        <w:ind w:left="142" w:firstLine="567"/>
        <w:jc w:val="both"/>
        <w:tabs>
          <w:tab w:val="left" w:pos="1276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Рыночная</w:t>
      </w:r>
      <w:r>
        <w:rPr>
          <w:rFonts w:ascii="Liberation Sans" w:hAnsi="Liberation Sans"/>
          <w:sz w:val="25"/>
          <w:szCs w:val="25"/>
        </w:rPr>
        <w:t xml:space="preserve"> стоимостью Объекта с учетом НДС (20%) составляет                                    3 615 000,00 руб.</w:t>
      </w:r>
      <w:r/>
    </w:p>
    <w:p>
      <w:pPr>
        <w:pStyle w:val="868"/>
        <w:ind w:left="0" w:firstLine="709"/>
        <w:jc w:val="both"/>
        <w:tabs>
          <w:tab w:val="left" w:pos="1276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Объект, передаваемый в аренду, принадлежит Арендодателю на праве собственности на основании </w:t>
      </w:r>
      <w:r>
        <w:rPr>
          <w:rFonts w:ascii="Liberation Sans" w:hAnsi="Liberation Sans"/>
          <w:color w:val="000000"/>
          <w:sz w:val="25"/>
          <w:szCs w:val="25"/>
        </w:rPr>
        <w:t xml:space="preserve">записи регистрации в Едином государственном реестре прав </w:t>
      </w:r>
      <w:r>
        <w:rPr>
          <w:rFonts w:ascii="Liberation Sans" w:hAnsi="Liberation Sans"/>
          <w:sz w:val="25"/>
          <w:szCs w:val="25"/>
        </w:rPr>
        <w:t xml:space="preserve">на недвижимое имущество и сделок с </w:t>
      </w:r>
      <w:r>
        <w:rPr>
          <w:rFonts w:ascii="Liberation Sans" w:hAnsi="Liberation Sans"/>
          <w:color w:val="000000"/>
          <w:sz w:val="25"/>
          <w:szCs w:val="25"/>
        </w:rPr>
        <w:t xml:space="preserve">ним от 20.08.2021 № 89:11:020201:2257-89/025/2021-2.</w:t>
      </w:r>
      <w:r/>
    </w:p>
    <w:p>
      <w:pPr>
        <w:ind w:firstLine="708"/>
        <w:jc w:val="both"/>
        <w:tabs>
          <w:tab w:val="left" w:pos="720" w:leader="none"/>
        </w:tabs>
        <w:rPr>
          <w:rFonts w:ascii="Liberation Sans" w:hAnsi="Liberation Sans"/>
          <w:color w:val="000000"/>
          <w:sz w:val="25"/>
          <w:szCs w:val="25"/>
        </w:rPr>
      </w:pPr>
      <w:r>
        <w:rPr>
          <w:rFonts w:ascii="Liberation Sans" w:hAnsi="Liberation Sans"/>
          <w:color w:val="000000"/>
          <w:sz w:val="25"/>
          <w:szCs w:val="25"/>
        </w:rPr>
        <w:t xml:space="preserve">1.2. Цель использования Объекта: осуществление торговой деятельности.</w:t>
      </w:r>
      <w:r/>
    </w:p>
    <w:p>
      <w:pPr>
        <w:ind w:firstLine="708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1.3. Объект, передаваемый в аренду</w:t>
      </w:r>
      <w:r>
        <w:rPr>
          <w:rFonts w:ascii="Liberation Sans" w:hAnsi="Liberation Sans"/>
          <w:bCs/>
          <w:sz w:val="25"/>
          <w:szCs w:val="25"/>
        </w:rPr>
        <w:t xml:space="preserve">, не продан, не заложен, под арестом не состоит и не является предметом спора. </w:t>
      </w:r>
      <w:r/>
    </w:p>
    <w:p>
      <w:pPr>
        <w:pStyle w:val="868"/>
        <w:ind w:left="0"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Объект передается в аренду в техническ</w:t>
      </w:r>
      <w:r>
        <w:rPr>
          <w:rFonts w:ascii="Liberation Sans" w:hAnsi="Liberation Sans"/>
          <w:bCs/>
          <w:sz w:val="25"/>
          <w:szCs w:val="25"/>
        </w:rPr>
        <w:t xml:space="preserve">и исправном, пригодном для эксплуатации состоянии без относящейся к нему документации. Сведения, изложенные в настоящем договоре об Объекте, являются достаточными для надлежащего использования Объекта в соответствии с целями, указанными в п. 1.2. Договора.</w:t>
      </w:r>
      <w:r/>
    </w:p>
    <w:p>
      <w:pPr>
        <w:pStyle w:val="868"/>
        <w:ind w:left="0"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1.4. Неотделимые улучшения Объекта, произведенные Арендатором, являются собственностью Арендодателя. Стоимость таких улучшений по окончании срока действия Договора не возмещается.</w:t>
      </w:r>
      <w:r/>
    </w:p>
    <w:p>
      <w:pPr>
        <w:pStyle w:val="868"/>
        <w:ind w:left="0"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1.5. Передача Объекта осуществляется по акту приема-передачи (далее – акт приема-передачи</w:t>
      </w:r>
      <w:r>
        <w:rPr>
          <w:rFonts w:ascii="Liberation Sans" w:hAnsi="Liberation Sans"/>
          <w:sz w:val="25"/>
          <w:szCs w:val="25"/>
        </w:rPr>
        <w:t xml:space="preserve">). Акт приема-передачи составляется передающей Объект стороной. </w:t>
      </w:r>
      <w:r/>
    </w:p>
    <w:p>
      <w:pPr>
        <w:pStyle w:val="868"/>
        <w:ind w:left="0"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1.6. Риск утраты либо повреждения Объекта, указанного в пункте 1.1. Договора, с момента его передачи Арендатору несет Арендатор.</w:t>
      </w:r>
      <w:r/>
    </w:p>
    <w:p>
      <w:pPr>
        <w:pStyle w:val="868"/>
        <w:ind w:left="0"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1.7. Размещение рекламы на Объекте допускается в порядке, установленном действующим законодательством Российской Федерации, Ямало-Ненецкого автономного округа и актами органов местного самоуправления муниципального образования город Новый Уренгой.  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</w:r>
      <w:r/>
    </w:p>
    <w:p>
      <w:pPr>
        <w:ind w:left="225"/>
        <w:jc w:val="center"/>
        <w:tabs>
          <w:tab w:val="left" w:pos="720" w:leader="none"/>
        </w:tabs>
        <w:rPr>
          <w:rFonts w:ascii="Liberation Sans" w:hAnsi="Liberation Sans"/>
          <w:b/>
          <w:bCs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 xml:space="preserve">2. Права и обязанности сторон</w:t>
      </w:r>
      <w:r/>
    </w:p>
    <w:p>
      <w:pPr>
        <w:ind w:firstLine="709"/>
        <w:jc w:val="both"/>
        <w:rPr>
          <w:rFonts w:ascii="Liberation Sans" w:hAnsi="Liberation Sans"/>
          <w:b/>
          <w:bCs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 xml:space="preserve">2.1. Арендодатель имеет право: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2.1.1. </w:t>
      </w:r>
      <w:r>
        <w:rPr>
          <w:rFonts w:ascii="Liberation Sans" w:hAnsi="Liberation Sans"/>
          <w:sz w:val="25"/>
          <w:szCs w:val="25"/>
        </w:rPr>
        <w:t xml:space="preserve">В одностороннем порядке отказаться от исполнения настоящего Договора, по основаниям и в порядке, установленном п. 4.3. Договора.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2.1.2. В любое время проводить проверки сохранности и использования Арендатором Объекта.</w:t>
      </w:r>
      <w:r/>
    </w:p>
    <w:p>
      <w:pPr>
        <w:pStyle w:val="862"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2.1.3. </w:t>
      </w:r>
      <w:r>
        <w:rPr>
          <w:rFonts w:ascii="Liberation Sans" w:hAnsi="Liberation Sans"/>
          <w:sz w:val="25"/>
          <w:szCs w:val="25"/>
        </w:rPr>
        <w:t xml:space="preserve">В случае существенного нарушения Арендатором сроков внесения арендной платы требоват</w:t>
      </w:r>
      <w:r>
        <w:rPr>
          <w:rFonts w:ascii="Liberation Sans" w:hAnsi="Liberation Sans"/>
          <w:sz w:val="25"/>
          <w:szCs w:val="25"/>
        </w:rPr>
        <w:t xml:space="preserve">ь от Арендатора досрочного внесения арендной платы в срок не позднее 5 (пяти) календарных дней с момента получения претензии. Стороны договорились считать существенным нарушением сроков невнесение Арендатором арендной платы в течение двух  и более месяцев.</w:t>
      </w:r>
      <w:r/>
    </w:p>
    <w:p>
      <w:pPr>
        <w:pStyle w:val="862"/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2.1.4. Инициировать проведение сверки поступивших платежей по Договору.</w:t>
      </w:r>
      <w:r/>
    </w:p>
    <w:p>
      <w:pPr>
        <w:ind w:firstLine="709"/>
        <w:jc w:val="both"/>
        <w:rPr>
          <w:rFonts w:ascii="Liberation Sans" w:hAnsi="Liberation Sans"/>
          <w:b/>
          <w:bCs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 xml:space="preserve">2.2. Арендодатель обязан: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2.2.1. Не позднее 1 (одного) рабочего дня после подписания Договора передать Арендатору Объект по акту-приему передачи.</w:t>
      </w:r>
      <w:r/>
    </w:p>
    <w:p>
      <w:pPr>
        <w:ind w:firstLine="709"/>
        <w:jc w:val="both"/>
        <w:tabs>
          <w:tab w:val="left" w:pos="567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2.2.2. Принять Объект от Арендатора по акту приема-передачи в течение 5 (пяти) рабочих дней с момента окончания срока действия настоящего Договора или его досрочного расторжения.</w:t>
      </w:r>
      <w:r/>
    </w:p>
    <w:p>
      <w:pPr>
        <w:ind w:firstLine="709"/>
        <w:jc w:val="both"/>
        <w:rPr>
          <w:rFonts w:ascii="Liberation Sans" w:hAnsi="Liberation Sans"/>
          <w:b/>
          <w:bCs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 xml:space="preserve">2.3. Арендатор имеет право: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2.3.1. Производить платежи по Договору авансом за весь период пользования Объектом.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2.3.2. Досрочно расторгнуть Договор по основаниям и в порядке, предусмотренном настоящим Договором и действующим законодательством Российской Федерации.</w:t>
      </w:r>
      <w:r/>
    </w:p>
    <w:p>
      <w:pPr>
        <w:pStyle w:val="862"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2.3.3. </w:t>
      </w:r>
      <w:r>
        <w:rPr>
          <w:rFonts w:ascii="Liberation Sans" w:hAnsi="Liberation Sans"/>
          <w:sz w:val="25"/>
          <w:szCs w:val="25"/>
        </w:rPr>
        <w:t xml:space="preserve">Арендатор вправе вернуть Объект досрочно, предупредив Арендодателя не менее чем за 2 (два) месяца до предполагаемой даты освобождения. Дата, условия и порядок возврата Объекта согласовываются Сторонами дополнительно.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2.3.4. Самостоятельно определять интерьер и внутреннюю отделку Объекта, не затрагивающих изменений несущих конструкций здания и не влекущих их перепланировки.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2.3.5. Инициировать проведение сверки поступивших платежей по настоящему Договору.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2.3.6. </w:t>
      </w:r>
      <w:r>
        <w:rPr>
          <w:rFonts w:ascii="Liberation Sans" w:hAnsi="Liberation Sans"/>
          <w:sz w:val="25"/>
          <w:szCs w:val="25"/>
        </w:rPr>
        <w:t xml:space="preserve">Сдавать Объект в субаренду только с письменного согласия Арендодателя, без изменения целевого назначения, указанного в п. 1.2. настоящего </w:t>
      </w:r>
      <w:r>
        <w:rPr>
          <w:rFonts w:ascii="Liberation Sans" w:hAnsi="Liberation Sans"/>
          <w:sz w:val="25"/>
          <w:szCs w:val="25"/>
        </w:rPr>
        <w:t xml:space="preserve">Договора. Не допускать совершения каких-либо иных сделок в отношении Объекта в порядке, установленном законодательством Российской Федерации.</w:t>
      </w:r>
      <w:r/>
    </w:p>
    <w:p>
      <w:pPr>
        <w:ind w:firstLine="709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 xml:space="preserve">2.4. Арендатор обязан: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2.4.1. Принять Объект от Арендодателя по акту приема-передачи в течение 1 (одного) рабочего дня </w:t>
      </w:r>
      <w:r>
        <w:rPr>
          <w:rFonts w:ascii="Liberation Sans" w:hAnsi="Liberation Sans"/>
          <w:bCs/>
          <w:sz w:val="25"/>
          <w:szCs w:val="25"/>
        </w:rPr>
        <w:t xml:space="preserve">после подписания Договора</w:t>
      </w:r>
      <w:r>
        <w:rPr>
          <w:rFonts w:ascii="Liberation Sans" w:hAnsi="Liberation Sans"/>
          <w:sz w:val="25"/>
          <w:szCs w:val="25"/>
        </w:rPr>
        <w:t xml:space="preserve">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2.4.2. Использовать Объект по целевому назначению, указанному в п. 1.2. Договора.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2.4.3. Своевременно и полностью в соответствии с условиями Договора выплачивать Арендодателю арендную плату за пользование Объектом.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2.4.4. При входе в Объект установить вывеску с указанием своего полного наименования.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2.4.5. Не допускать ухудшения состояния арендуемого Объекта. Своевременно и за свой счет производить их капитальный, текущий ремонт, а также нести расходы по коммунальным платежам и содержанию мест общего пользования.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2.4.6. Не производить перепланировку Объекта, в том числе прокладка скрытых и открытых проводок и коммуникаций, прорубку дополнительных оконных и дв</w:t>
      </w:r>
      <w:r>
        <w:rPr>
          <w:rFonts w:ascii="Liberation Sans" w:hAnsi="Liberation Sans"/>
          <w:sz w:val="25"/>
          <w:szCs w:val="25"/>
        </w:rPr>
        <w:t xml:space="preserve">ерных проемов, оборудование отдельного входа в помещение без предварительного письменного разрешения Арендодателя и последующего согласования проекта такого переоборудования с Управлением градостроительства и архитектуры Администрации города Новый Уренгой.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В случае перепланировки, переоборудования Объекта, самостоятельно нести расходы по изготовлению технической документации (техпаспорта,  </w:t>
      </w:r>
      <w:r>
        <w:rPr>
          <w:rFonts w:ascii="Liberation Sans" w:hAnsi="Liberation Sans"/>
          <w:sz w:val="25"/>
          <w:szCs w:val="25"/>
        </w:rPr>
        <w:t xml:space="preserve">техплана</w:t>
      </w:r>
      <w:r>
        <w:rPr>
          <w:rFonts w:ascii="Liberation Sans" w:hAnsi="Liberation Sans"/>
          <w:sz w:val="25"/>
          <w:szCs w:val="25"/>
        </w:rPr>
        <w:t xml:space="preserve">) на него. 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Передать Арендодателю оригиналы изготовленной технической документации на Объект в течение пяти дней с даты их изготовления. 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2.4.7. По истечению срока аренды Объекта, а т</w:t>
      </w:r>
      <w:r>
        <w:rPr>
          <w:rFonts w:ascii="Liberation Sans" w:hAnsi="Liberation Sans"/>
          <w:sz w:val="25"/>
          <w:szCs w:val="25"/>
        </w:rPr>
        <w:t xml:space="preserve">акже при досрочном прекращении Договора, в течение 5 (пяти) рабочих дней передать Объект Арендодателю по акту приема-передачи в надлежащем виде, пригодном для его дальнейшей эксплуатации в соответствии с целевым использованием, указанным в п. 1.2 Договора.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Техническое состояние Объекта на момент передачи должно соответствовать техническому состоянию Объекта на момент передачи в пользование Арендатору с учетом его естественного износа.</w:t>
      </w:r>
      <w:r/>
    </w:p>
    <w:p>
      <w:pPr>
        <w:ind w:firstLine="709"/>
        <w:jc w:val="both"/>
        <w:tabs>
          <w:tab w:val="left" w:pos="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2.4.8. При пользовании Объектом соблюдать требования санитарно-эпидемиологического законодательства, законодательства в области охраны окружающей среды и обращения с отходами производства и потреблен</w:t>
      </w:r>
      <w:r>
        <w:rPr>
          <w:rFonts w:ascii="Liberation Sans" w:hAnsi="Liberation Sans"/>
          <w:sz w:val="25"/>
          <w:szCs w:val="25"/>
        </w:rPr>
        <w:t xml:space="preserve">ия, законодательства о пожарной безопасности, оборудовать и содержать за свой счет пожарную сигнализацию, вентиляцию, оборудование, в соответствии со всеми отраслевыми правилами и нормами, действующими в отношении видов деятельности Арендатора или Объекта.</w:t>
      </w:r>
      <w:r/>
    </w:p>
    <w:p>
      <w:pPr>
        <w:ind w:firstLine="709"/>
        <w:jc w:val="both"/>
        <w:tabs>
          <w:tab w:val="left" w:pos="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Оборудовать Объект </w:t>
      </w:r>
      <w:r>
        <w:rPr>
          <w:rStyle w:val="886"/>
          <w:rFonts w:ascii="Liberation Sans" w:hAnsi="Liberation Sans"/>
          <w:color w:val="000000"/>
          <w:sz w:val="25"/>
          <w:szCs w:val="25"/>
        </w:rPr>
        <w:t xml:space="preserve">индивидуальными приборами учета хол</w:t>
      </w:r>
      <w:r>
        <w:rPr>
          <w:rFonts w:ascii="Liberation Sans" w:hAnsi="Liberation Sans"/>
          <w:color w:val="000000"/>
          <w:sz w:val="25"/>
          <w:szCs w:val="25"/>
        </w:rPr>
        <w:t xml:space="preserve">одного и горячего водоснабжения, в случае их отсутствия,</w:t>
      </w:r>
      <w:r>
        <w:rPr>
          <w:rFonts w:ascii="Liberation Sans" w:hAnsi="Liberation Sans"/>
          <w:sz w:val="25"/>
          <w:szCs w:val="25"/>
        </w:rPr>
        <w:t xml:space="preserve"> системой видеонаблюдения</w:t>
      </w:r>
      <w:r>
        <w:rPr>
          <w:rFonts w:ascii="Liberation Sans" w:hAnsi="Liberation Sans"/>
          <w:sz w:val="25"/>
          <w:szCs w:val="25"/>
        </w:rPr>
        <w:t xml:space="preserve"> (внешнего и внутреннего), охранной сигнализацией или стационарным постом охраны и иными средствами общественной безопасности, а также применять меры по ликвидации ситуаций, ставящих под угрозу сохранность Объекта, его экологическое и санитарное состояние.</w:t>
      </w:r>
      <w:r/>
    </w:p>
    <w:p>
      <w:pPr>
        <w:ind w:firstLine="709"/>
        <w:jc w:val="both"/>
        <w:tabs>
          <w:tab w:val="left" w:pos="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Нести расходы на содержание в санитарном и противопожарном состоянии прилегающей территории, а также проводить необходимое ее благоустройство.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2.4.9. Обеспечи</w:t>
      </w:r>
      <w:r>
        <w:rPr>
          <w:rFonts w:ascii="Liberation Sans" w:hAnsi="Liberation Sans"/>
          <w:sz w:val="25"/>
          <w:szCs w:val="25"/>
        </w:rPr>
        <w:t xml:space="preserve">вать представителям Арендодателя, а также представителям органа управления по делам гражданской обороны и чрезвычайным ситуациям по первому требованию беспрепятственный круглосуточный доступ на Объект для его осмотра и проверки соблюдения условий Договора.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2.4.10. </w:t>
      </w:r>
      <w:r>
        <w:rPr>
          <w:rFonts w:ascii="Liberation Sans" w:hAnsi="Liberation Sans"/>
          <w:bCs/>
          <w:sz w:val="25"/>
          <w:szCs w:val="25"/>
        </w:rPr>
        <w:t xml:space="preserve">Письменно за 2 (два) месяца уведомить Арендодателя о предстоящем возврате Объекта в связи с истечением срока аренды по Договору либо при расторжении Договора по инициативе Арендатора.</w:t>
      </w:r>
      <w:r/>
    </w:p>
    <w:p>
      <w:pPr>
        <w:ind w:firstLine="709"/>
        <w:jc w:val="both"/>
        <w:tabs>
          <w:tab w:val="left" w:pos="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2.4.11. В 5 (пяти) </w:t>
      </w:r>
      <w:r>
        <w:rPr>
          <w:rFonts w:ascii="Liberation Sans" w:hAnsi="Liberation Sans"/>
          <w:sz w:val="25"/>
          <w:szCs w:val="25"/>
        </w:rPr>
        <w:t xml:space="preserve">дневный</w:t>
      </w:r>
      <w:r>
        <w:rPr>
          <w:rFonts w:ascii="Liberation Sans" w:hAnsi="Liberation Sans"/>
          <w:sz w:val="25"/>
          <w:szCs w:val="25"/>
        </w:rPr>
        <w:t xml:space="preserve"> срок с момента изменения реквизитов, указанных в разделе 8 Договора, письменно сообщить Арендодателю о произошедших изменениях. </w:t>
      </w:r>
      <w:r/>
    </w:p>
    <w:p>
      <w:pPr>
        <w:ind w:firstLine="709"/>
        <w:jc w:val="both"/>
        <w:tabs>
          <w:tab w:val="left" w:pos="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Пр</w:t>
      </w:r>
      <w:r>
        <w:rPr>
          <w:rFonts w:ascii="Liberation Sans" w:hAnsi="Liberation Sans"/>
          <w:sz w:val="25"/>
          <w:szCs w:val="25"/>
        </w:rPr>
        <w:t xml:space="preserve">и неисполнении Арендатором обязанности, предусмотренной настоящим пунктом, любые действия, связанные с использованием реквизитов, указанных в разделе 8 Договора, в том числе отправка корреспонденции, считаются исполненными Арендодателем надлежащим образом.</w:t>
      </w:r>
      <w:r/>
    </w:p>
    <w:p>
      <w:pPr>
        <w:ind w:firstLine="709"/>
        <w:jc w:val="both"/>
        <w:tabs>
          <w:tab w:val="left" w:pos="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2.4.12. В течение 5 (пяти) рабочих дней со дня заключения Договора направить </w:t>
      </w:r>
      <w:r>
        <w:rPr>
          <w:rFonts w:ascii="Liberation Sans" w:hAnsi="Liberation Sans"/>
          <w:sz w:val="25"/>
          <w:szCs w:val="25"/>
        </w:rPr>
        <w:t xml:space="preserve">ресурсоснабжающим</w:t>
      </w:r>
      <w:r>
        <w:rPr>
          <w:rFonts w:ascii="Liberation Sans" w:hAnsi="Liberation Sans"/>
          <w:sz w:val="25"/>
          <w:szCs w:val="25"/>
        </w:rPr>
        <w:t xml:space="preserve"> организациям уведомление о намерении потреблять коммунальные услуги или о начале фактического потреблении таких услуг (конклюдентные действия).</w:t>
      </w:r>
      <w:r/>
    </w:p>
    <w:p>
      <w:pPr>
        <w:ind w:firstLine="54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В течение 30 календарных дней заключить договоры в отношении Объекта с соответствующей организацией (организациями) на </w:t>
      </w:r>
      <w:r>
        <w:rPr>
          <w:rFonts w:ascii="Liberation Sans" w:hAnsi="Liberation Sans"/>
          <w:sz w:val="25"/>
          <w:szCs w:val="25"/>
        </w:rPr>
        <w:t xml:space="preserve">содержание мест общего пользования, установку и техническое обслуживание систем инженерной инфраструктуры, пожарной и охранной безопасности, сбор, вывоз и утилизацию твердых коммунальных отходов, крупногабаритного мусора, утилизацию ртуть содержащих ламп. </w:t>
      </w:r>
      <w:r/>
    </w:p>
    <w:p>
      <w:pPr>
        <w:ind w:firstLine="567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В 5-ти (пяти) </w:t>
      </w:r>
      <w:r>
        <w:rPr>
          <w:rFonts w:ascii="Liberation Sans" w:hAnsi="Liberation Sans"/>
          <w:sz w:val="25"/>
          <w:szCs w:val="25"/>
        </w:rPr>
        <w:t xml:space="preserve">дневный</w:t>
      </w:r>
      <w:r>
        <w:rPr>
          <w:rFonts w:ascii="Liberation Sans" w:hAnsi="Liberation Sans"/>
          <w:sz w:val="25"/>
          <w:szCs w:val="25"/>
        </w:rPr>
        <w:t xml:space="preserve"> срок со дня направления уведомлений, заключения договоров предоста</w:t>
      </w:r>
      <w:r>
        <w:rPr>
          <w:rFonts w:ascii="Liberation Sans" w:hAnsi="Liberation Sans"/>
          <w:sz w:val="25"/>
          <w:szCs w:val="25"/>
        </w:rPr>
        <w:t xml:space="preserve">вить Арендодателю копии заключенных в соответствии с настоящим пунктом договоров, направленных уведомлений, а также документов, подтверждающих соблюдение требований, указанных в п. 2.4.8, с учетом целей использования Объекта, указанных в п. 1.2. Договора. </w:t>
      </w:r>
      <w:r/>
    </w:p>
    <w:p>
      <w:pPr>
        <w:ind w:firstLine="709"/>
        <w:jc w:val="both"/>
        <w:tabs>
          <w:tab w:val="left" w:pos="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Нести за свой счет расходы по указанным договорам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2.4.13. </w:t>
      </w:r>
      <w:r>
        <w:rPr>
          <w:rFonts w:ascii="Liberation Sans" w:hAnsi="Liberation Sans"/>
          <w:sz w:val="25"/>
          <w:szCs w:val="25"/>
        </w:rPr>
        <w:t xml:space="preserve">В течение 30 (тридцати) календарных дней со дня заключения Договора застраховать Объект в пользу Арендодателя на весь срок аренды Объекта от рисков утраты или повреждения Объекта вследствие пожара,</w:t>
      </w:r>
      <w:r>
        <w:rPr>
          <w:rFonts w:ascii="Liberation Sans" w:hAnsi="Liberation Sans"/>
          <w:sz w:val="25"/>
          <w:szCs w:val="25"/>
        </w:rPr>
        <w:t xml:space="preserve"> взрыва газа, повреждения водой, стихийных бедствий, умышленных противоправных действий третьих лиц, направленных на уничтожение или повреждение Объекта, в размере рыночной стоимости Объекта на день заключения Договора, указанной в Приложении 1 к Договору.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В 10 (десяти) </w:t>
      </w:r>
      <w:r>
        <w:rPr>
          <w:rFonts w:ascii="Liberation Sans" w:hAnsi="Liberation Sans"/>
          <w:sz w:val="25"/>
          <w:szCs w:val="25"/>
        </w:rPr>
        <w:t xml:space="preserve">дневный</w:t>
      </w:r>
      <w:r>
        <w:rPr>
          <w:rFonts w:ascii="Liberation Sans" w:hAnsi="Liberation Sans"/>
          <w:sz w:val="25"/>
          <w:szCs w:val="25"/>
        </w:rPr>
        <w:t xml:space="preserve"> срок с момента заключения договора страхования Объекта обеспечить предоставление Арендодателю копию заключенного договора (страхового полиса). 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При наступлении страхового случая Арендатор обязан совершить все зависящие от него действия по выплате страховщиком Арендодателю страхового возмещения.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В случае если Арендатор при наступлении страхового случая не совершит все зависящие от него действия по выплате страховщиком Арендодателю страхового возмещения, Арендатор обязан возместить Арендодат</w:t>
      </w:r>
      <w:r>
        <w:rPr>
          <w:rFonts w:ascii="Liberation Sans" w:hAnsi="Liberation Sans"/>
          <w:sz w:val="25"/>
          <w:szCs w:val="25"/>
        </w:rPr>
        <w:t xml:space="preserve">елю стоимость Объекта, указанную в Приложении 1 к Договору, при его полной утрате, либо возместить при частичной утрате, повреждении Арендодателю затраты на восстановление состояния Объекта, в котором он находился на момент передачи по настоящему Договору.</w:t>
      </w:r>
      <w:r/>
    </w:p>
    <w:p>
      <w:pPr>
        <w:ind w:firstLine="709"/>
        <w:jc w:val="both"/>
        <w:tabs>
          <w:tab w:val="left" w:pos="720" w:leader="none"/>
          <w:tab w:val="left" w:pos="1276" w:leader="none"/>
          <w:tab w:val="left" w:pos="156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2.4.14. Немедленно извещать Арендодателя, а при необходимости и иные соответствующие компетентные органы (органы внутренних дел, органы </w:t>
      </w:r>
      <w:r>
        <w:rPr>
          <w:rFonts w:ascii="Liberation Sans" w:hAnsi="Liberation Sans"/>
          <w:sz w:val="25"/>
          <w:szCs w:val="25"/>
        </w:rPr>
        <w:t xml:space="preserve">Госпожнадзора</w:t>
      </w:r>
      <w:r>
        <w:rPr>
          <w:rFonts w:ascii="Liberation Sans" w:hAnsi="Liberation Sans"/>
          <w:sz w:val="25"/>
          <w:szCs w:val="25"/>
        </w:rPr>
        <w:t xml:space="preserve">, организацию, занимающуюся эксплуатацией инженерных коммуникаций) и страховую компанию о всяком повреждении, аварии или ином событии, нанесшем (или грозящем нанести) Объекту ущерб.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2.4.15. Содержать и эксплуатировать инженерные сети за свой счет.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</w:r>
      <w:r/>
    </w:p>
    <w:p>
      <w:pPr>
        <w:jc w:val="center"/>
        <w:tabs>
          <w:tab w:val="left" w:pos="720" w:leader="none"/>
        </w:tabs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 xml:space="preserve">3. Платежи по договору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3.1. </w:t>
      </w:r>
      <w:r>
        <w:rPr>
          <w:rFonts w:ascii="Liberation Sans" w:hAnsi="Liberation Sans"/>
          <w:color w:val="000000"/>
          <w:sz w:val="25"/>
          <w:szCs w:val="25"/>
        </w:rPr>
        <w:t xml:space="preserve">Цена договора на срок его действия (5 лет) на основании протокола </w:t>
      </w:r>
      <w:r>
        <w:rPr>
          <w:rFonts w:ascii="Liberation Sans" w:hAnsi="Liberation Sans" w:cs="Liberation Serif"/>
          <w:sz w:val="25"/>
          <w:szCs w:val="25"/>
        </w:rPr>
        <w:t xml:space="preserve">от ___ </w:t>
      </w:r>
      <w:r>
        <w:rPr>
          <w:rFonts w:ascii="Liberation Sans" w:hAnsi="Liberation Sans"/>
          <w:sz w:val="25"/>
          <w:szCs w:val="25"/>
        </w:rPr>
        <w:t xml:space="preserve">№ _________ заседания Комиссии по проведению аукциона в электронной форме на право заключения договора аренды муниципального имущества </w:t>
      </w:r>
      <w:r>
        <w:rPr>
          <w:rFonts w:ascii="Liberation Sans" w:hAnsi="Liberation Sans"/>
          <w:color w:val="000000"/>
          <w:sz w:val="25"/>
          <w:szCs w:val="25"/>
        </w:rPr>
        <w:t xml:space="preserve">составляет </w:t>
      </w:r>
      <w:r>
        <w:rPr>
          <w:rFonts w:ascii="Liberation Sans" w:hAnsi="Liberation Sans"/>
          <w:b/>
          <w:color w:val="000000"/>
          <w:sz w:val="25"/>
          <w:szCs w:val="25"/>
        </w:rPr>
        <w:t xml:space="preserve">__________ руб. (без учета НДС)</w:t>
      </w:r>
      <w:r>
        <w:rPr>
          <w:rFonts w:ascii="Liberation Sans" w:hAnsi="Liberation Sans"/>
          <w:b/>
          <w:sz w:val="25"/>
          <w:szCs w:val="25"/>
        </w:rPr>
        <w:t xml:space="preserve">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3.1.1. </w:t>
      </w:r>
      <w:r>
        <w:rPr>
          <w:rFonts w:ascii="Liberation Sans" w:hAnsi="Liberation Sans"/>
          <w:color w:val="000000"/>
          <w:sz w:val="25"/>
          <w:szCs w:val="25"/>
        </w:rPr>
        <w:t xml:space="preserve">Арендная плата за пользование Объектом составляет </w:t>
      </w:r>
      <w:r>
        <w:rPr>
          <w:rFonts w:ascii="Liberation Sans" w:hAnsi="Liberation Sans"/>
          <w:b/>
          <w:color w:val="000000"/>
          <w:sz w:val="25"/>
          <w:szCs w:val="25"/>
        </w:rPr>
        <w:t xml:space="preserve">___________ руб. в месяц (без учета НДС)</w:t>
      </w:r>
      <w:r>
        <w:rPr>
          <w:rFonts w:ascii="Liberation Sans" w:hAnsi="Liberation Sans"/>
          <w:color w:val="000000"/>
          <w:sz w:val="25"/>
          <w:szCs w:val="25"/>
        </w:rPr>
        <w:t xml:space="preserve">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Арендная плата вносится за каждый месяц вперед, не позднее 10 числа каждого месяца на Единый казначейский счет 40102810145370000008 в РКЦ Салехард, г. Салехард, БИК 007182</w:t>
      </w:r>
      <w:r>
        <w:rPr>
          <w:rFonts w:ascii="Liberation Sans" w:hAnsi="Liberation Sans"/>
          <w:sz w:val="25"/>
          <w:szCs w:val="25"/>
        </w:rPr>
        <w:t xml:space="preserve">108, ИНН 8904013329 КПП 890401001 УФК по ЯНАО (Департамент имущественных и жилищных отношений), Казначейский счет 03100643000000019000, ОКТМО 71956000, КБК 950 1 11 05074 04 0000 120 «доходы от сдачи в аренду имущества, составляющую казну городских округов</w:t>
      </w:r>
      <w:r>
        <w:rPr>
          <w:rFonts w:ascii="Liberation Sans" w:hAnsi="Liberation Sans"/>
          <w:sz w:val="25"/>
          <w:szCs w:val="25"/>
        </w:rPr>
        <w:t xml:space="preserve"> (за исключением земельных участков)», с последующим предоставлением копий платежных документов Арендодателю.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При перечислении пени, штрафа КБК: 950 1 16 07090 04 0000 140.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3.1.2. </w:t>
      </w:r>
      <w:r>
        <w:rPr>
          <w:rFonts w:ascii="Liberation Sans" w:hAnsi="Liberation Sans"/>
          <w:color w:val="000000"/>
          <w:sz w:val="25"/>
          <w:szCs w:val="25"/>
        </w:rPr>
        <w:t xml:space="preserve">Первый платеж за владение и пользование Объектом производится Арендатором не позднее 10 числа месяца следующего за месяцем, в котором сторонами подписан акт приема-передачи Объекта и составляет __________</w:t>
      </w:r>
      <w:r>
        <w:rPr>
          <w:rFonts w:ascii="Liberation Sans" w:hAnsi="Liberation Sans"/>
          <w:b/>
          <w:color w:val="000000"/>
          <w:sz w:val="25"/>
          <w:szCs w:val="25"/>
        </w:rPr>
        <w:t xml:space="preserve"> руб</w:t>
      </w:r>
      <w:r>
        <w:rPr>
          <w:rFonts w:ascii="Liberation Sans" w:hAnsi="Liberation Sans"/>
          <w:color w:val="000000"/>
          <w:sz w:val="25"/>
          <w:szCs w:val="25"/>
        </w:rPr>
        <w:t xml:space="preserve">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3.2. Налог на добавленную стоимость исчисляется и уплачивается Арендатором самостоятельно в соответствии с действующим законодательством Российской Федерации.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color w:val="000000"/>
          <w:sz w:val="25"/>
          <w:szCs w:val="25"/>
        </w:rPr>
        <w:t xml:space="preserve">3.3. </w:t>
      </w:r>
      <w:r>
        <w:rPr>
          <w:rFonts w:ascii="Liberation Sans" w:hAnsi="Liberation Sans"/>
          <w:sz w:val="25"/>
          <w:szCs w:val="25"/>
        </w:rPr>
        <w:t xml:space="preserve">Арендная плата за пользование Объектом не включает в себя плату за коммунальные услуги (водопровод, канализацию, тепло- и электроэнергию, охрану, телефон и т.д.) и платежи за содержание Объекта.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3.4. Расчеты за обслуживание Объекта производятся Арендатором в соответствии с договорами, заключенными в порядке п. 2.4.12 Договора.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3.5. Арендная плата может изменяться Арендодателем в одностороннем порядке не чаще одного раза в год на основании отчета об оценке рыночной стоимости объекта оценки. 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Цена заключенного договора не может быть пересмотрена сторонами в сторону уменьшения.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Арендная плата считается измененной </w:t>
      </w:r>
      <w:r>
        <w:rPr>
          <w:rFonts w:ascii="Liberation Sans" w:hAnsi="Liberation Sans"/>
          <w:sz w:val="25"/>
          <w:szCs w:val="25"/>
        </w:rPr>
        <w:t xml:space="preserve">с даты уведомления</w:t>
      </w:r>
      <w:r>
        <w:rPr>
          <w:rFonts w:ascii="Liberation Sans" w:hAnsi="Liberation Sans"/>
          <w:sz w:val="25"/>
          <w:szCs w:val="25"/>
        </w:rPr>
        <w:t xml:space="preserve"> Арендатора об изменении арендной платы, путем направления уведомления на электронную почту либо почтовый адрес Арендатора, указанные в разделе 10 Договора, без заключения сторонами дополнительного соглашения.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В случае уведомления Арендатора об изменении арендной платы путем направления почтового отправления, уведомление об изменении арендной платы направляется заказным письмом и считается полученным Арендатором по истечение 30 (тридцати) дней </w:t>
      </w:r>
      <w:r>
        <w:rPr>
          <w:rFonts w:ascii="Liberation Sans" w:hAnsi="Liberation Sans"/>
          <w:sz w:val="25"/>
          <w:szCs w:val="25"/>
        </w:rPr>
        <w:t xml:space="preserve">с даты</w:t>
      </w:r>
      <w:r>
        <w:rPr>
          <w:rFonts w:ascii="Liberation Sans" w:hAnsi="Liberation Sans"/>
          <w:sz w:val="25"/>
          <w:szCs w:val="25"/>
        </w:rPr>
        <w:t xml:space="preserve"> его отправки.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3.6. </w:t>
      </w:r>
      <w:r>
        <w:rPr>
          <w:rFonts w:ascii="Liberation Sans" w:hAnsi="Liberation Sans"/>
          <w:sz w:val="25"/>
          <w:szCs w:val="25"/>
        </w:rPr>
        <w:t xml:space="preserve">Реквизиты для перечисления арендной платы по Договору могут изменяться без составления дополнительного соглашения к Договору путем размещения Арендодателем информации о новых реквизитах на официальном сайте Администрации города Новый Уренгой, </w:t>
      </w:r>
      <w:r>
        <w:rPr>
          <w:rFonts w:ascii="Liberation Sans" w:hAnsi="Liberation Sans"/>
          <w:bCs/>
          <w:color w:val="000000"/>
          <w:sz w:val="25"/>
          <w:szCs w:val="25"/>
        </w:rPr>
        <w:t xml:space="preserve">путем направления уведомления на электронную почту или почтовый адрес Арендатора, указанные в разделе 8 Договора</w:t>
      </w:r>
      <w:r>
        <w:rPr>
          <w:rFonts w:ascii="Liberation Sans" w:hAnsi="Liberation Sans"/>
          <w:sz w:val="25"/>
          <w:szCs w:val="25"/>
        </w:rPr>
        <w:t xml:space="preserve"> либо путем предоставления ее непосредственно Арендатору по адресу:</w:t>
      </w:r>
      <w:r>
        <w:rPr>
          <w:rFonts w:ascii="Liberation Sans" w:hAnsi="Liberation Sans"/>
          <w:sz w:val="25"/>
          <w:szCs w:val="25"/>
        </w:rPr>
        <w:t xml:space="preserve"> ЯНАО, г. Новый Уренгой, </w:t>
      </w:r>
      <w:r>
        <w:rPr>
          <w:rFonts w:ascii="Liberation Sans" w:hAnsi="Liberation Sans"/>
          <w:sz w:val="25"/>
          <w:szCs w:val="25"/>
        </w:rPr>
        <w:t xml:space="preserve">пр-т</w:t>
      </w:r>
      <w:r>
        <w:rPr>
          <w:rFonts w:ascii="Liberation Sans" w:hAnsi="Liberation Sans"/>
          <w:sz w:val="25"/>
          <w:szCs w:val="25"/>
        </w:rPr>
        <w:t xml:space="preserve"> Ленинградский, д. 5Б, </w:t>
      </w:r>
      <w:r>
        <w:rPr>
          <w:rFonts w:ascii="Liberation Sans" w:hAnsi="Liberation Sans"/>
          <w:sz w:val="25"/>
          <w:szCs w:val="25"/>
        </w:rPr>
        <w:t xml:space="preserve">каб</w:t>
      </w:r>
      <w:r>
        <w:rPr>
          <w:rFonts w:ascii="Liberation Sans" w:hAnsi="Liberation Sans"/>
          <w:sz w:val="25"/>
          <w:szCs w:val="25"/>
        </w:rPr>
        <w:t xml:space="preserve">. 207.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3.7. В случае авансового внесения Арендатором арендных платежей </w:t>
      </w:r>
      <w:r>
        <w:rPr>
          <w:rFonts w:ascii="Liberation Sans" w:hAnsi="Liberation Sans"/>
          <w:bCs/>
          <w:sz w:val="25"/>
          <w:szCs w:val="25"/>
        </w:rPr>
        <w:t xml:space="preserve">по Договору денежные средства в первую очередь засчитываются в счет уплаты арендных платежей, начисленных за п</w:t>
      </w:r>
      <w:r>
        <w:rPr>
          <w:rFonts w:ascii="Liberation Sans" w:hAnsi="Liberation Sans"/>
          <w:bCs/>
          <w:sz w:val="25"/>
          <w:szCs w:val="25"/>
        </w:rPr>
        <w:t xml:space="preserve">ериод пользования Объектом, во вторую – процентов, штрафов; оставшиеся денежные средства засчитываются в счет арендной платы на будущие периоды платежей. При изменении арендной платы авансовое внесение арендных платежей не освобождает Арендатора от уплаты </w:t>
      </w:r>
      <w:r>
        <w:rPr>
          <w:rFonts w:ascii="Liberation Sans" w:hAnsi="Liberation Sans"/>
          <w:bCs/>
          <w:sz w:val="25"/>
          <w:szCs w:val="25"/>
        </w:rPr>
        <w:t xml:space="preserve">доначисленных</w:t>
      </w:r>
      <w:r>
        <w:rPr>
          <w:rFonts w:ascii="Liberation Sans" w:hAnsi="Liberation Sans"/>
          <w:bCs/>
          <w:sz w:val="25"/>
          <w:szCs w:val="25"/>
        </w:rPr>
        <w:t xml:space="preserve"> сумм арендных платежей.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3.8. В случае досрочного расторжения договора арендная плата, внесенная авансовыми платежами, подлежит возврату Арендатору в течение трех календарных месяцев </w:t>
      </w:r>
      <w:r>
        <w:rPr>
          <w:rFonts w:ascii="Liberation Sans" w:hAnsi="Liberation Sans"/>
          <w:bCs/>
          <w:sz w:val="25"/>
          <w:szCs w:val="25"/>
        </w:rPr>
        <w:t xml:space="preserve">с даты возврата</w:t>
      </w:r>
      <w:r>
        <w:rPr>
          <w:rFonts w:ascii="Liberation Sans" w:hAnsi="Liberation Sans"/>
          <w:bCs/>
          <w:sz w:val="25"/>
          <w:szCs w:val="25"/>
        </w:rPr>
        <w:t xml:space="preserve"> Арендодателю Объекта, за исключением арендной платы, процентов и штрафа, начисленных до даты подписания акта приема-передачи Объекта</w:t>
      </w:r>
      <w:r>
        <w:rPr>
          <w:rFonts w:ascii="Liberation Sans" w:hAnsi="Liberation Sans"/>
          <w:sz w:val="25"/>
          <w:szCs w:val="25"/>
        </w:rPr>
        <w:t xml:space="preserve"> и убытков Арендодателя.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Сумма произведенного Арендатором платежа, недостаточная для исполнения денежного обязательства полностью, погашает в первую очередь издержки Арендодателя, во вторую - арендную плату, в третью – проценты, штрафы.</w:t>
      </w:r>
      <w:r/>
    </w:p>
    <w:p>
      <w:pPr>
        <w:ind w:firstLine="567"/>
        <w:jc w:val="center"/>
        <w:tabs>
          <w:tab w:val="left" w:pos="720" w:leader="none"/>
        </w:tabs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</w:r>
      <w:r/>
    </w:p>
    <w:p>
      <w:pPr>
        <w:ind w:firstLine="567"/>
        <w:jc w:val="center"/>
        <w:tabs>
          <w:tab w:val="left" w:pos="720" w:leader="none"/>
        </w:tabs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 xml:space="preserve">4. Срок аренды, заключение и расторжение Договора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4.1. Договор считается заключенным с мо</w:t>
      </w:r>
      <w:r>
        <w:rPr>
          <w:rFonts w:ascii="Liberation Sans" w:hAnsi="Liberation Sans"/>
          <w:sz w:val="25"/>
          <w:szCs w:val="25"/>
        </w:rPr>
        <w:t xml:space="preserve">мента его подписания сторонами и действует до полного исполнения сторонами обязательств по Договору. Срок аренды устанавливается с __.__.202_ по __.__.202_ включительно. Окончание срока действия договора не влечет прекращение всех обязательств по договору.</w:t>
      </w:r>
      <w:r/>
    </w:p>
    <w:p>
      <w:pPr>
        <w:pStyle w:val="864"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4.2. Действие настоящего Договора может быть досрочно прекращено по соглашению Сторон.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4.3. Арендодатель вправе в одностороннем порядке отказаться от исполнения настоящего Договора в случаях: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использования Арендатором Объекта не по целевому назначению, указанному в п. 1.2. настоящего Договора;</w:t>
      </w:r>
      <w:r/>
    </w:p>
    <w:p>
      <w:pPr>
        <w:pStyle w:val="862"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не внесения Арендатором арендной платы более двух раз подряд по истечении установленного п. 3.1 Договора срока платежа;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существенного ухудшения Арендатором состояния Объекта;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нарушения Арендатором требования законодательства, действующего в сфере реализации подакцизных товаров;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привлечения Арендатора к уголовной, административной ответственности за оборот контрафактной, нелегальной, фальсифицированной продукции, за нарушение </w:t>
      </w:r>
      <w:r>
        <w:rPr>
          <w:rFonts w:ascii="Liberation Sans" w:hAnsi="Liberation Sans"/>
          <w:sz w:val="25"/>
          <w:szCs w:val="25"/>
        </w:rPr>
        <w:t xml:space="preserve">санитарных, противопожарных норм и правил, Правил благоустройства территории городского округа город Новый Уренгой;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необходимости решения задач социально-экономического развития города.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Договор прекращается с момента получения Арендатором уведомления об одностороннем отказе от исполнения Договора.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В случае уведомления Арендатора путем направления почтового отправления, уведомление направляется заказным письмом и считается полученным по истечение </w:t>
      </w:r>
      <w:r>
        <w:rPr>
          <w:rFonts w:ascii="Liberation Sans" w:hAnsi="Liberation Sans"/>
          <w:sz w:val="25"/>
          <w:szCs w:val="25"/>
        </w:rPr>
        <w:br/>
        <w:t xml:space="preserve">30 (тридцати) календарных дней </w:t>
      </w:r>
      <w:r>
        <w:rPr>
          <w:rFonts w:ascii="Liberation Sans" w:hAnsi="Liberation Sans"/>
          <w:sz w:val="25"/>
          <w:szCs w:val="25"/>
        </w:rPr>
        <w:t xml:space="preserve">с даты</w:t>
      </w:r>
      <w:r>
        <w:rPr>
          <w:rFonts w:ascii="Liberation Sans" w:hAnsi="Liberation Sans"/>
          <w:sz w:val="25"/>
          <w:szCs w:val="25"/>
        </w:rPr>
        <w:t xml:space="preserve"> его отправки.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4.4. Досрочное прекращение Договора аренды влечет прекращение заключенного в соответствии с ним договора субаренды.</w:t>
      </w:r>
      <w:r/>
    </w:p>
    <w:p>
      <w:pPr>
        <w:ind w:firstLine="567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</w:r>
      <w:r/>
    </w:p>
    <w:p>
      <w:pPr>
        <w:ind w:firstLine="567"/>
        <w:jc w:val="center"/>
        <w:tabs>
          <w:tab w:val="left" w:pos="720" w:leader="none"/>
        </w:tabs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 xml:space="preserve">5. Ответственность за нарушение обязательств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5.1. </w:t>
      </w:r>
      <w:r>
        <w:rPr>
          <w:rFonts w:ascii="Liberation Sans" w:hAnsi="Liberation Sans"/>
          <w:sz w:val="25"/>
          <w:szCs w:val="25"/>
        </w:rPr>
        <w:t xml:space="preserve">Контроль за</w:t>
      </w:r>
      <w:r>
        <w:rPr>
          <w:rFonts w:ascii="Liberation Sans" w:hAnsi="Liberation Sans"/>
          <w:sz w:val="25"/>
          <w:szCs w:val="25"/>
        </w:rPr>
        <w:t xml:space="preserve"> выполнением обязательств по настоящем</w:t>
      </w:r>
      <w:r>
        <w:rPr>
          <w:rFonts w:ascii="Liberation Sans" w:hAnsi="Liberation Sans"/>
          <w:sz w:val="25"/>
          <w:szCs w:val="25"/>
        </w:rPr>
        <w:t xml:space="preserve">у Договору и выявление нарушений условий Договора осуществляет Комиссия по контролю за выполнением обязательств контрагентами по договорам, заключенным Департаментом имущественных и жилищных отношений Администрации города Новый Уренгой (далее - Комиссия). 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5.2. В случае нарушения Арендатором п. 2.4.3., п. 3.1.1. Договора, Арендатор выплачивает Арендодателю пени в размере 0,1 % в день от суммы задолженности по арендной плате за каждый день просрочки платежа.</w:t>
      </w:r>
      <w:r/>
    </w:p>
    <w:p>
      <w:pPr>
        <w:pStyle w:val="860"/>
        <w:ind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 xml:space="preserve">Началом применения указанной санкции считается день, следующий после наступления срока уплаты очередного платежа.</w:t>
      </w:r>
      <w:r/>
    </w:p>
    <w:p>
      <w:pPr>
        <w:pStyle w:val="860"/>
        <w:ind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 xml:space="preserve">5.3. За неисполнение Арендатором обязанностей, предусмотренных пунктами 2.4.2, 2.4.6, 2.4.7, 2.4.12, 2.4.13 Договора Арендатор уплачивает штраф в размере месячной арендной платы.</w:t>
      </w:r>
      <w:r/>
    </w:p>
    <w:p>
      <w:pPr>
        <w:pStyle w:val="860"/>
        <w:ind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 xml:space="preserve">5.4. При сдаче Арендатором Объекта или его части в субаренду в нарушение п. 2.3.6. Договора, на Арендатора </w:t>
      </w:r>
      <w:r>
        <w:rPr>
          <w:rFonts w:ascii="Liberation Sans" w:hAnsi="Liberation Sans"/>
          <w:b w:val="0"/>
          <w:sz w:val="25"/>
          <w:szCs w:val="25"/>
        </w:rPr>
        <w:t xml:space="preserve">накладывается штраф</w:t>
      </w:r>
      <w:r>
        <w:rPr>
          <w:rFonts w:ascii="Liberation Sans" w:hAnsi="Liberation Sans"/>
          <w:b w:val="0"/>
          <w:sz w:val="25"/>
          <w:szCs w:val="25"/>
        </w:rPr>
        <w:t xml:space="preserve"> в размере месячной арендной платы, установленной в п. 3.1.1. Договора.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5.5. Уплата штрафа, пени не освобождает Арендатора от выполнения обязательств, возложенных на него настоящим Договором, и устранения допущенных нарушений.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5.6. Прекращение действия Договора не освобождает Арендатора от обязанности внесения арендных платежей, начисленных в соответствии с Договором, неустойки за просрочку их внесения и причиненных убытков.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</w:r>
      <w:r/>
    </w:p>
    <w:p>
      <w:pPr>
        <w:ind w:firstLine="567"/>
        <w:jc w:val="center"/>
        <w:tabs>
          <w:tab w:val="left" w:pos="720" w:leader="none"/>
          <w:tab w:val="left" w:pos="1276" w:leader="none"/>
          <w:tab w:val="left" w:pos="1560" w:leader="none"/>
        </w:tabs>
        <w:rPr>
          <w:rFonts w:ascii="Liberation Sans" w:hAnsi="Liberation Sans"/>
          <w:b/>
          <w:bCs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 xml:space="preserve">6. Разрешение споров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6.1. Все споры, связанные с заключением, толкованием, исполнением и расторжением Договора, будут разрешаться Сторонами путем переговоров.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6.2. В случае не достижения соглашения в ходе переговоров, указанных в п. 6.1 Договора, заинтересованная Сторона направляет претензию в письменной форме, подписанную уполномоченным лицом.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6.3.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календарных дней со дня получения претензии.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6.4. В случае </w:t>
      </w:r>
      <w:r>
        <w:rPr>
          <w:rFonts w:ascii="Liberation Sans" w:hAnsi="Liberation Sans"/>
          <w:bCs/>
          <w:sz w:val="25"/>
          <w:szCs w:val="25"/>
        </w:rPr>
        <w:t xml:space="preserve">неурегулирования</w:t>
      </w:r>
      <w:r>
        <w:rPr>
          <w:rFonts w:ascii="Liberation Sans" w:hAnsi="Liberation Sans"/>
          <w:bCs/>
          <w:sz w:val="25"/>
          <w:szCs w:val="25"/>
        </w:rPr>
        <w:t xml:space="preserve"> разногласий в претензионном порядке, а также в случае неполучения ответа на претензию </w:t>
      </w:r>
      <w:r>
        <w:rPr>
          <w:rFonts w:ascii="Liberation Sans" w:hAnsi="Liberation Sans"/>
          <w:bCs/>
          <w:sz w:val="25"/>
          <w:szCs w:val="25"/>
        </w:rPr>
        <w:t xml:space="preserve">по истечение</w:t>
      </w:r>
      <w:r>
        <w:rPr>
          <w:rFonts w:ascii="Liberation Sans" w:hAnsi="Liberation Sans"/>
          <w:bCs/>
          <w:sz w:val="25"/>
          <w:szCs w:val="25"/>
        </w:rPr>
        <w:t xml:space="preserve"> срока, указанного в п. 6.3 Договора, спор передается в Арбитражный суд Ямало-Ненецкого автономного округа в соответствии с действующим законодательством Российской Федерации.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/>
          <w:i/>
          <w:iCs/>
          <w:color w:val="000000"/>
          <w:sz w:val="25"/>
          <w:szCs w:val="25"/>
        </w:rPr>
        <w:t xml:space="preserve">Вариант:</w:t>
      </w:r>
      <w:r/>
    </w:p>
    <w:p>
      <w:pPr>
        <w:ind w:firstLine="709"/>
        <w:jc w:val="both"/>
        <w:rPr>
          <w:rFonts w:ascii="Liberation Sans" w:hAnsi="Liberation Sans"/>
          <w:bCs/>
          <w:i/>
          <w:sz w:val="25"/>
          <w:szCs w:val="25"/>
        </w:rPr>
      </w:pPr>
      <w:r>
        <w:rPr>
          <w:rFonts w:ascii="Liberation Sans" w:hAnsi="Liberation Sans"/>
          <w:bCs/>
          <w:i/>
          <w:sz w:val="25"/>
          <w:szCs w:val="25"/>
        </w:rPr>
        <w:t xml:space="preserve">Если арендатором является физическое лицо - спор передается в </w:t>
      </w:r>
      <w:r>
        <w:rPr>
          <w:rFonts w:ascii="Liberation Sans" w:hAnsi="Liberation Sans"/>
          <w:bCs/>
          <w:i/>
          <w:sz w:val="25"/>
          <w:szCs w:val="25"/>
        </w:rPr>
        <w:t xml:space="preserve">Новоуренгойский</w:t>
      </w:r>
      <w:r>
        <w:rPr>
          <w:rFonts w:ascii="Liberation Sans" w:hAnsi="Liberation Sans"/>
          <w:bCs/>
          <w:i/>
          <w:sz w:val="25"/>
          <w:szCs w:val="25"/>
        </w:rPr>
        <w:t xml:space="preserve"> городской суд.</w:t>
      </w:r>
      <w:r/>
    </w:p>
    <w:p>
      <w:pPr>
        <w:ind w:firstLine="567"/>
        <w:jc w:val="center"/>
        <w:tabs>
          <w:tab w:val="left" w:pos="720" w:leader="none"/>
        </w:tabs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</w:r>
      <w:r/>
    </w:p>
    <w:p>
      <w:pPr>
        <w:jc w:val="center"/>
        <w:tabs>
          <w:tab w:val="left" w:pos="720" w:leader="none"/>
        </w:tabs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 xml:space="preserve">7. Прочие условия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7.1. Во всем остальном, что не предусмотрено условиями Договора, Стороны руководствуются действующим законодательством Российской Федерации.</w:t>
      </w:r>
      <w:r/>
    </w:p>
    <w:p>
      <w:pPr>
        <w:ind w:firstLine="709"/>
        <w:jc w:val="both"/>
        <w:tabs>
          <w:tab w:val="left" w:pos="1276" w:leader="none"/>
        </w:tabs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7.2.</w:t>
      </w:r>
      <w:r>
        <w:rPr>
          <w:rFonts w:ascii="Liberation Sans" w:hAnsi="Liberation Sans"/>
          <w:iCs/>
          <w:sz w:val="25"/>
          <w:szCs w:val="25"/>
        </w:rPr>
        <w:t xml:space="preserve"> По истечении срока Договора заключение договора аренды Объекта на новый срок с Арендатором осуществляется без проведения торгов, в порядке, установленном законодательством Российской Федерации, действующим на момент заключения нового договора.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7.3. Все изменения и дополнения к Договору действительны, если совершены в письменной форме и</w:t>
      </w:r>
      <w:r>
        <w:rPr>
          <w:rFonts w:ascii="Liberation Sans" w:hAnsi="Liberation Sans"/>
          <w:bCs/>
          <w:sz w:val="25"/>
          <w:szCs w:val="25"/>
        </w:rPr>
        <w:t xml:space="preserve"> подписаны надлежаще уполномоченными представителями Сторон, за исключением случаев, когда в соответствии с Договором заключение дополнительных соглашений не требуется. Соответствующие дополнительные соглашения Сторон являются неотъемлемой частью Договора.</w:t>
      </w:r>
      <w:r/>
    </w:p>
    <w:p>
      <w:pPr>
        <w:ind w:firstLine="709"/>
        <w:jc w:val="both"/>
        <w:rPr>
          <w:rFonts w:ascii="Liberation Sans" w:hAnsi="Liberation Sans"/>
          <w:bCs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7.4. Все уведомления и сообщения в рамках настоящего Договора должны направляться Сторонами в письменной форме. Уведомления и сообщения считаются направленными надлежащим образом, если они направлены на электронную почту, указанную в Договоре, ли</w:t>
      </w:r>
      <w:r>
        <w:rPr>
          <w:rFonts w:ascii="Liberation Sans" w:hAnsi="Liberation Sans"/>
          <w:bCs/>
          <w:sz w:val="25"/>
          <w:szCs w:val="25"/>
        </w:rPr>
        <w:t xml:space="preserve">бо, в случае отсутствия официального адреса электронной почты, заказным письмом с уведомлением по почтовому или юридическому (фактическому) адресу, указанному стороной в договоре, или получены под расписку уполномоченным представителем Стороны по Договору.</w:t>
      </w:r>
      <w:r/>
    </w:p>
    <w:p>
      <w:pPr>
        <w:pStyle w:val="860"/>
        <w:ind w:firstLine="709"/>
        <w:rPr>
          <w:rFonts w:ascii="Liberation Sans" w:hAnsi="Liberation Sans"/>
          <w:b w:val="0"/>
          <w:bCs/>
          <w:sz w:val="25"/>
          <w:szCs w:val="25"/>
        </w:rPr>
      </w:pPr>
      <w:r>
        <w:rPr>
          <w:rFonts w:ascii="Liberation Sans" w:hAnsi="Liberation Sans"/>
          <w:b w:val="0"/>
          <w:bCs/>
          <w:sz w:val="25"/>
          <w:szCs w:val="25"/>
        </w:rPr>
        <w:t xml:space="preserve">Корреспонденция, направленная на электронную почту Арендатора, указанную в разделе 8 Договора, и считается полученной Арендатором в день ее направления на указанный адрес электронной почты.</w:t>
      </w:r>
      <w:r/>
    </w:p>
    <w:p>
      <w:pPr>
        <w:pStyle w:val="860"/>
        <w:ind w:firstLine="709"/>
        <w:rPr>
          <w:rFonts w:ascii="Liberation Sans" w:hAnsi="Liberation Sans"/>
          <w:b w:val="0"/>
          <w:bCs/>
          <w:sz w:val="25"/>
          <w:szCs w:val="25"/>
        </w:rPr>
      </w:pPr>
      <w:r>
        <w:rPr>
          <w:rFonts w:ascii="Liberation Sans" w:hAnsi="Liberation Sans"/>
          <w:b w:val="0"/>
          <w:bCs/>
          <w:sz w:val="25"/>
          <w:szCs w:val="25"/>
        </w:rPr>
        <w:t xml:space="preserve">В случае неполучения Стороной по независящим от другой Стороны причинам уведомления, направленного по указанному Стороной в Договоре адресу, Сторона считается получившей уведомление надлежащим образом.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7.5. </w:t>
      </w:r>
      <w:r>
        <w:rPr>
          <w:rFonts w:ascii="Liberation Sans" w:hAnsi="Liberation Sans"/>
          <w:sz w:val="25"/>
          <w:szCs w:val="25"/>
        </w:rPr>
        <w:t xml:space="preserve">Договор подлежит обязательной государственной регистрации в Управлении Федеральной службы государственной регистрации, кадастра и картографии по Ямало-Ненецкому автономному округу.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7.6. К Договору прилагаются: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7.6.1. Акт приема-передачи (Приложение 1).</w:t>
      </w:r>
      <w:r/>
    </w:p>
    <w:p>
      <w:pPr>
        <w:ind w:firstLine="709"/>
        <w:jc w:val="both"/>
        <w:tabs>
          <w:tab w:val="left" w:pos="7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7.6.2. </w:t>
      </w:r>
      <w:r>
        <w:rPr>
          <w:rFonts w:ascii="Liberation Sans" w:hAnsi="Liberation Sans"/>
          <w:sz w:val="25"/>
          <w:szCs w:val="25"/>
        </w:rPr>
        <w:t xml:space="preserve">Выкопировка</w:t>
      </w:r>
      <w:r>
        <w:rPr>
          <w:rFonts w:ascii="Liberation Sans" w:hAnsi="Liberation Sans"/>
          <w:sz w:val="25"/>
          <w:szCs w:val="25"/>
        </w:rPr>
        <w:t xml:space="preserve"> из технического плана (Приложение 2).</w:t>
      </w:r>
      <w:r/>
    </w:p>
    <w:p>
      <w:pPr>
        <w:jc w:val="both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8. Месторасположение и банковские реквизиты сторон:</w:t>
      </w:r>
      <w:r/>
    </w:p>
    <w:tbl>
      <w:tblPr>
        <w:tblW w:w="9777" w:type="dxa"/>
        <w:tblLayout w:type="fixed"/>
        <w:tblLook w:val="0000" w:firstRow="0" w:lastRow="0" w:firstColumn="0" w:lastColumn="0" w:noHBand="0" w:noVBand="0"/>
      </w:tblPr>
      <w:tblGrid>
        <w:gridCol w:w="5637"/>
        <w:gridCol w:w="4140"/>
      </w:tblGrid>
      <w:tr>
        <w:trPr/>
        <w:tc>
          <w:tcPr>
            <w:tcW w:w="5637" w:type="dxa"/>
            <w:textDirection w:val="lrTb"/>
            <w:noWrap w:val="false"/>
          </w:tcPr>
          <w:p>
            <w:pPr>
              <w:pStyle w:val="882"/>
              <w:jc w:val="center"/>
              <w:spacing w:before="0" w:beforeAutospacing="0" w:after="0" w:afterAutospacing="0"/>
              <w:rPr>
                <w:rFonts w:ascii="Liberation Sans" w:hAnsi="Liberation Sans"/>
                <w:bCs/>
                <w:color w:val="000000"/>
              </w:rPr>
            </w:pPr>
            <w:r>
              <w:rPr>
                <w:rFonts w:ascii="Liberation Sans" w:hAnsi="Liberation Sans"/>
                <w:bCs/>
                <w:color w:val="000000"/>
              </w:rPr>
              <w:t xml:space="preserve">«АРЕНДОДАТЕЛЬ»</w:t>
            </w:r>
            <w:r/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82"/>
              <w:jc w:val="center"/>
              <w:spacing w:before="0" w:beforeAutospacing="0" w:after="0" w:afterAutospacing="0"/>
              <w:rPr>
                <w:rFonts w:ascii="Liberation Sans" w:hAnsi="Liberation Sans"/>
                <w:bCs/>
                <w:color w:val="000000"/>
              </w:rPr>
            </w:pPr>
            <w:r>
              <w:rPr>
                <w:rFonts w:ascii="Liberation Sans" w:hAnsi="Liberation Sans"/>
                <w:bCs/>
                <w:color w:val="000000"/>
              </w:rPr>
              <w:t xml:space="preserve">«АРЕНДАТОР»</w:t>
            </w:r>
            <w:r/>
          </w:p>
        </w:tc>
      </w:tr>
      <w:tr>
        <w:trPr/>
        <w:tc>
          <w:tcPr>
            <w:tcW w:w="5637" w:type="dxa"/>
            <w:textDirection w:val="lrTb"/>
            <w:noWrap w:val="false"/>
          </w:tcPr>
          <w:p>
            <w:pPr>
              <w:pStyle w:val="882"/>
              <w:jc w:val="center"/>
              <w:spacing w:before="0" w:beforeAutospacing="0" w:after="0" w:afterAutospacing="0"/>
              <w:rPr>
                <w:rFonts w:ascii="Liberation Sans" w:hAnsi="Liberation Sans"/>
                <w:bCs/>
                <w:color w:val="000000"/>
              </w:rPr>
            </w:pPr>
            <w:r>
              <w:rPr>
                <w:rFonts w:ascii="Liberation Sans" w:hAnsi="Liberation Sans"/>
                <w:bCs/>
                <w:color w:val="000000"/>
              </w:rPr>
              <w:t xml:space="preserve">Департамент имущественных и жилищных отношений Администрации города Новый Уренгой</w:t>
            </w:r>
            <w:r/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82"/>
              <w:jc w:val="center"/>
              <w:spacing w:before="0" w:beforeAutospacing="0" w:after="0" w:afterAutospacing="0"/>
              <w:rPr>
                <w:rFonts w:ascii="Liberation Sans" w:hAnsi="Liberation Sans"/>
                <w:bCs/>
                <w:color w:val="000000"/>
              </w:rPr>
            </w:pPr>
            <w:r>
              <w:rPr>
                <w:rFonts w:ascii="Liberation Sans" w:hAnsi="Liberation Sans"/>
                <w:bCs/>
                <w:color w:val="000000"/>
              </w:rPr>
            </w:r>
            <w:r/>
          </w:p>
        </w:tc>
      </w:tr>
      <w:tr>
        <w:trPr/>
        <w:tc>
          <w:tcPr>
            <w:tcW w:w="5637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Юридический, почтовый адрес: 629300,  ЯНАО,              г. Новый Уренгой, пр. Ленинградский, дом 5Б</w:t>
            </w:r>
            <w:r/>
          </w:p>
          <w:p>
            <w:pPr>
              <w:pStyle w:val="884"/>
              <w:spacing w:after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</w:rPr>
              <w:t xml:space="preserve">тел./факс. (3494) 93-19-20, 93-19-26</w:t>
            </w:r>
            <w:r>
              <w:rPr>
                <w:rFonts w:ascii="Liberation Sans" w:hAnsi="Liberation Sans"/>
              </w:rPr>
              <w:t xml:space="preserve"> </w:t>
            </w:r>
            <w:r/>
          </w:p>
          <w:p>
            <w:pPr>
              <w:pStyle w:val="884"/>
              <w:spacing w:after="0" w:line="240" w:lineRule="auto"/>
              <w:rPr>
                <w:rFonts w:ascii="Liberation Sans" w:hAnsi="Liberation Sans"/>
                <w:b/>
                <w:color w:val="000000"/>
              </w:rPr>
            </w:pPr>
            <w:r>
              <w:rPr>
                <w:rFonts w:ascii="Liberation Sans" w:hAnsi="Liberation Sans"/>
                <w:lang w:val="en-US"/>
              </w:rPr>
              <w:t xml:space="preserve">E</w:t>
            </w:r>
            <w:r>
              <w:rPr>
                <w:rFonts w:ascii="Liberation Sans" w:hAnsi="Liberation Sans"/>
              </w:rPr>
              <w:t xml:space="preserve">-</w:t>
            </w:r>
            <w:r>
              <w:rPr>
                <w:rFonts w:ascii="Liberation Sans" w:hAnsi="Liberation Sans"/>
                <w:lang w:val="en-US"/>
              </w:rPr>
              <w:t xml:space="preserve">mail</w:t>
            </w:r>
            <w:r>
              <w:rPr>
                <w:rFonts w:ascii="Liberation Sans" w:hAnsi="Liberation Sans"/>
              </w:rPr>
              <w:t xml:space="preserve">: </w:t>
            </w:r>
            <w:hyperlink r:id="rId12" w:tooltip="mailto:dijo@nur.yanao.ru" w:history="1">
              <w:r>
                <w:rPr>
                  <w:rStyle w:val="878"/>
                  <w:rFonts w:ascii="Liberation Sans" w:hAnsi="Liberation Sans"/>
                  <w:lang w:val="en-US"/>
                </w:rPr>
                <w:t xml:space="preserve">dijo</w:t>
              </w:r>
              <w:r>
                <w:rPr>
                  <w:rStyle w:val="878"/>
                  <w:rFonts w:ascii="Liberation Sans" w:hAnsi="Liberation Sans"/>
                </w:rPr>
                <w:t xml:space="preserve">@</w:t>
              </w:r>
              <w:r>
                <w:rPr>
                  <w:rStyle w:val="878"/>
                  <w:rFonts w:ascii="Liberation Sans" w:hAnsi="Liberation Sans"/>
                  <w:lang w:val="en-US"/>
                </w:rPr>
                <w:t xml:space="preserve">nur</w:t>
              </w:r>
              <w:r>
                <w:rPr>
                  <w:rStyle w:val="878"/>
                  <w:rFonts w:ascii="Liberation Sans" w:hAnsi="Liberation Sans"/>
                </w:rPr>
                <w:t xml:space="preserve">.</w:t>
              </w:r>
              <w:r>
                <w:rPr>
                  <w:rStyle w:val="878"/>
                  <w:rFonts w:ascii="Liberation Sans" w:hAnsi="Liberation Sans"/>
                  <w:lang w:val="en-US"/>
                </w:rPr>
                <w:t xml:space="preserve">yanao</w:t>
              </w:r>
              <w:r>
                <w:rPr>
                  <w:rStyle w:val="878"/>
                  <w:rFonts w:ascii="Liberation Sans" w:hAnsi="Liberation Sans"/>
                </w:rPr>
                <w:t xml:space="preserve">.</w:t>
              </w:r>
              <w:r>
                <w:rPr>
                  <w:rStyle w:val="878"/>
                  <w:rFonts w:ascii="Liberation Sans" w:hAnsi="Liberation Sans"/>
                  <w:lang w:val="en-US"/>
                </w:rPr>
                <w:t xml:space="preserve">ru</w:t>
              </w:r>
            </w:hyperlink>
            <w:r/>
            <w:r/>
          </w:p>
          <w:p>
            <w:pPr>
              <w:pStyle w:val="884"/>
              <w:spacing w:after="0" w:line="240" w:lineRule="auto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</w:rPr>
              <w:t xml:space="preserve">ИНН/КПП 8904013329/890401001                          Банковские реквизиты:                          </w:t>
            </w:r>
            <w:r/>
          </w:p>
          <w:p>
            <w:pPr>
              <w:pStyle w:val="884"/>
              <w:spacing w:after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РКЦ Салехард//УФК по ЯНАО, г. Салехард</w:t>
            </w:r>
            <w:r/>
          </w:p>
          <w:p>
            <w:pPr>
              <w:pStyle w:val="884"/>
              <w:spacing w:after="0" w:line="240" w:lineRule="auto"/>
              <w:rPr>
                <w:rFonts w:ascii="Liberation Sans" w:hAnsi="Liberation Sans"/>
                <w:b/>
                <w:color w:val="000000"/>
              </w:rPr>
            </w:pPr>
            <w:r>
              <w:rPr>
                <w:rFonts w:ascii="Liberation Sans" w:hAnsi="Liberation Sans"/>
              </w:rPr>
              <w:t xml:space="preserve">Единый казначейский счет                              40102810145370000008</w:t>
            </w:r>
            <w:r/>
          </w:p>
          <w:p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Казначейский счет 03100643000000019000                                              </w:t>
            </w:r>
            <w:r/>
          </w:p>
          <w:p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БИК 007182108</w:t>
            </w:r>
            <w:r/>
          </w:p>
          <w:p>
            <w:pPr>
              <w:ind w:right="-57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ОКТМО 71956000</w:t>
            </w:r>
            <w:r/>
          </w:p>
          <w:p>
            <w:pPr>
              <w:pStyle w:val="882"/>
              <w:jc w:val="center"/>
              <w:spacing w:before="0" w:beforeAutospacing="0" w:after="0" w:afterAutospacing="0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82"/>
              <w:jc w:val="center"/>
              <w:spacing w:before="0" w:beforeAutospacing="0" w:after="0" w:afterAutospacing="0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</w:tc>
      </w:tr>
      <w:tr>
        <w:trPr/>
        <w:tc>
          <w:tcPr>
            <w:tcW w:w="5637" w:type="dxa"/>
            <w:textDirection w:val="lrTb"/>
            <w:noWrap w:val="false"/>
          </w:tcPr>
          <w:p>
            <w:pPr>
              <w:pStyle w:val="882"/>
              <w:jc w:val="center"/>
              <w:spacing w:before="0" w:beforeAutospacing="0" w:after="0" w:afterAutospacing="0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_________________ </w:t>
            </w:r>
            <w:r>
              <w:rPr>
                <w:rFonts w:ascii="Liberation Sans" w:hAnsi="Liberation Sans"/>
                <w:bCs/>
                <w:color w:val="000000"/>
              </w:rPr>
              <w:t xml:space="preserve">О.В. Сердюк</w:t>
            </w:r>
            <w:r/>
          </w:p>
        </w:tc>
        <w:tc>
          <w:tcPr>
            <w:tcW w:w="4140" w:type="dxa"/>
            <w:textDirection w:val="lrTb"/>
            <w:noWrap w:val="false"/>
          </w:tcPr>
          <w:p>
            <w:pPr>
              <w:pStyle w:val="882"/>
              <w:jc w:val="center"/>
              <w:spacing w:before="0" w:beforeAutospacing="0" w:after="0" w:afterAutospacing="0"/>
              <w:rPr>
                <w:rFonts w:ascii="Liberation Sans" w:hAnsi="Liberation Sans"/>
                <w:bCs/>
                <w:color w:val="000000"/>
              </w:rPr>
            </w:pPr>
            <w:r>
              <w:rPr>
                <w:rFonts w:ascii="Liberation Sans" w:hAnsi="Liberation Sans"/>
                <w:bCs/>
                <w:color w:val="000000"/>
              </w:rPr>
              <w:t xml:space="preserve">_____________ ______________</w:t>
            </w:r>
            <w:r/>
          </w:p>
        </w:tc>
      </w:tr>
    </w:tbl>
    <w:p>
      <w:pPr>
        <w:ind w:left="5670"/>
        <w:widowControl w:val="off"/>
        <w:tabs>
          <w:tab w:val="left" w:pos="4620" w:leader="none"/>
          <w:tab w:val="left" w:pos="5880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-142"/>
        <w:widowControl w:val="off"/>
        <w:tabs>
          <w:tab w:val="left" w:pos="4620" w:leader="none"/>
          <w:tab w:val="left" w:pos="5880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-142"/>
        <w:widowControl w:val="off"/>
        <w:tabs>
          <w:tab w:val="left" w:pos="4620" w:leader="none"/>
          <w:tab w:val="left" w:pos="5880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-142"/>
        <w:widowControl w:val="off"/>
        <w:tabs>
          <w:tab w:val="left" w:pos="4620" w:leader="none"/>
          <w:tab w:val="left" w:pos="5880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widowControl w:val="off"/>
        <w:tabs>
          <w:tab w:val="left" w:pos="2404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spacing w:after="200" w:line="276" w:lineRule="auto"/>
        <w:rPr>
          <w:rFonts w:ascii="Liberation Sans" w:hAnsi="Liberation Sans"/>
        </w:rPr>
      </w:pPr>
      <w:r>
        <w:rPr>
          <w:rFonts w:ascii="Liberation Sans" w:hAnsi="Liberation Sans"/>
        </w:rPr>
        <w:br w:type="page" w:clear="all"/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Приложение  № 1</w:t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к Договору аренды </w:t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нежилых помещений</w:t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от __.__.202_  № ___</w:t>
      </w:r>
      <w:r/>
    </w:p>
    <w:p>
      <w:pPr>
        <w:ind w:left="5670" w:firstLine="5940"/>
        <w:widowControl w:val="off"/>
        <w:tabs>
          <w:tab w:val="left" w:pos="4620" w:leader="none"/>
          <w:tab w:val="left" w:pos="5880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center"/>
        <w:tabs>
          <w:tab w:val="left" w:pos="4620" w:leader="none"/>
        </w:tabs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АКТ</w:t>
      </w:r>
      <w:r/>
    </w:p>
    <w:p>
      <w:pPr>
        <w:jc w:val="center"/>
        <w:tabs>
          <w:tab w:val="left" w:pos="4620" w:leader="none"/>
        </w:tabs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приема-передачи </w:t>
      </w:r>
      <w:r/>
    </w:p>
    <w:p>
      <w:pPr>
        <w:jc w:val="center"/>
        <w:tabs>
          <w:tab w:val="left" w:pos="4620" w:leader="none"/>
        </w:tabs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</w:r>
      <w:r/>
    </w:p>
    <w:p>
      <w:pPr>
        <w:jc w:val="both"/>
        <w:tabs>
          <w:tab w:val="left" w:pos="4620" w:leader="none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г. Новый Уренгой                                                                                                    __.__. 202_</w:t>
      </w:r>
      <w:r/>
    </w:p>
    <w:p>
      <w:pPr>
        <w:ind w:firstLine="709"/>
        <w:jc w:val="both"/>
        <w:spacing w:line="360" w:lineRule="auto"/>
        <w:tabs>
          <w:tab w:val="left" w:pos="4620" w:leader="none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color w:val="000000"/>
        </w:rPr>
        <w:t xml:space="preserve">Департамент имущественных и жилищных отношений Администрации города Новый Уренгой, именуемый в дальнейшем «Арендодатель», в лице начальника Департамента имущественных и жилищных отношений Администрации города Новый Уренгой</w:t>
      </w:r>
      <w:r>
        <w:rPr>
          <w:rFonts w:ascii="Liberation Sans" w:hAnsi="Liberation Sans"/>
          <w:b/>
          <w:bCs/>
          <w:color w:val="000000"/>
        </w:rPr>
        <w:t xml:space="preserve"> Сердюк Олеси Вячеславовны</w:t>
      </w:r>
      <w:r>
        <w:rPr>
          <w:rFonts w:ascii="Liberation Sans" w:hAnsi="Liberation Sans"/>
          <w:color w:val="000000"/>
        </w:rPr>
        <w:t xml:space="preserve">, действующей на основании Положения о Департаменте имущественных и жилищных отношений Администрации города Новый Уренгой, с одной стороны</w:t>
      </w:r>
      <w:r>
        <w:rPr>
          <w:rFonts w:ascii="Liberation Sans" w:hAnsi="Liberation Sans"/>
        </w:rPr>
        <w:t xml:space="preserve">, и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_____________________, </w:t>
      </w:r>
      <w:r>
        <w:rPr>
          <w:rFonts w:ascii="Liberation Sans" w:hAnsi="Liberation Sans"/>
        </w:rPr>
        <w:t xml:space="preserve">именуемый (</w:t>
      </w:r>
      <w:r>
        <w:rPr>
          <w:rFonts w:ascii="Liberation Sans" w:hAnsi="Liberation Sans"/>
        </w:rPr>
        <w:t xml:space="preserve">ая</w:t>
      </w:r>
      <w:r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 xml:space="preserve">ое</w:t>
      </w:r>
      <w:r>
        <w:rPr>
          <w:rFonts w:ascii="Liberation Sans" w:hAnsi="Liberation Sans"/>
        </w:rPr>
        <w:t xml:space="preserve">) в дальнейшем «Арендатор», действующий (</w:t>
      </w:r>
      <w:r>
        <w:rPr>
          <w:rFonts w:ascii="Liberation Sans" w:hAnsi="Liberation Sans"/>
        </w:rPr>
        <w:t xml:space="preserve">ая</w:t>
      </w:r>
      <w:r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 xml:space="preserve">ое</w:t>
      </w:r>
      <w:r>
        <w:rPr>
          <w:rFonts w:ascii="Liberation Sans" w:hAnsi="Liberation Sans"/>
        </w:rPr>
        <w:t xml:space="preserve">) на основании ____________________, с другой стороны, составили настоящий акт приема-передачи нежилого помещения о нижеследующем.</w:t>
      </w:r>
      <w:r/>
    </w:p>
    <w:p>
      <w:pPr>
        <w:pStyle w:val="862"/>
        <w:ind w:firstLine="709"/>
        <w:jc w:val="both"/>
        <w:tabs>
          <w:tab w:val="left" w:pos="1134" w:leader="none"/>
        </w:tabs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</w:r>
      <w:r/>
    </w:p>
    <w:p>
      <w:pPr>
        <w:ind w:firstLine="709"/>
        <w:jc w:val="both"/>
        <w:tabs>
          <w:tab w:val="left" w:pos="46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Cs/>
          <w:sz w:val="25"/>
          <w:szCs w:val="25"/>
        </w:rPr>
        <w:t xml:space="preserve">1.</w:t>
      </w:r>
      <w:r>
        <w:rPr>
          <w:rFonts w:ascii="Liberation Sans" w:hAnsi="Liberation Sans"/>
          <w:b/>
          <w:bCs/>
          <w:sz w:val="25"/>
          <w:szCs w:val="25"/>
        </w:rPr>
        <w:t xml:space="preserve"> Арендодатель</w:t>
      </w:r>
      <w:r>
        <w:rPr>
          <w:rFonts w:ascii="Liberation Sans" w:hAnsi="Liberation Sans"/>
          <w:sz w:val="25"/>
          <w:szCs w:val="25"/>
        </w:rPr>
        <w:t xml:space="preserve"> передает, а </w:t>
      </w:r>
      <w:r>
        <w:rPr>
          <w:rFonts w:ascii="Liberation Sans" w:hAnsi="Liberation Sans"/>
          <w:b/>
          <w:bCs/>
          <w:sz w:val="25"/>
          <w:szCs w:val="25"/>
        </w:rPr>
        <w:t xml:space="preserve">Арендатор</w:t>
      </w:r>
      <w:r>
        <w:rPr>
          <w:rFonts w:ascii="Liberation Sans" w:hAnsi="Liberation Sans"/>
          <w:bCs/>
          <w:sz w:val="25"/>
          <w:szCs w:val="25"/>
        </w:rPr>
        <w:t xml:space="preserve"> </w:t>
      </w:r>
      <w:r>
        <w:rPr>
          <w:rFonts w:ascii="Liberation Sans" w:hAnsi="Liberation Sans"/>
          <w:sz w:val="25"/>
          <w:szCs w:val="25"/>
        </w:rPr>
        <w:t xml:space="preserve">принимает следующее муниципальное недвижимое имущество: </w:t>
      </w:r>
      <w:r/>
    </w:p>
    <w:p>
      <w:pPr>
        <w:ind w:firstLine="709"/>
        <w:jc w:val="both"/>
        <w:tabs>
          <w:tab w:val="left" w:pos="4620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нежилые помещения №№ 10.7, 10.8, общей площадью 27,4 кв. м, с кадастровым номером 89:11:020201:2257, расположенные по адресу: Ямало-Ненецкий автономный округ, </w:t>
      </w:r>
      <w:r>
        <w:rPr>
          <w:rFonts w:ascii="Liberation Sans" w:hAnsi="Liberation Sans"/>
          <w:sz w:val="25"/>
          <w:szCs w:val="25"/>
        </w:rPr>
        <w:t xml:space="preserve">г</w:t>
      </w:r>
      <w:r>
        <w:rPr>
          <w:rFonts w:ascii="Liberation Sans" w:hAnsi="Liberation Sans"/>
          <w:sz w:val="25"/>
          <w:szCs w:val="25"/>
        </w:rPr>
        <w:t xml:space="preserve">. Новый Уренгой, </w:t>
      </w:r>
      <w:r>
        <w:rPr>
          <w:rFonts w:ascii="Liberation Sans" w:hAnsi="Liberation Sans"/>
          <w:sz w:val="25"/>
          <w:szCs w:val="25"/>
        </w:rPr>
        <w:t xml:space="preserve">мкр</w:t>
      </w:r>
      <w:r>
        <w:rPr>
          <w:rFonts w:ascii="Liberation Sans" w:hAnsi="Liberation Sans"/>
          <w:sz w:val="25"/>
          <w:szCs w:val="25"/>
        </w:rPr>
        <w:t xml:space="preserve">. Оптимистов, д. 2, корп. 1 (далее - Объект).</w:t>
      </w:r>
      <w:r/>
    </w:p>
    <w:p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 xml:space="preserve">Целевое назначение Объекта</w:t>
      </w:r>
      <w:r>
        <w:rPr>
          <w:rFonts w:ascii="Liberation Sans" w:hAnsi="Liberation Sans"/>
          <w:sz w:val="25"/>
          <w:szCs w:val="25"/>
        </w:rPr>
        <w:t xml:space="preserve">: </w:t>
      </w:r>
      <w:r>
        <w:rPr>
          <w:rFonts w:ascii="Liberation Sans" w:hAnsi="Liberation Sans"/>
          <w:color w:val="000000"/>
          <w:sz w:val="25"/>
          <w:szCs w:val="25"/>
        </w:rPr>
        <w:t xml:space="preserve">осуществление торговой деятельности.</w:t>
      </w:r>
      <w:r/>
    </w:p>
    <w:p>
      <w:pPr>
        <w:ind w:firstLine="709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 xml:space="preserve">Характеристика Объекта:</w:t>
      </w:r>
      <w:r/>
    </w:p>
    <w:p>
      <w:pPr>
        <w:ind w:left="709"/>
        <w:jc w:val="both"/>
        <w:tabs>
          <w:tab w:val="left" w:pos="1134" w:leader="none"/>
        </w:tabs>
        <w:rPr>
          <w:rFonts w:ascii="Liberation Sans" w:hAnsi="Liberation Sans"/>
          <w:color w:val="000000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Нежилые помещения, расположенные в многоэтажном здании. </w:t>
      </w:r>
      <w:r/>
    </w:p>
    <w:p>
      <w:pPr>
        <w:ind w:left="709"/>
        <w:jc w:val="both"/>
        <w:tabs>
          <w:tab w:val="left" w:pos="1134" w:leader="none"/>
        </w:tabs>
        <w:rPr>
          <w:rFonts w:ascii="Liberation Sans" w:hAnsi="Liberation Sans"/>
          <w:color w:val="000000"/>
          <w:sz w:val="25"/>
          <w:szCs w:val="25"/>
        </w:rPr>
      </w:pPr>
      <w:r>
        <w:rPr>
          <w:rFonts w:ascii="Liberation Sans" w:hAnsi="Liberation Sans"/>
          <w:color w:val="000000"/>
          <w:sz w:val="25"/>
          <w:szCs w:val="25"/>
        </w:rPr>
        <w:t xml:space="preserve">- В капитальном исполнении (монолитный железобетон, кирпич).</w:t>
      </w:r>
      <w:r/>
    </w:p>
    <w:p>
      <w:pPr>
        <w:ind w:left="709"/>
        <w:jc w:val="both"/>
        <w:tabs>
          <w:tab w:val="left" w:pos="1134" w:leader="none"/>
        </w:tabs>
        <w:rPr>
          <w:rFonts w:ascii="Liberation Sans" w:hAnsi="Liberation Sans"/>
          <w:color w:val="000000"/>
          <w:sz w:val="25"/>
          <w:szCs w:val="25"/>
        </w:rPr>
      </w:pPr>
      <w:r>
        <w:rPr>
          <w:rFonts w:ascii="Liberation Sans" w:hAnsi="Liberation Sans"/>
          <w:color w:val="000000"/>
          <w:sz w:val="25"/>
          <w:szCs w:val="25"/>
        </w:rPr>
        <w:t xml:space="preserve">- Техническое состояние: исправно.</w:t>
      </w:r>
      <w:r/>
    </w:p>
    <w:p>
      <w:pPr>
        <w:ind w:left="709"/>
        <w:jc w:val="both"/>
        <w:tabs>
          <w:tab w:val="left" w:pos="1134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Санитарное состояние: соответствует санитарным нормам.</w:t>
      </w:r>
      <w:r/>
    </w:p>
    <w:p>
      <w:pPr>
        <w:ind w:left="709"/>
        <w:jc w:val="both"/>
        <w:tabs>
          <w:tab w:val="left" w:pos="1134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- Рыночная стоимость Объекта с учетом НДС (20%) – 3 615 000,00 руб.</w:t>
      </w:r>
      <w:r/>
    </w:p>
    <w:p>
      <w:pPr>
        <w:pStyle w:val="868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Арендатор принимает Объект и гарантирует его использование только в соответствии с условиями договора аренды, возврат в установленный срок в технически исправном и удовлетворительном состоянии.</w:t>
      </w:r>
      <w:r/>
    </w:p>
    <w:p>
      <w:pPr>
        <w:pStyle w:val="868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Претензий по техническому состоянию Объекта Арендатор не имеет.</w:t>
      </w:r>
      <w:r/>
    </w:p>
    <w:p>
      <w:pPr>
        <w:pStyle w:val="868"/>
        <w:numPr>
          <w:ilvl w:val="0"/>
          <w:numId w:val="9"/>
        </w:numPr>
        <w:ind w:left="0" w:firstLine="709"/>
        <w:jc w:val="both"/>
        <w:tabs>
          <w:tab w:val="left" w:pos="1134" w:leader="none"/>
        </w:tabs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Настоящий акт составлен в двух экземплярах, по одному для каждой из сторон.</w:t>
      </w:r>
      <w:r/>
    </w:p>
    <w:p>
      <w:pPr>
        <w:ind w:firstLine="585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center"/>
        <w:spacing w:line="480" w:lineRule="auto"/>
        <w:widowControl w:val="off"/>
        <w:tabs>
          <w:tab w:val="left" w:pos="509" w:leader="none"/>
          <w:tab w:val="left" w:pos="5387" w:leader="none"/>
        </w:tabs>
        <w:rPr>
          <w:rFonts w:ascii="Liberation Sans" w:hAnsi="Liberation Sans" w:cs="Arial"/>
          <w:bCs/>
        </w:rPr>
      </w:pPr>
      <w:r>
        <w:rPr>
          <w:rFonts w:ascii="Liberation Sans" w:hAnsi="Liberation Sans" w:cs="Arial"/>
          <w:bCs/>
        </w:rPr>
        <w:t xml:space="preserve">Арендодатель</w:t>
      </w:r>
      <w:r>
        <w:rPr>
          <w:rFonts w:ascii="Liberation Sans" w:hAnsi="Liberation Sans" w:cs="Arial"/>
        </w:rPr>
        <w:tab/>
      </w:r>
      <w:r>
        <w:rPr>
          <w:rFonts w:ascii="Liberation Sans" w:hAnsi="Liberation Sans" w:cs="Arial"/>
          <w:bCs/>
        </w:rPr>
        <w:t xml:space="preserve">Арендатор</w:t>
      </w:r>
      <w:r/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328"/>
        <w:gridCol w:w="4140"/>
      </w:tblGrid>
      <w:tr>
        <w:trPr/>
        <w:tc>
          <w:tcPr>
            <w:tcW w:w="5328" w:type="dxa"/>
            <w:textDirection w:val="lrTb"/>
            <w:noWrap w:val="false"/>
          </w:tcPr>
          <w:p>
            <w:pPr>
              <w:jc w:val="center"/>
              <w:spacing w:line="48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_________________ О.В. Сердюк </w:t>
            </w:r>
            <w:r/>
          </w:p>
        </w:tc>
        <w:tc>
          <w:tcPr>
            <w:tcW w:w="4140" w:type="dxa"/>
            <w:textDirection w:val="lrTb"/>
            <w:noWrap w:val="false"/>
          </w:tcPr>
          <w:p>
            <w:pPr>
              <w:jc w:val="center"/>
              <w:spacing w:line="48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</w:t>
            </w:r>
            <w:bookmarkStart w:id="0" w:name="_GoBack"/>
            <w:r/>
            <w:bookmarkEnd w:id="0"/>
            <w:r>
              <w:rPr>
                <w:rFonts w:ascii="Liberation Sans" w:hAnsi="Liberation Sans"/>
              </w:rPr>
              <w:t xml:space="preserve">____________  ___________ </w:t>
            </w:r>
            <w:r/>
          </w:p>
        </w:tc>
      </w:tr>
    </w:tbl>
    <w:p>
      <w:pPr>
        <w:rPr>
          <w:rFonts w:ascii="Liberation Sans" w:hAnsi="Liberation Sans"/>
        </w:rPr>
      </w:pPr>
      <w:r>
        <w:rPr>
          <w:rFonts w:ascii="Liberation Sans" w:hAnsi="Liberation Sans"/>
        </w:rPr>
        <w:br w:type="page" w:clear="all"/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Приложение  № 2</w:t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к Договору аренды </w:t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нежилых помещений</w:t>
      </w:r>
      <w:r/>
    </w:p>
    <w:p>
      <w:pPr>
        <w:ind w:left="5670" w:firstLine="993"/>
        <w:widowControl w:val="off"/>
        <w:tabs>
          <w:tab w:val="left" w:pos="5670" w:leader="none"/>
          <w:tab w:val="left" w:pos="5880" w:leader="none"/>
        </w:tabs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от __.__.202_  № ___</w:t>
      </w:r>
      <w:r/>
    </w:p>
    <w:p>
      <w:pPr>
        <w:jc w:val="center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</w:r>
      <w:r/>
    </w:p>
    <w:p>
      <w:pPr>
        <w:jc w:val="center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5"/>
          <w:szCs w:val="25"/>
        </w:rPr>
        <w:t xml:space="preserve">Выкопировка</w:t>
      </w:r>
      <w:r>
        <w:rPr>
          <w:rFonts w:ascii="Liberation Sans" w:hAnsi="Liberation Sans"/>
          <w:sz w:val="25"/>
          <w:szCs w:val="25"/>
        </w:rPr>
        <w:t xml:space="preserve"> из технического плана</w:t>
      </w:r>
      <w:r/>
    </w:p>
    <w:p>
      <w:r/>
      <w:r/>
    </w:p>
    <w:p>
      <w:r/>
      <w:r/>
    </w:p>
    <w:p>
      <w:r/>
      <w:r/>
    </w:p>
    <w:p>
      <w:pPr>
        <w:pStyle w:val="882"/>
        <w:ind w:firstLine="720"/>
        <w:jc w:val="both"/>
        <w:spacing w:before="0" w:beforeAutospacing="0" w:after="0" w:afterAutospacing="0"/>
        <w:rPr>
          <w:rFonts w:ascii="Liberation Sans" w:hAnsi="Liberation San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2780030</wp:posOffset>
                </wp:positionV>
                <wp:extent cx="0" cy="16002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51658752;mso-wrap-distance-left:9.0pt;mso-wrap-distance-top:0.0pt;mso-wrap-distance-right:9.0pt;mso-wrap-distance-bottom:0.0pt;visibility:visible;" from="344.7pt,218.9pt" to="344.7pt,344.9pt" fillcolor="#FFFFFF" strokecolor="#FF0000" strokeweight="3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0656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4380230</wp:posOffset>
                </wp:positionV>
                <wp:extent cx="571500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02790656;mso-wrap-distance-left:9.0pt;mso-wrap-distance-top:0.0pt;mso-wrap-distance-right:9.0pt;mso-wrap-distance-bottom:0.0pt;flip:x;visibility:visible;" from="299.7pt,344.9pt" to="344.7pt,344.9pt" fillcolor="#FFFFFF" strokecolor="#FF0000" strokeweight="3.0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2780030</wp:posOffset>
                </wp:positionV>
                <wp:extent cx="571500" cy="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502791680;mso-wrap-distance-left:9.0pt;mso-wrap-distance-top:0.0pt;mso-wrap-distance-right:9.0pt;mso-wrap-distance-bottom:0.0pt;flip:x;visibility:visible;" from="299.7pt,218.9pt" to="344.7pt,218.9pt" fillcolor="#FFFFFF" strokecolor="#FF0000" strokeweight="3.00pt"/>
            </w:pict>
          </mc:Fallback>
        </mc:AlternateContent>
      </w:r>
      <w:r>
        <w:rPr>
          <w:rFonts w:ascii="Liberation Sans" w:hAnsi="Liberation San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2780030</wp:posOffset>
                </wp:positionV>
                <wp:extent cx="0" cy="16002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59776;mso-wrap-distance-left:9.0pt;mso-wrap-distance-top:0.0pt;mso-wrap-distance-right:9.0pt;mso-wrap-distance-bottom:0.0pt;visibility:visible;" from="299.7pt,218.9pt" to="299.7pt,344.9pt" fillcolor="#FFFFFF" strokecolor="#FF0000" strokeweight="3.00pt"/>
            </w:pict>
          </mc:Fallback>
        </mc:AlternateContent>
      </w:r>
      <w:r>
        <w:rPr>
          <w:rFonts w:ascii="Liberation Sans" w:hAnsi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29225" cy="6953250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229225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11.8pt;height:547.5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6" w:bottom="567" w:left="1134" w:header="142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fldSimple w:instr="PAGE \* MERGEFORMAT">
      <w:r>
        <w:t xml:space="preserve">1</w:t>
      </w:r>
    </w:fldSimple>
    <w:r/>
    <w:r/>
  </w:p>
  <w:p>
    <w:pPr>
      <w:pStyle w:val="8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tabs>
        <w:tab w:val="left" w:pos="1134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4"/>
      <w:numFmt w:val="decimal"/>
      <w:isLgl w:val="false"/>
      <w:suff w:val="tab"/>
      <w:lvlText w:val="%1.%2."/>
      <w:lvlJc w:val="left"/>
      <w:pPr>
        <w:ind w:left="1713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029" w:hanging="1320"/>
      </w:pPr>
      <w:rPr>
        <w:rFonts w:hint="default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029" w:hanging="1320"/>
      </w:pPr>
      <w:rPr>
        <w:rFonts w:hint="default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6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8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0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2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4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6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8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360"/>
      </w:pPr>
      <w:rPr>
        <w:rFonts w:hint="default" w:cs="Times New Roman"/>
      </w:rPr>
    </w:lvl>
    <w:lvl w:ilvl="1">
      <w:start w:val="2"/>
      <w:numFmt w:val="decimal"/>
      <w:isLgl/>
      <w:suff w:val="tab"/>
      <w:lvlText w:val="%1.%2."/>
      <w:lvlJc w:val="left"/>
      <w:pPr>
        <w:ind w:left="1422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539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016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133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61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3087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204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681" w:hanging="2160"/>
      </w:pPr>
      <w:rPr>
        <w:rFonts w:hint="default"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9" w:hanging="960"/>
      </w:pPr>
      <w:rPr>
        <w:rFonts w:hint="default"/>
        <w:color w:val="000000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  <w:tabs>
          <w:tab w:val="num" w:pos="58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  <w:tabs>
          <w:tab w:val="num" w:pos="13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  <w:tabs>
          <w:tab w:val="num" w:pos="20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  <w:tabs>
          <w:tab w:val="num" w:pos="27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  <w:tabs>
          <w:tab w:val="num" w:pos="34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  <w:tabs>
          <w:tab w:val="num" w:pos="41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  <w:tabs>
          <w:tab w:val="num" w:pos="49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  <w:tabs>
          <w:tab w:val="num" w:pos="56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  <w:tabs>
          <w:tab w:val="num" w:pos="6345" w:leader="none"/>
        </w:tabs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Title Char"/>
    <w:basedOn w:val="681"/>
    <w:link w:val="708"/>
    <w:uiPriority w:val="10"/>
    <w:rPr>
      <w:sz w:val="48"/>
      <w:szCs w:val="48"/>
    </w:rPr>
  </w:style>
  <w:style w:type="character" w:styleId="685" w:customStyle="1">
    <w:name w:val="Subtitle Char"/>
    <w:basedOn w:val="681"/>
    <w:link w:val="710"/>
    <w:uiPriority w:val="11"/>
    <w:rPr>
      <w:sz w:val="24"/>
      <w:szCs w:val="24"/>
    </w:rPr>
  </w:style>
  <w:style w:type="character" w:styleId="686" w:customStyle="1">
    <w:name w:val="Quote Char"/>
    <w:link w:val="712"/>
    <w:uiPriority w:val="29"/>
    <w:rPr>
      <w:i/>
    </w:rPr>
  </w:style>
  <w:style w:type="character" w:styleId="687" w:customStyle="1">
    <w:name w:val="Intense Quote Char"/>
    <w:link w:val="714"/>
    <w:uiPriority w:val="30"/>
    <w:rPr>
      <w:i/>
    </w:rPr>
  </w:style>
  <w:style w:type="character" w:styleId="688" w:customStyle="1">
    <w:name w:val="Endnote Text Char"/>
    <w:link w:val="846"/>
    <w:uiPriority w:val="99"/>
    <w:rPr>
      <w:sz w:val="20"/>
    </w:rPr>
  </w:style>
  <w:style w:type="paragraph" w:styleId="689" w:customStyle="1">
    <w:name w:val="Heading 1"/>
    <w:basedOn w:val="680"/>
    <w:next w:val="680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 w:customStyle="1">
    <w:name w:val="Heading 1 Char"/>
    <w:basedOn w:val="681"/>
    <w:link w:val="689"/>
    <w:uiPriority w:val="9"/>
    <w:rPr>
      <w:rFonts w:ascii="Arial" w:hAnsi="Arial" w:eastAsia="Arial" w:cs="Arial"/>
      <w:sz w:val="40"/>
      <w:szCs w:val="40"/>
    </w:rPr>
  </w:style>
  <w:style w:type="paragraph" w:styleId="691" w:customStyle="1">
    <w:name w:val="Heading 2"/>
    <w:basedOn w:val="680"/>
    <w:next w:val="680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 w:customStyle="1">
    <w:name w:val="Heading 2 Char"/>
    <w:basedOn w:val="681"/>
    <w:link w:val="691"/>
    <w:uiPriority w:val="9"/>
    <w:rPr>
      <w:rFonts w:ascii="Arial" w:hAnsi="Arial" w:eastAsia="Arial" w:cs="Arial"/>
      <w:sz w:val="34"/>
    </w:rPr>
  </w:style>
  <w:style w:type="paragraph" w:styleId="693" w:customStyle="1">
    <w:name w:val="Heading 3"/>
    <w:basedOn w:val="680"/>
    <w:next w:val="680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 w:customStyle="1">
    <w:name w:val="Heading 3 Char"/>
    <w:basedOn w:val="681"/>
    <w:link w:val="693"/>
    <w:uiPriority w:val="9"/>
    <w:rPr>
      <w:rFonts w:ascii="Arial" w:hAnsi="Arial" w:eastAsia="Arial" w:cs="Arial"/>
      <w:sz w:val="30"/>
      <w:szCs w:val="30"/>
    </w:rPr>
  </w:style>
  <w:style w:type="paragraph" w:styleId="695" w:customStyle="1">
    <w:name w:val="Heading 4"/>
    <w:basedOn w:val="680"/>
    <w:next w:val="680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Heading 4 Char"/>
    <w:basedOn w:val="68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 w:customStyle="1">
    <w:name w:val="Heading 5"/>
    <w:basedOn w:val="680"/>
    <w:next w:val="680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98" w:customStyle="1">
    <w:name w:val="Heading 5 Char"/>
    <w:basedOn w:val="681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 w:customStyle="1">
    <w:name w:val="Heading 6"/>
    <w:basedOn w:val="680"/>
    <w:next w:val="680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Heading 6 Char"/>
    <w:basedOn w:val="681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 w:customStyle="1">
    <w:name w:val="Heading 7"/>
    <w:basedOn w:val="680"/>
    <w:next w:val="680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7 Char"/>
    <w:basedOn w:val="681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 w:customStyle="1">
    <w:name w:val="Heading 8"/>
    <w:basedOn w:val="680"/>
    <w:next w:val="680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Heading 8 Char"/>
    <w:basedOn w:val="681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 w:customStyle="1">
    <w:name w:val="Heading 9"/>
    <w:basedOn w:val="680"/>
    <w:next w:val="680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Heading 9 Char"/>
    <w:basedOn w:val="681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after="0" w:line="240" w:lineRule="auto"/>
    </w:pPr>
  </w:style>
  <w:style w:type="paragraph" w:styleId="708">
    <w:name w:val="Title"/>
    <w:basedOn w:val="680"/>
    <w:next w:val="680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Название Знак"/>
    <w:basedOn w:val="681"/>
    <w:link w:val="708"/>
    <w:uiPriority w:val="10"/>
    <w:rPr>
      <w:sz w:val="48"/>
      <w:szCs w:val="48"/>
    </w:rPr>
  </w:style>
  <w:style w:type="paragraph" w:styleId="710">
    <w:name w:val="Subtitle"/>
    <w:basedOn w:val="680"/>
    <w:next w:val="680"/>
    <w:link w:val="711"/>
    <w:uiPriority w:val="11"/>
    <w:qFormat/>
    <w:pPr>
      <w:spacing w:before="200" w:after="200"/>
    </w:pPr>
  </w:style>
  <w:style w:type="character" w:styleId="711" w:customStyle="1">
    <w:name w:val="Подзаголовок Знак"/>
    <w:basedOn w:val="681"/>
    <w:link w:val="710"/>
    <w:uiPriority w:val="11"/>
    <w:rPr>
      <w:sz w:val="24"/>
      <w:szCs w:val="24"/>
    </w:rPr>
  </w:style>
  <w:style w:type="paragraph" w:styleId="712">
    <w:name w:val="Quote"/>
    <w:basedOn w:val="680"/>
    <w:next w:val="680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0"/>
    <w:next w:val="680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character" w:styleId="716" w:customStyle="1">
    <w:name w:val="Header Char"/>
    <w:basedOn w:val="681"/>
    <w:link w:val="871"/>
    <w:uiPriority w:val="99"/>
  </w:style>
  <w:style w:type="character" w:styleId="717" w:customStyle="1">
    <w:name w:val="Footer Char"/>
    <w:basedOn w:val="681"/>
    <w:link w:val="873"/>
    <w:uiPriority w:val="99"/>
  </w:style>
  <w:style w:type="paragraph" w:styleId="718" w:customStyle="1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 w:customStyle="1">
    <w:name w:val="Caption Char"/>
    <w:link w:val="873"/>
    <w:uiPriority w:val="99"/>
  </w:style>
  <w:style w:type="table" w:styleId="720" w:customStyle="1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 w:customStyle="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 w:customStyle="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 w:customStyle="1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 w:customStyle="1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 w:customStyle="1">
    <w:name w:val="Footnote Text Char"/>
    <w:link w:val="875"/>
    <w:uiPriority w:val="99"/>
    <w:rPr>
      <w:sz w:val="18"/>
    </w:rPr>
  </w:style>
  <w:style w:type="paragraph" w:styleId="846">
    <w:name w:val="endnote text"/>
    <w:basedOn w:val="680"/>
    <w:link w:val="847"/>
    <w:uiPriority w:val="99"/>
    <w:semiHidden/>
    <w:unhideWhenUsed/>
    <w:rPr>
      <w:sz w:val="20"/>
    </w:rPr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81"/>
    <w:uiPriority w:val="99"/>
    <w:semiHidden/>
    <w:unhideWhenUsed/>
    <w:rPr>
      <w:vertAlign w:val="superscript"/>
    </w:rPr>
  </w:style>
  <w:style w:type="paragraph" w:styleId="849">
    <w:name w:val="toc 1"/>
    <w:basedOn w:val="680"/>
    <w:next w:val="680"/>
    <w:uiPriority w:val="39"/>
    <w:unhideWhenUsed/>
    <w:pPr>
      <w:spacing w:after="57"/>
    </w:pPr>
  </w:style>
  <w:style w:type="paragraph" w:styleId="850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51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52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3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4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5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6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7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80"/>
    <w:next w:val="680"/>
    <w:uiPriority w:val="99"/>
    <w:unhideWhenUsed/>
  </w:style>
  <w:style w:type="paragraph" w:styleId="860">
    <w:name w:val="Body Text"/>
    <w:basedOn w:val="680"/>
    <w:link w:val="861"/>
    <w:uiPriority w:val="99"/>
    <w:pPr>
      <w:keepNext/>
      <w:outlineLvl w:val="0"/>
    </w:pPr>
    <w:rPr>
      <w:b/>
      <w:sz w:val="32"/>
      <w:szCs w:val="20"/>
    </w:rPr>
  </w:style>
  <w:style w:type="character" w:styleId="861" w:customStyle="1">
    <w:name w:val="Основной текст Знак"/>
    <w:basedOn w:val="681"/>
    <w:link w:val="860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862" w:customStyle="1">
    <w:name w:val="ConsPlusNorm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63">
    <w:name w:val="annotation reference"/>
    <w:basedOn w:val="681"/>
    <w:uiPriority w:val="99"/>
    <w:rPr>
      <w:rFonts w:cs="Times New Roman"/>
      <w:sz w:val="16"/>
    </w:rPr>
  </w:style>
  <w:style w:type="paragraph" w:styleId="864">
    <w:name w:val="annotation text"/>
    <w:basedOn w:val="680"/>
    <w:link w:val="865"/>
    <w:uiPriority w:val="99"/>
    <w:rPr>
      <w:sz w:val="20"/>
      <w:szCs w:val="20"/>
    </w:rPr>
  </w:style>
  <w:style w:type="character" w:styleId="865" w:customStyle="1">
    <w:name w:val="Текст примечания Знак"/>
    <w:basedOn w:val="681"/>
    <w:link w:val="864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866" w:customStyle="1">
    <w:name w:val="blk1"/>
    <w:uiPriority w:val="99"/>
  </w:style>
  <w:style w:type="character" w:styleId="867" w:customStyle="1">
    <w:name w:val="blk"/>
    <w:uiPriority w:val="99"/>
  </w:style>
  <w:style w:type="paragraph" w:styleId="868">
    <w:name w:val="List Paragraph"/>
    <w:basedOn w:val="680"/>
    <w:uiPriority w:val="34"/>
    <w:qFormat/>
    <w:pPr>
      <w:contextualSpacing/>
      <w:ind w:left="720"/>
    </w:pPr>
  </w:style>
  <w:style w:type="paragraph" w:styleId="869">
    <w:name w:val="Body Text Indent"/>
    <w:basedOn w:val="680"/>
    <w:link w:val="870"/>
    <w:uiPriority w:val="99"/>
    <w:pPr>
      <w:ind w:left="283"/>
      <w:spacing w:after="120"/>
    </w:pPr>
  </w:style>
  <w:style w:type="character" w:styleId="870" w:customStyle="1">
    <w:name w:val="Основной текст с отступом Знак"/>
    <w:basedOn w:val="681"/>
    <w:link w:val="869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1" w:customStyle="1">
    <w:name w:val="Header"/>
    <w:basedOn w:val="680"/>
    <w:link w:val="8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681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 w:customStyle="1">
    <w:name w:val="Footer"/>
    <w:basedOn w:val="680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681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footnote text"/>
    <w:basedOn w:val="680"/>
    <w:link w:val="876"/>
    <w:uiPriority w:val="99"/>
    <w:semiHidden/>
    <w:unhideWhenUsed/>
    <w:rPr>
      <w:sz w:val="20"/>
      <w:szCs w:val="20"/>
    </w:rPr>
  </w:style>
  <w:style w:type="character" w:styleId="876" w:customStyle="1">
    <w:name w:val="Текст сноски Знак"/>
    <w:basedOn w:val="681"/>
    <w:link w:val="87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877">
    <w:name w:val="footnote reference"/>
    <w:basedOn w:val="681"/>
    <w:uiPriority w:val="99"/>
    <w:semiHidden/>
    <w:unhideWhenUsed/>
    <w:rPr>
      <w:rFonts w:cs="Times New Roman"/>
      <w:vertAlign w:val="superscript"/>
    </w:rPr>
  </w:style>
  <w:style w:type="character" w:styleId="878">
    <w:name w:val="Hyperlink"/>
    <w:basedOn w:val="681"/>
    <w:uiPriority w:val="99"/>
    <w:unhideWhenUsed/>
    <w:rPr>
      <w:rFonts w:cs="Times New Roman"/>
      <w:color w:val="0000ff" w:themeColor="hyperlink"/>
      <w:u w:val="single"/>
    </w:rPr>
  </w:style>
  <w:style w:type="table" w:styleId="879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0">
    <w:name w:val="Balloon Text"/>
    <w:basedOn w:val="680"/>
    <w:link w:val="881"/>
    <w:uiPriority w:val="99"/>
    <w:semiHidden/>
    <w:unhideWhenUsed/>
    <w:rPr>
      <w:rFonts w:ascii="Tahoma" w:hAnsi="Tahoma" w:cs="Tahoma"/>
      <w:sz w:val="16"/>
      <w:szCs w:val="16"/>
    </w:rPr>
  </w:style>
  <w:style w:type="character" w:styleId="881" w:customStyle="1">
    <w:name w:val="Текст выноски Знак"/>
    <w:basedOn w:val="681"/>
    <w:link w:val="880"/>
    <w:uiPriority w:val="99"/>
    <w:semiHidden/>
    <w:rPr>
      <w:rFonts w:ascii="Tahoma" w:hAnsi="Tahoma" w:cs="Tahoma"/>
      <w:sz w:val="16"/>
      <w:szCs w:val="16"/>
    </w:rPr>
  </w:style>
  <w:style w:type="paragraph" w:styleId="882" w:customStyle="1">
    <w:name w:val="western"/>
    <w:basedOn w:val="680"/>
    <w:pPr>
      <w:spacing w:before="100" w:beforeAutospacing="1" w:after="100" w:afterAutospacing="1"/>
    </w:pPr>
  </w:style>
  <w:style w:type="paragraph" w:styleId="883">
    <w:name w:val="Normal (Web)"/>
    <w:basedOn w:val="680"/>
    <w:uiPriority w:val="99"/>
    <w:semiHidden/>
    <w:unhideWhenUsed/>
    <w:pPr>
      <w:spacing w:before="100" w:beforeAutospacing="1" w:after="100" w:afterAutospacing="1"/>
    </w:pPr>
  </w:style>
  <w:style w:type="paragraph" w:styleId="884">
    <w:name w:val="Body Text 2"/>
    <w:basedOn w:val="680"/>
    <w:link w:val="885"/>
    <w:uiPriority w:val="99"/>
    <w:unhideWhenUsed/>
    <w:pPr>
      <w:spacing w:after="120" w:line="480" w:lineRule="auto"/>
    </w:pPr>
  </w:style>
  <w:style w:type="character" w:styleId="885" w:customStyle="1">
    <w:name w:val="Основной текст 2 Знак"/>
    <w:basedOn w:val="681"/>
    <w:link w:val="884"/>
    <w:uiPriority w:val="99"/>
    <w:rPr>
      <w:rFonts w:ascii="Times New Roman" w:hAnsi="Times New Roman" w:cs="Times New Roman"/>
      <w:sz w:val="24"/>
      <w:szCs w:val="24"/>
    </w:rPr>
  </w:style>
  <w:style w:type="character" w:styleId="886" w:customStyle="1">
    <w:name w:val="docdata"/>
    <w:basedOn w:val="68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dijo@nur.yanao.ru" TargetMode="External"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4A550-AC7F-4D95-BA89-BA8BDD8B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</dc:title>
  <dc:creator>Аморалис</dc:creator>
  <cp:revision>16</cp:revision>
  <dcterms:created xsi:type="dcterms:W3CDTF">2023-06-28T06:37:00Z</dcterms:created>
  <dcterms:modified xsi:type="dcterms:W3CDTF">2024-11-22T09:51:47Z</dcterms:modified>
</cp:coreProperties>
</file>