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835"/>
        <w:gridCol w:w="4819"/>
        <w:gridCol w:w="1844"/>
      </w:tblGrid>
      <w:tr>
        <w:tblPrEx/>
        <w:trPr>
          <w:trHeight w:val="375"/>
        </w:trPr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498" w:type="dxa"/>
            <w:vAlign w:val="bottom"/>
            <w:textDirection w:val="lrTb"/>
            <w:noWrap/>
          </w:tcPr>
          <w:p>
            <w:pPr>
              <w:ind w:left="5244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  <w:lang w:eastAsia="ru-RU"/>
              </w:rPr>
              <w:t xml:space="preserve">Приложение 1</w:t>
            </w: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r>
          </w:p>
          <w:p>
            <w:pPr>
              <w:ind w:left="5244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r>
          </w:p>
          <w:p>
            <w:pPr>
              <w:ind w:left="5244"/>
              <w:spacing w:after="0" w:line="240" w:lineRule="auto"/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  <w:lang w:eastAsia="ru-RU"/>
              </w:rPr>
              <w:t xml:space="preserve">к решению Думы </w:t>
            </w: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r>
          </w:p>
          <w:p>
            <w:pPr>
              <w:ind w:left="5244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  <w:lang w:eastAsia="ru-RU"/>
              </w:rPr>
              <w:t xml:space="preserve">города </w:t>
            </w: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r>
            <w:r/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  <w:lang w:eastAsia="ru-RU"/>
              </w:rPr>
              <w:t xml:space="preserve">Новый Уренгой</w:t>
            </w: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r>
          </w:p>
          <w:p>
            <w:pPr>
              <w:ind w:left="5244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  <w:lang w:eastAsia="ru-RU"/>
              </w:rPr>
              <w:t xml:space="preserve">от ________________</w:t>
            </w:r>
            <w:r>
              <w:rPr>
                <w:rFonts w:ascii="Liberation Sans" w:hAnsi="Liberation Sans" w:eastAsia="Times New Roman" w:cs="Liberation Sans"/>
                <w:color w:val="000000"/>
                <w:sz w:val="28"/>
                <w:szCs w:val="28"/>
                <w:lang w:eastAsia="ru-RU"/>
              </w:rPr>
              <w:t xml:space="preserve">№ _____</w:t>
            </w: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  <w:t xml:space="preserve">Поступления доходов бюджета </w:t>
            </w: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  <w:t xml:space="preserve">города Новый Уренгой </w:t>
            </w: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  <w:t xml:space="preserve">по основным источникам </w:t>
            </w: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  <w:t xml:space="preserve">на 2025 год</w:t>
            </w: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2835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481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844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88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  <w:t xml:space="preserve">Код бюджетной классификации Российской Федерации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  <w:t xml:space="preserve">Наименование групп, подгрупп</w:t>
            </w:r>
            <w:r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r>
            <w:r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  <w:t xml:space="preserve"> и статей доходов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  <w:t xml:space="preserve">Сумма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  <w:t xml:space="preserve">(тыс. рублей)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Liberation Serif" w:hAnsi="Liberation Serif" w:cs="Liberation Serif"/>
          <w:sz w:val="2"/>
          <w:szCs w:val="2"/>
        </w:rPr>
      </w:pPr>
      <w:r>
        <w:rPr>
          <w:rFonts w:ascii="Liberation Serif" w:hAnsi="Liberation Serif" w:cs="Liberation Serif"/>
          <w:sz w:val="2"/>
          <w:szCs w:val="2"/>
        </w:rPr>
      </w:r>
      <w:r>
        <w:rPr>
          <w:rFonts w:ascii="Liberation Serif" w:hAnsi="Liberation Serif" w:cs="Liberation Serif"/>
          <w:sz w:val="2"/>
          <w:szCs w:val="2"/>
        </w:rPr>
      </w:r>
      <w:r>
        <w:rPr>
          <w:rFonts w:ascii="Liberation Serif" w:hAnsi="Liberation Serif" w:cs="Liberation Serif"/>
          <w:sz w:val="2"/>
          <w:szCs w:val="2"/>
        </w:rPr>
      </w:r>
    </w:p>
    <w:tbl>
      <w:tblPr>
        <w:tblStyle w:val="764"/>
        <w:tblW w:w="94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5"/>
        <w:gridCol w:w="4818"/>
        <w:gridCol w:w="1843"/>
      </w:tblGrid>
      <w:tr>
        <w:tblPrEx/>
        <w:trPr>
          <w:trHeight w:val="261"/>
          <w:tblHeader/>
        </w:trPr>
        <w:tc>
          <w:tcPr>
            <w:tcW w:w="2835" w:type="dxa"/>
            <w:textDirection w:val="lrTb"/>
            <w:noWrap w:val="false"/>
          </w:tcPr>
          <w:p>
            <w:pPr>
              <w:ind w:left="-142"/>
              <w:jc w:val="center"/>
              <w:spacing w:after="0" w:line="240" w:lineRule="auto"/>
              <w:rPr>
                <w:rFonts w:ascii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hAnsi="Liberation Sans" w:eastAsia="Times New Roman" w:cs="Liberation Sans"/>
                <w:sz w:val="23"/>
                <w:szCs w:val="23"/>
                <w:lang w:eastAsia="ru-RU"/>
              </w:rPr>
              <w:t xml:space="preserve">1</w:t>
            </w:r>
            <w:r>
              <w:rPr>
                <w:rFonts w:ascii="Liberation Sans" w:hAnsi="Liberation Sans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  <w:sz w:val="23"/>
                <w:szCs w:val="23"/>
              </w:rPr>
            </w:r>
          </w:p>
        </w:tc>
        <w:tc>
          <w:tcPr>
            <w:tcW w:w="48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>
          <w:trHeight w:val="495"/>
        </w:trPr>
        <w:tc>
          <w:tcPr>
            <w:tcW w:w="283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b/>
                <w:bCs/>
                <w:sz w:val="23"/>
                <w:szCs w:val="23"/>
              </w:rPr>
            </w:pPr>
            <w:r>
              <w:rPr>
                <w:rFonts w:ascii="Liberation Sans" w:hAnsi="Liberation Sans" w:eastAsia="Times New Roman" w:cs="Liberation Sans"/>
                <w:b/>
                <w:bCs/>
                <w:sz w:val="23"/>
                <w:szCs w:val="23"/>
                <w:lang w:eastAsia="ru-RU"/>
              </w:rPr>
              <w:t xml:space="preserve">1 00 00000 00 0000 000</w:t>
            </w:r>
            <w:r>
              <w:rPr>
                <w:rFonts w:ascii="Liberation Sans" w:hAnsi="Liberation Sans" w:cs="Liberation Sans"/>
                <w:b/>
                <w:bCs/>
                <w:sz w:val="23"/>
                <w:szCs w:val="23"/>
              </w:rPr>
            </w:r>
            <w:r>
              <w:rPr>
                <w:rFonts w:ascii="Liberation Sans" w:hAnsi="Liberation Sans" w:cs="Liberation Sans"/>
                <w:b/>
                <w:bCs/>
                <w:sz w:val="23"/>
                <w:szCs w:val="23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/>
                <w:bCs/>
                <w:sz w:val="24"/>
                <w:szCs w:val="24"/>
                <w:lang w:eastAsia="ru-RU"/>
              </w:rPr>
              <w:t xml:space="preserve">НАЛОГОВЫЕ И НЕНАЛОГОВЫЕ ДОХОДЫ</w:t>
            </w:r>
            <w:r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b/>
                <w:bCs/>
                <w:highlight w:val="white"/>
              </w:rPr>
            </w:pPr>
            <w:r>
              <w:rPr>
                <w:rFonts w:ascii="Liberation Sans" w:hAnsi="Liberation Sans" w:cs="Liberation Sans"/>
                <w:b/>
                <w:bCs/>
                <w:highlight w:val="none"/>
              </w:rPr>
              <w:t xml:space="preserve">9 182 524</w:t>
            </w:r>
            <w:r>
              <w:rPr>
                <w:rFonts w:ascii="Liberation Sans" w:hAnsi="Liberation Sans" w:cs="Liberation Sans"/>
                <w:b/>
                <w:bCs/>
                <w:highlight w:val="white"/>
              </w:rPr>
            </w:r>
            <w:r>
              <w:rPr>
                <w:rFonts w:ascii="Liberation Sans" w:hAnsi="Liberation Sans" w:cs="Liberation Sans"/>
                <w:b/>
                <w:bCs/>
                <w:highlight w:val="white"/>
              </w:rPr>
            </w:r>
          </w:p>
        </w:tc>
      </w:tr>
      <w:tr>
        <w:tblPrEx/>
        <w:trPr>
          <w:trHeight w:val="314"/>
        </w:trPr>
        <w:tc>
          <w:tcPr>
            <w:tcW w:w="283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hAnsi="Liberation Sans" w:eastAsia="Times New Roman" w:cs="Liberation Sans"/>
                <w:sz w:val="23"/>
                <w:szCs w:val="23"/>
                <w:lang w:eastAsia="ru-RU"/>
              </w:rPr>
              <w:t xml:space="preserve">1 01 00000 00 0000 000</w:t>
            </w:r>
            <w:r>
              <w:rPr>
                <w:rFonts w:ascii="Liberation Sans" w:hAnsi="Liberation Sans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  <w:sz w:val="23"/>
                <w:szCs w:val="23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  <w:t xml:space="preserve">Налоги на прибыль, доходы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7 215 481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>
          <w:trHeight w:val="630"/>
        </w:trPr>
        <w:tc>
          <w:tcPr>
            <w:tcW w:w="283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hAnsi="Liberation Sans" w:eastAsia="Times New Roman" w:cs="Liberation Sans"/>
                <w:sz w:val="23"/>
                <w:szCs w:val="23"/>
                <w:lang w:eastAsia="ru-RU"/>
              </w:rPr>
              <w:t xml:space="preserve">1 03 00000 00 0000 000</w:t>
            </w:r>
            <w:r>
              <w:rPr>
                <w:rFonts w:ascii="Liberation Sans" w:hAnsi="Liberation Sans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  <w:sz w:val="23"/>
                <w:szCs w:val="23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  <w:t xml:space="preserve">Налоги на товары (работы, услуги), реализуемые на территории Российской Федерации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55 952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>
          <w:trHeight w:val="270"/>
        </w:trPr>
        <w:tc>
          <w:tcPr>
            <w:tcW w:w="283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hAnsi="Liberation Sans" w:eastAsia="Times New Roman" w:cs="Liberation Sans"/>
                <w:sz w:val="23"/>
                <w:szCs w:val="23"/>
                <w:lang w:eastAsia="ru-RU"/>
              </w:rPr>
              <w:t xml:space="preserve">1 05 00000 00 0000 000</w:t>
            </w:r>
            <w:r>
              <w:rPr>
                <w:rFonts w:ascii="Liberation Sans" w:hAnsi="Liberation Sans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  <w:sz w:val="23"/>
                <w:szCs w:val="23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  <w:t xml:space="preserve">Налоги на совокупный доход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1 003 301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>
          <w:trHeight w:val="315"/>
        </w:trPr>
        <w:tc>
          <w:tcPr>
            <w:tcW w:w="283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hAnsi="Liberation Sans" w:eastAsia="Times New Roman" w:cs="Liberation Sans"/>
                <w:sz w:val="23"/>
                <w:szCs w:val="23"/>
                <w:lang w:eastAsia="ru-RU"/>
              </w:rPr>
              <w:t xml:space="preserve">1 06 00000 00 0000 000</w:t>
            </w:r>
            <w:r>
              <w:rPr>
                <w:rFonts w:ascii="Liberation Sans" w:hAnsi="Liberation Sans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  <w:sz w:val="23"/>
                <w:szCs w:val="23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  <w:t xml:space="preserve">Налоги на имущество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104 403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>
          <w:trHeight w:val="315"/>
        </w:trPr>
        <w:tc>
          <w:tcPr>
            <w:tcW w:w="283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hAnsi="Liberation Sans" w:eastAsia="Times New Roman" w:cs="Liberation Sans"/>
                <w:sz w:val="23"/>
                <w:szCs w:val="23"/>
                <w:lang w:eastAsia="ru-RU"/>
              </w:rPr>
              <w:t xml:space="preserve">1 08 00000 00 0000 000</w:t>
            </w:r>
            <w:r>
              <w:rPr>
                <w:rFonts w:ascii="Liberation Sans" w:hAnsi="Liberation Sans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  <w:sz w:val="23"/>
                <w:szCs w:val="23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  <w:t xml:space="preserve">Государственная пошлина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35 002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>
          <w:trHeight w:val="799"/>
        </w:trPr>
        <w:tc>
          <w:tcPr>
            <w:tcW w:w="283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hAnsi="Liberation Sans" w:eastAsia="Times New Roman" w:cs="Liberation Sans"/>
                <w:sz w:val="23"/>
                <w:szCs w:val="23"/>
                <w:lang w:eastAsia="ru-RU"/>
              </w:rPr>
              <w:t xml:space="preserve">1 11 00000 00 0000 000</w:t>
            </w:r>
            <w:r>
              <w:rPr>
                <w:rFonts w:ascii="Liberation Sans" w:hAnsi="Liberation Sans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  <w:sz w:val="23"/>
                <w:szCs w:val="23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647 841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>
          <w:trHeight w:val="435"/>
        </w:trPr>
        <w:tc>
          <w:tcPr>
            <w:tcW w:w="283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hAnsi="Liberation Sans" w:eastAsia="Times New Roman" w:cs="Liberation Sans"/>
                <w:sz w:val="23"/>
                <w:szCs w:val="23"/>
                <w:lang w:eastAsia="ru-RU"/>
              </w:rPr>
              <w:t xml:space="preserve">1 12 00000 00 0000 000</w:t>
            </w:r>
            <w:r>
              <w:rPr>
                <w:rFonts w:ascii="Liberation Sans" w:hAnsi="Liberation Sans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  <w:sz w:val="23"/>
                <w:szCs w:val="23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  <w:t xml:space="preserve">Платежи при пользовании природными ресурсами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24 238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>
          <w:trHeight w:val="535"/>
        </w:trPr>
        <w:tc>
          <w:tcPr>
            <w:tcW w:w="283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hAnsi="Liberation Sans" w:eastAsia="Times New Roman" w:cs="Liberation Sans"/>
                <w:sz w:val="23"/>
                <w:szCs w:val="23"/>
                <w:lang w:eastAsia="ru-RU"/>
              </w:rPr>
              <w:t xml:space="preserve">1 13 00000 00 0000 000</w:t>
            </w:r>
            <w:r>
              <w:rPr>
                <w:rFonts w:ascii="Liberation Sans" w:hAnsi="Liberation Sans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  <w:sz w:val="23"/>
                <w:szCs w:val="23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  <w:t xml:space="preserve">Доходы от оказания платных услуг и компенсации затрат государства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8 202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>
          <w:trHeight w:val="557"/>
        </w:trPr>
        <w:tc>
          <w:tcPr>
            <w:tcW w:w="283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hAnsi="Liberation Sans" w:eastAsia="Times New Roman" w:cs="Liberation Sans"/>
                <w:sz w:val="23"/>
                <w:szCs w:val="23"/>
                <w:lang w:eastAsia="ru-RU"/>
              </w:rPr>
              <w:t xml:space="preserve">1 14 00000 00 0000 000</w:t>
            </w:r>
            <w:r>
              <w:rPr>
                <w:rFonts w:ascii="Liberation Sans" w:hAnsi="Liberation Sans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  <w:sz w:val="23"/>
                <w:szCs w:val="23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  <w:t xml:space="preserve">Доходы от продажи материальных и нематериальных активов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58 708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>
          <w:trHeight w:val="345"/>
        </w:trPr>
        <w:tc>
          <w:tcPr>
            <w:tcW w:w="283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hAnsi="Liberation Sans" w:eastAsia="Times New Roman" w:cs="Liberation Sans"/>
                <w:sz w:val="23"/>
                <w:szCs w:val="23"/>
                <w:lang w:eastAsia="ru-RU"/>
              </w:rPr>
              <w:t xml:space="preserve">1 16 00000 00 0000 000</w:t>
            </w:r>
            <w:r>
              <w:rPr>
                <w:rFonts w:ascii="Liberation Sans" w:hAnsi="Liberation Sans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  <w:sz w:val="23"/>
                <w:szCs w:val="23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  <w:t xml:space="preserve">Штрафы, санкции, возмещение ущерба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29 396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>
          <w:cantSplit/>
          <w:trHeight w:val="315"/>
        </w:trPr>
        <w:tc>
          <w:tcPr>
            <w:tcW w:w="2835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b/>
                <w:bCs/>
                <w:sz w:val="23"/>
                <w:szCs w:val="23"/>
              </w:rPr>
            </w:pPr>
            <w:r>
              <w:rPr>
                <w:rFonts w:ascii="Liberation Sans" w:hAnsi="Liberation Sans" w:eastAsia="Times New Roman" w:cs="Liberation Sans"/>
                <w:b/>
                <w:bCs/>
                <w:color w:val="000000"/>
                <w:sz w:val="23"/>
                <w:szCs w:val="23"/>
                <w:lang w:eastAsia="ru-RU"/>
              </w:rPr>
              <w:t xml:space="preserve">2 00 00000 00 0000 000</w:t>
            </w:r>
            <w:r>
              <w:rPr>
                <w:rFonts w:ascii="Liberation Sans" w:hAnsi="Liberation Sans" w:cs="Liberation Sans"/>
                <w:b/>
                <w:bCs/>
                <w:sz w:val="23"/>
                <w:szCs w:val="23"/>
              </w:rPr>
            </w:r>
            <w:r>
              <w:rPr>
                <w:rFonts w:ascii="Liberation Sans" w:hAnsi="Liberation Sans" w:cs="Liberation Sans"/>
                <w:b/>
                <w:bCs/>
                <w:sz w:val="23"/>
                <w:szCs w:val="23"/>
              </w:rPr>
            </w:r>
          </w:p>
        </w:tc>
        <w:tc>
          <w:tcPr>
            <w:tcW w:w="481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</w:t>
            </w:r>
            <w:r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b/>
                <w:bCs/>
                <w:sz w:val="22"/>
                <w:szCs w:val="22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22"/>
                <w:szCs w:val="22"/>
              </w:rPr>
              <w:t xml:space="preserve">19 199 639</w:t>
            </w:r>
            <w:r>
              <w:rPr>
                <w:rFonts w:ascii="Liberation Sans" w:hAnsi="Liberation Sans" w:cs="Liberation Sans"/>
                <w:b/>
                <w:bCs/>
                <w:sz w:val="22"/>
                <w:szCs w:val="22"/>
              </w:rPr>
            </w:r>
            <w:r>
              <w:rPr>
                <w:rFonts w:ascii="Liberation Sans" w:hAnsi="Liberation Sans" w:cs="Liberation Sans"/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630"/>
        </w:trPr>
        <w:tc>
          <w:tcPr>
            <w:tcW w:w="283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b/>
                <w:color w:val="000000"/>
                <w:sz w:val="23"/>
                <w:szCs w:val="23"/>
              </w:rPr>
            </w:pPr>
            <w:r>
              <w:rPr>
                <w:rFonts w:ascii="Liberation Sans" w:hAnsi="Liberation Sans" w:eastAsia="Times New Roman" w:cs="Liberation Sans"/>
                <w:b/>
                <w:color w:val="000000"/>
                <w:sz w:val="23"/>
                <w:szCs w:val="23"/>
                <w:lang w:eastAsia="ru-RU"/>
              </w:rPr>
              <w:t xml:space="preserve">2 02 00000 00 0000 000</w:t>
            </w:r>
            <w:r>
              <w:rPr>
                <w:rFonts w:ascii="Liberation Sans" w:hAnsi="Liberation Sans" w:cs="Liberation Sans"/>
                <w:b/>
                <w:color w:val="000000"/>
                <w:sz w:val="23"/>
                <w:szCs w:val="23"/>
              </w:rPr>
            </w:r>
            <w:r>
              <w:rPr>
                <w:rFonts w:ascii="Liberation Sans" w:hAnsi="Liberation Sans" w:cs="Liberation Sans"/>
                <w:b/>
                <w:color w:val="000000"/>
                <w:sz w:val="23"/>
                <w:szCs w:val="23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b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/>
                <w:color w:val="000000"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системы Российской Федерации</w:t>
            </w:r>
            <w:r>
              <w:rPr>
                <w:rFonts w:ascii="Liberation Sans" w:hAnsi="Liberation Sans" w:cs="Liberation Sans"/>
                <w:b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/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b/>
                <w:bCs/>
                <w:sz w:val="22"/>
                <w:szCs w:val="22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22"/>
                <w:szCs w:val="22"/>
              </w:rPr>
              <w:t xml:space="preserve">19 199 639</w:t>
            </w:r>
            <w:r>
              <w:rPr>
                <w:rFonts w:ascii="Liberation Sans" w:hAnsi="Liberation Sans" w:cs="Liberation Sans"/>
                <w:b/>
                <w:bCs/>
                <w:sz w:val="22"/>
                <w:szCs w:val="22"/>
              </w:rPr>
            </w:r>
            <w:r>
              <w:rPr>
                <w:rFonts w:ascii="Liberation Sans" w:hAnsi="Liberation Sans" w:cs="Liberation Sans"/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630"/>
        </w:trPr>
        <w:tc>
          <w:tcPr>
            <w:tcW w:w="283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3"/>
                <w:szCs w:val="23"/>
                <w:lang w:eastAsia="ru-RU"/>
              </w:rPr>
              <w:t xml:space="preserve">2 02 10000 00 0000 150</w:t>
            </w:r>
            <w:r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r>
            <w:r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  <w:lang w:eastAsia="ru-RU"/>
              </w:rPr>
              <w:t xml:space="preserve">Дотации бюджетам бюджетной системы Российской Федерации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ans" w:cs="Liberation Sans"/>
                <w:sz w:val="22"/>
                <w:szCs w:val="22"/>
              </w:rPr>
              <w:t xml:space="preserve">1 988 987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</w:p>
        </w:tc>
      </w:tr>
      <w:tr>
        <w:tblPrEx/>
        <w:trPr>
          <w:trHeight w:val="630"/>
        </w:trPr>
        <w:tc>
          <w:tcPr>
            <w:tcW w:w="283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3"/>
                <w:szCs w:val="23"/>
                <w:lang w:eastAsia="ru-RU"/>
              </w:rPr>
              <w:t xml:space="preserve">2 02 20000 00 0000 150</w:t>
            </w:r>
            <w:r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r>
            <w:r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  <w:lang w:eastAsia="ru-RU"/>
              </w:rPr>
              <w:t xml:space="preserve">Субсидии бюджетам бюджетной системы Российской Федерации (межбюджетные субсидии)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ans" w:cs="Liberation Sans"/>
                <w:sz w:val="22"/>
                <w:szCs w:val="22"/>
              </w:rPr>
              <w:t xml:space="preserve">10 137 527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</w:p>
        </w:tc>
      </w:tr>
      <w:tr>
        <w:tblPrEx/>
        <w:trPr>
          <w:trHeight w:val="630"/>
        </w:trPr>
        <w:tc>
          <w:tcPr>
            <w:tcW w:w="283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3"/>
                <w:szCs w:val="23"/>
                <w:lang w:eastAsia="ru-RU"/>
              </w:rPr>
              <w:t xml:space="preserve">2 02 30000 00 0000 150</w:t>
            </w:r>
            <w:r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r>
            <w:r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ans" w:cs="Liberation Sans"/>
                <w:sz w:val="22"/>
                <w:szCs w:val="22"/>
              </w:rPr>
              <w:t xml:space="preserve">6 814 738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</w:p>
        </w:tc>
      </w:tr>
      <w:tr>
        <w:tblPrEx/>
        <w:trPr>
          <w:trHeight w:val="315"/>
        </w:trPr>
        <w:tc>
          <w:tcPr>
            <w:tcW w:w="283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pPr>
            <w:r>
              <w:rPr>
                <w:rFonts w:ascii="Liberation Sans" w:hAnsi="Liberation Sans" w:cs="Liberation Sans"/>
                <w:color w:val="000000"/>
                <w:sz w:val="23"/>
                <w:szCs w:val="23"/>
              </w:rPr>
              <w:t xml:space="preserve">2 02 40000 00 0000 150</w:t>
            </w:r>
            <w:r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r>
            <w:r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Иные межбюджетные трансферты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ans" w:cs="Liberation Sans"/>
                <w:sz w:val="22"/>
                <w:szCs w:val="22"/>
              </w:rPr>
              <w:t xml:space="preserve">258 387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</w:p>
        </w:tc>
      </w:tr>
      <w:tr>
        <w:tblPrEx/>
        <w:trPr>
          <w:trHeight w:val="315"/>
        </w:trPr>
        <w:tc>
          <w:tcPr>
            <w:tcW w:w="283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Liberation Sans" w:hAnsi="Liberation Sans" w:eastAsia="Times New Roman" w:cs="Liberation Sans"/>
                <w:b/>
                <w:bCs/>
                <w:color w:val="000000"/>
                <w:sz w:val="23"/>
                <w:szCs w:val="23"/>
                <w:lang w:eastAsia="ru-RU"/>
              </w:rPr>
              <w:t xml:space="preserve">8 90 00000 00 0000 000</w:t>
            </w:r>
            <w:r>
              <w:rPr>
                <w:rFonts w:ascii="Liberation Sans" w:hAnsi="Liberation Sans" w:cs="Liberation Sans"/>
                <w:b/>
                <w:bCs/>
                <w:color w:val="000000"/>
                <w:sz w:val="23"/>
                <w:szCs w:val="23"/>
              </w:rPr>
            </w:r>
            <w:r>
              <w:rPr>
                <w:rFonts w:ascii="Liberation Sans" w:hAnsi="Liberation Sans" w:cs="Liberation Sans"/>
                <w:b/>
                <w:bCs/>
                <w:color w:val="000000"/>
                <w:sz w:val="23"/>
                <w:szCs w:val="23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ДОХОДОВ</w:t>
            </w:r>
            <w:r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22"/>
                <w:szCs w:val="22"/>
              </w:rPr>
              <w:t xml:space="preserve">28 382 163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</w:p>
        </w:tc>
      </w:tr>
    </w:tbl>
    <w:p>
      <w:r/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851" w:bottom="1134" w:left="1701" w:header="567" w:footer="85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721" w:default="1">
    <w:name w:val="Default Paragraph Font"/>
    <w:uiPriority w:val="1"/>
    <w:semiHidden/>
    <w:unhideWhenUsed/>
  </w:style>
  <w:style w:type="table" w:styleId="72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3" w:default="1">
    <w:name w:val="No List"/>
    <w:uiPriority w:val="99"/>
    <w:semiHidden/>
    <w:unhideWhenUsed/>
  </w:style>
  <w:style w:type="character" w:styleId="724" w:customStyle="1">
    <w:name w:val="Title Char"/>
    <w:basedOn w:val="721"/>
    <w:link w:val="750"/>
    <w:uiPriority w:val="10"/>
    <w:rPr>
      <w:sz w:val="48"/>
      <w:szCs w:val="48"/>
    </w:rPr>
  </w:style>
  <w:style w:type="character" w:styleId="725" w:customStyle="1">
    <w:name w:val="Subtitle Char"/>
    <w:basedOn w:val="721"/>
    <w:link w:val="752"/>
    <w:uiPriority w:val="11"/>
    <w:rPr>
      <w:sz w:val="24"/>
      <w:szCs w:val="24"/>
    </w:rPr>
  </w:style>
  <w:style w:type="character" w:styleId="726" w:customStyle="1">
    <w:name w:val="Quote Char"/>
    <w:link w:val="754"/>
    <w:uiPriority w:val="29"/>
    <w:rPr>
      <w:i/>
    </w:rPr>
  </w:style>
  <w:style w:type="character" w:styleId="727" w:customStyle="1">
    <w:name w:val="Intense Quote Char"/>
    <w:link w:val="756"/>
    <w:uiPriority w:val="30"/>
    <w:rPr>
      <w:i/>
    </w:rPr>
  </w:style>
  <w:style w:type="character" w:styleId="728" w:customStyle="1">
    <w:name w:val="Footnote Text Char"/>
    <w:link w:val="891"/>
    <w:uiPriority w:val="99"/>
    <w:rPr>
      <w:sz w:val="18"/>
    </w:rPr>
  </w:style>
  <w:style w:type="character" w:styleId="729" w:customStyle="1">
    <w:name w:val="Endnote Text Char"/>
    <w:link w:val="894"/>
    <w:uiPriority w:val="99"/>
    <w:rPr>
      <w:sz w:val="20"/>
    </w:rPr>
  </w:style>
  <w:style w:type="paragraph" w:styleId="730" w:customStyle="1">
    <w:name w:val="Heading 1"/>
    <w:basedOn w:val="720"/>
    <w:next w:val="720"/>
    <w:link w:val="731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731" w:customStyle="1">
    <w:name w:val="Heading 1 Char"/>
    <w:link w:val="730"/>
    <w:uiPriority w:val="9"/>
    <w:rPr>
      <w:rFonts w:ascii="Arial" w:hAnsi="Arial" w:eastAsia="Arial" w:cs="Arial"/>
      <w:sz w:val="40"/>
      <w:szCs w:val="40"/>
    </w:rPr>
  </w:style>
  <w:style w:type="paragraph" w:styleId="732" w:customStyle="1">
    <w:name w:val="Heading 2"/>
    <w:basedOn w:val="720"/>
    <w:next w:val="720"/>
    <w:link w:val="73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733" w:customStyle="1">
    <w:name w:val="Heading 2 Char"/>
    <w:link w:val="732"/>
    <w:uiPriority w:val="9"/>
    <w:rPr>
      <w:rFonts w:ascii="Arial" w:hAnsi="Arial" w:eastAsia="Arial" w:cs="Arial"/>
      <w:sz w:val="34"/>
    </w:rPr>
  </w:style>
  <w:style w:type="paragraph" w:styleId="734" w:customStyle="1">
    <w:name w:val="Heading 3"/>
    <w:basedOn w:val="720"/>
    <w:next w:val="720"/>
    <w:link w:val="73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735" w:customStyle="1">
    <w:name w:val="Heading 3 Char"/>
    <w:link w:val="734"/>
    <w:uiPriority w:val="9"/>
    <w:rPr>
      <w:rFonts w:ascii="Arial" w:hAnsi="Arial" w:eastAsia="Arial" w:cs="Arial"/>
      <w:sz w:val="30"/>
      <w:szCs w:val="30"/>
    </w:rPr>
  </w:style>
  <w:style w:type="paragraph" w:styleId="736" w:customStyle="1">
    <w:name w:val="Heading 4"/>
    <w:basedOn w:val="720"/>
    <w:next w:val="720"/>
    <w:link w:val="73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7" w:customStyle="1">
    <w:name w:val="Heading 4 Char"/>
    <w:link w:val="736"/>
    <w:uiPriority w:val="9"/>
    <w:rPr>
      <w:rFonts w:ascii="Arial" w:hAnsi="Arial" w:eastAsia="Arial" w:cs="Arial"/>
      <w:b/>
      <w:bCs/>
      <w:sz w:val="26"/>
      <w:szCs w:val="26"/>
    </w:rPr>
  </w:style>
  <w:style w:type="paragraph" w:styleId="738" w:customStyle="1">
    <w:name w:val="Heading 5"/>
    <w:basedOn w:val="720"/>
    <w:next w:val="720"/>
    <w:link w:val="73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Heading 5 Char"/>
    <w:link w:val="738"/>
    <w:uiPriority w:val="9"/>
    <w:rPr>
      <w:rFonts w:ascii="Arial" w:hAnsi="Arial" w:eastAsia="Arial" w:cs="Arial"/>
      <w:b/>
      <w:bCs/>
      <w:sz w:val="24"/>
      <w:szCs w:val="24"/>
    </w:rPr>
  </w:style>
  <w:style w:type="paragraph" w:styleId="740" w:customStyle="1">
    <w:name w:val="Heading 6"/>
    <w:basedOn w:val="720"/>
    <w:next w:val="720"/>
    <w:link w:val="74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741" w:customStyle="1">
    <w:name w:val="Heading 6 Char"/>
    <w:link w:val="740"/>
    <w:uiPriority w:val="9"/>
    <w:rPr>
      <w:rFonts w:ascii="Arial" w:hAnsi="Arial" w:eastAsia="Arial" w:cs="Arial"/>
      <w:b/>
      <w:bCs/>
      <w:sz w:val="22"/>
      <w:szCs w:val="22"/>
    </w:rPr>
  </w:style>
  <w:style w:type="paragraph" w:styleId="742" w:customStyle="1">
    <w:name w:val="Heading 7"/>
    <w:basedOn w:val="720"/>
    <w:next w:val="720"/>
    <w:link w:val="74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743" w:customStyle="1">
    <w:name w:val="Heading 7 Char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4" w:customStyle="1">
    <w:name w:val="Heading 8"/>
    <w:basedOn w:val="720"/>
    <w:next w:val="720"/>
    <w:link w:val="74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745" w:customStyle="1">
    <w:name w:val="Heading 8 Char"/>
    <w:link w:val="744"/>
    <w:uiPriority w:val="9"/>
    <w:rPr>
      <w:rFonts w:ascii="Arial" w:hAnsi="Arial" w:eastAsia="Arial" w:cs="Arial"/>
      <w:i/>
      <w:iCs/>
      <w:sz w:val="22"/>
      <w:szCs w:val="22"/>
    </w:rPr>
  </w:style>
  <w:style w:type="paragraph" w:styleId="746" w:customStyle="1">
    <w:name w:val="Heading 9"/>
    <w:basedOn w:val="720"/>
    <w:next w:val="720"/>
    <w:link w:val="74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 w:customStyle="1">
    <w:name w:val="Heading 9 Char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List Paragraph"/>
    <w:basedOn w:val="720"/>
    <w:uiPriority w:val="34"/>
    <w:qFormat/>
    <w:pPr>
      <w:contextualSpacing/>
      <w:ind w:left="720"/>
    </w:pPr>
  </w:style>
  <w:style w:type="paragraph" w:styleId="749">
    <w:name w:val="No Spacing"/>
    <w:uiPriority w:val="1"/>
    <w:qFormat/>
  </w:style>
  <w:style w:type="paragraph" w:styleId="750">
    <w:name w:val="Title"/>
    <w:basedOn w:val="720"/>
    <w:next w:val="720"/>
    <w:link w:val="751"/>
    <w:uiPriority w:val="10"/>
    <w:qFormat/>
    <w:pPr>
      <w:contextualSpacing/>
      <w:spacing w:before="300"/>
    </w:pPr>
    <w:rPr>
      <w:sz w:val="48"/>
      <w:szCs w:val="48"/>
    </w:rPr>
  </w:style>
  <w:style w:type="character" w:styleId="751" w:customStyle="1">
    <w:name w:val="Название Знак"/>
    <w:link w:val="750"/>
    <w:uiPriority w:val="10"/>
    <w:rPr>
      <w:sz w:val="48"/>
      <w:szCs w:val="48"/>
    </w:rPr>
  </w:style>
  <w:style w:type="paragraph" w:styleId="752">
    <w:name w:val="Subtitle"/>
    <w:basedOn w:val="720"/>
    <w:next w:val="720"/>
    <w:link w:val="753"/>
    <w:uiPriority w:val="11"/>
    <w:qFormat/>
    <w:pPr>
      <w:spacing w:before="200"/>
    </w:pPr>
    <w:rPr>
      <w:sz w:val="24"/>
      <w:szCs w:val="24"/>
    </w:rPr>
  </w:style>
  <w:style w:type="character" w:styleId="753" w:customStyle="1">
    <w:name w:val="Подзаголовок Знак"/>
    <w:link w:val="752"/>
    <w:uiPriority w:val="11"/>
    <w:rPr>
      <w:sz w:val="24"/>
      <w:szCs w:val="24"/>
    </w:rPr>
  </w:style>
  <w:style w:type="paragraph" w:styleId="754">
    <w:name w:val="Quote"/>
    <w:basedOn w:val="720"/>
    <w:next w:val="720"/>
    <w:link w:val="755"/>
    <w:uiPriority w:val="29"/>
    <w:qFormat/>
    <w:pPr>
      <w:ind w:left="720" w:right="720"/>
    </w:pPr>
    <w:rPr>
      <w:i/>
    </w:rPr>
  </w:style>
  <w:style w:type="character" w:styleId="755" w:customStyle="1">
    <w:name w:val="Цитата 2 Знак"/>
    <w:link w:val="754"/>
    <w:uiPriority w:val="29"/>
    <w:rPr>
      <w:i/>
    </w:rPr>
  </w:style>
  <w:style w:type="paragraph" w:styleId="756">
    <w:name w:val="Intense Quote"/>
    <w:basedOn w:val="720"/>
    <w:next w:val="720"/>
    <w:link w:val="75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 w:customStyle="1">
    <w:name w:val="Выделенная цитата Знак"/>
    <w:link w:val="756"/>
    <w:uiPriority w:val="30"/>
    <w:rPr>
      <w:i/>
    </w:rPr>
  </w:style>
  <w:style w:type="paragraph" w:styleId="758" w:customStyle="1">
    <w:name w:val="Header"/>
    <w:basedOn w:val="720"/>
    <w:link w:val="7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9" w:customStyle="1">
    <w:name w:val="Header Char"/>
    <w:link w:val="758"/>
    <w:uiPriority w:val="99"/>
  </w:style>
  <w:style w:type="paragraph" w:styleId="760" w:customStyle="1">
    <w:name w:val="Footer"/>
    <w:basedOn w:val="720"/>
    <w:link w:val="7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1" w:customStyle="1">
    <w:name w:val="Footer Char"/>
    <w:link w:val="760"/>
    <w:uiPriority w:val="99"/>
  </w:style>
  <w:style w:type="paragraph" w:styleId="762" w:customStyle="1">
    <w:name w:val="Caption"/>
    <w:basedOn w:val="720"/>
    <w:next w:val="72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63" w:customStyle="1">
    <w:name w:val="Caption Char"/>
    <w:link w:val="760"/>
    <w:uiPriority w:val="99"/>
  </w:style>
  <w:style w:type="table" w:styleId="764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9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3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4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2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0">
    <w:name w:val="Hyperlink"/>
    <w:uiPriority w:val="99"/>
    <w:unhideWhenUsed/>
    <w:rPr>
      <w:color w:val="0000ff" w:themeColor="hyperlink"/>
      <w:u w:val="single"/>
    </w:rPr>
  </w:style>
  <w:style w:type="paragraph" w:styleId="891">
    <w:name w:val="footnote text"/>
    <w:basedOn w:val="720"/>
    <w:link w:val="892"/>
    <w:uiPriority w:val="99"/>
    <w:semiHidden/>
    <w:unhideWhenUsed/>
    <w:pPr>
      <w:spacing w:after="40" w:line="240" w:lineRule="auto"/>
    </w:pPr>
    <w:rPr>
      <w:sz w:val="18"/>
    </w:rPr>
  </w:style>
  <w:style w:type="character" w:styleId="892" w:customStyle="1">
    <w:name w:val="Текст сноски Знак"/>
    <w:link w:val="891"/>
    <w:uiPriority w:val="99"/>
    <w:rPr>
      <w:sz w:val="18"/>
    </w:rPr>
  </w:style>
  <w:style w:type="character" w:styleId="893">
    <w:name w:val="footnote reference"/>
    <w:uiPriority w:val="99"/>
    <w:unhideWhenUsed/>
    <w:rPr>
      <w:vertAlign w:val="superscript"/>
    </w:rPr>
  </w:style>
  <w:style w:type="paragraph" w:styleId="894">
    <w:name w:val="endnote text"/>
    <w:basedOn w:val="720"/>
    <w:link w:val="895"/>
    <w:uiPriority w:val="99"/>
    <w:semiHidden/>
    <w:unhideWhenUsed/>
    <w:pPr>
      <w:spacing w:after="0" w:line="240" w:lineRule="auto"/>
    </w:pPr>
    <w:rPr>
      <w:sz w:val="20"/>
    </w:rPr>
  </w:style>
  <w:style w:type="character" w:styleId="895" w:customStyle="1">
    <w:name w:val="Текст концевой сноски Знак"/>
    <w:link w:val="894"/>
    <w:uiPriority w:val="99"/>
    <w:rPr>
      <w:sz w:val="20"/>
    </w:rPr>
  </w:style>
  <w:style w:type="character" w:styleId="896">
    <w:name w:val="endnote reference"/>
    <w:uiPriority w:val="99"/>
    <w:semiHidden/>
    <w:unhideWhenUsed/>
    <w:rPr>
      <w:vertAlign w:val="superscript"/>
    </w:rPr>
  </w:style>
  <w:style w:type="paragraph" w:styleId="897">
    <w:name w:val="toc 1"/>
    <w:basedOn w:val="720"/>
    <w:next w:val="720"/>
    <w:uiPriority w:val="39"/>
    <w:unhideWhenUsed/>
    <w:pPr>
      <w:spacing w:after="57"/>
    </w:pPr>
  </w:style>
  <w:style w:type="paragraph" w:styleId="898">
    <w:name w:val="toc 2"/>
    <w:basedOn w:val="720"/>
    <w:next w:val="720"/>
    <w:uiPriority w:val="39"/>
    <w:unhideWhenUsed/>
    <w:pPr>
      <w:ind w:left="283"/>
      <w:spacing w:after="57"/>
    </w:pPr>
  </w:style>
  <w:style w:type="paragraph" w:styleId="899">
    <w:name w:val="toc 3"/>
    <w:basedOn w:val="720"/>
    <w:next w:val="720"/>
    <w:uiPriority w:val="39"/>
    <w:unhideWhenUsed/>
    <w:pPr>
      <w:ind w:left="567"/>
      <w:spacing w:after="57"/>
    </w:pPr>
  </w:style>
  <w:style w:type="paragraph" w:styleId="900">
    <w:name w:val="toc 4"/>
    <w:basedOn w:val="720"/>
    <w:next w:val="720"/>
    <w:uiPriority w:val="39"/>
    <w:unhideWhenUsed/>
    <w:pPr>
      <w:ind w:left="850"/>
      <w:spacing w:after="57"/>
    </w:pPr>
  </w:style>
  <w:style w:type="paragraph" w:styleId="901">
    <w:name w:val="toc 5"/>
    <w:basedOn w:val="720"/>
    <w:next w:val="720"/>
    <w:uiPriority w:val="39"/>
    <w:unhideWhenUsed/>
    <w:pPr>
      <w:ind w:left="1134"/>
      <w:spacing w:after="57"/>
    </w:pPr>
  </w:style>
  <w:style w:type="paragraph" w:styleId="902">
    <w:name w:val="toc 6"/>
    <w:basedOn w:val="720"/>
    <w:next w:val="720"/>
    <w:uiPriority w:val="39"/>
    <w:unhideWhenUsed/>
    <w:pPr>
      <w:ind w:left="1417"/>
      <w:spacing w:after="57"/>
    </w:pPr>
  </w:style>
  <w:style w:type="paragraph" w:styleId="903">
    <w:name w:val="toc 7"/>
    <w:basedOn w:val="720"/>
    <w:next w:val="720"/>
    <w:uiPriority w:val="39"/>
    <w:unhideWhenUsed/>
    <w:pPr>
      <w:ind w:left="1701"/>
      <w:spacing w:after="57"/>
    </w:pPr>
  </w:style>
  <w:style w:type="paragraph" w:styleId="904">
    <w:name w:val="toc 8"/>
    <w:basedOn w:val="720"/>
    <w:next w:val="720"/>
    <w:uiPriority w:val="39"/>
    <w:unhideWhenUsed/>
    <w:pPr>
      <w:ind w:left="1984"/>
      <w:spacing w:after="57"/>
    </w:pPr>
  </w:style>
  <w:style w:type="paragraph" w:styleId="905">
    <w:name w:val="toc 9"/>
    <w:basedOn w:val="720"/>
    <w:next w:val="720"/>
    <w:uiPriority w:val="39"/>
    <w:unhideWhenUsed/>
    <w:pPr>
      <w:ind w:left="2268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720"/>
    <w:next w:val="720"/>
    <w:uiPriority w:val="99"/>
    <w:unhideWhenUsed/>
    <w:pPr>
      <w:spacing w:after="0"/>
    </w:pPr>
  </w:style>
  <w:style w:type="paragraph" w:styleId="908">
    <w:name w:val="Balloon Text"/>
    <w:basedOn w:val="720"/>
    <w:link w:val="90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9" w:customStyle="1">
    <w:name w:val="Текст выноски Знак"/>
    <w:basedOn w:val="721"/>
    <w:link w:val="908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910" w:customStyle="1">
    <w:name w:val="Header"/>
    <w:basedOn w:val="720"/>
    <w:link w:val="91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1" w:customStyle="1">
    <w:name w:val="Верхний колонтитул Знак"/>
    <w:basedOn w:val="721"/>
    <w:link w:val="910"/>
    <w:uiPriority w:val="99"/>
    <w:rPr>
      <w:sz w:val="22"/>
      <w:szCs w:val="22"/>
      <w:lang w:eastAsia="en-US"/>
    </w:rPr>
  </w:style>
  <w:style w:type="paragraph" w:styleId="912" w:customStyle="1">
    <w:name w:val="Footer"/>
    <w:basedOn w:val="720"/>
    <w:link w:val="913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13" w:customStyle="1">
    <w:name w:val="Нижний колонтитул Знак"/>
    <w:basedOn w:val="721"/>
    <w:link w:val="912"/>
    <w:uiPriority w:val="99"/>
    <w:semiHidden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finans.nur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doh-zas</dc:creator>
  <cp:revision>17</cp:revision>
  <dcterms:created xsi:type="dcterms:W3CDTF">2022-12-01T04:38:00Z</dcterms:created>
  <dcterms:modified xsi:type="dcterms:W3CDTF">2024-11-13T06:02:49Z</dcterms:modified>
  <cp:version>786432</cp:version>
</cp:coreProperties>
</file>