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78" w:rsidRDefault="0025309A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B77678" w:rsidRDefault="0025309A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B77678" w:rsidRDefault="0025309A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B77678" w:rsidRDefault="0025309A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 </w:t>
      </w:r>
      <w:r>
        <w:rPr>
          <w:rFonts w:ascii="Liberation Sans" w:hAnsi="Liberation Sans"/>
          <w:u w:val="single"/>
        </w:rPr>
        <w:t>от 29.10.2024 № 929</w:t>
      </w:r>
      <w:r>
        <w:rPr>
          <w:rFonts w:ascii="Liberation Sans" w:hAnsi="Liberation Sans"/>
        </w:rPr>
        <w:t xml:space="preserve">         </w:t>
      </w:r>
    </w:p>
    <w:p w:rsidR="00B77678" w:rsidRDefault="00B77678">
      <w:pPr>
        <w:ind w:firstLine="708"/>
        <w:contextualSpacing/>
        <w:jc w:val="center"/>
        <w:rPr>
          <w:rFonts w:ascii="Liberation Sans" w:hAnsi="Liberation Sans"/>
        </w:rPr>
      </w:pPr>
    </w:p>
    <w:p w:rsidR="00B77678" w:rsidRDefault="00B77678">
      <w:pPr>
        <w:ind w:firstLine="708"/>
        <w:contextualSpacing/>
        <w:jc w:val="center"/>
        <w:rPr>
          <w:rFonts w:ascii="Liberation Sans" w:hAnsi="Liberation Sans"/>
          <w:b/>
        </w:rPr>
      </w:pPr>
    </w:p>
    <w:p w:rsidR="00B77678" w:rsidRDefault="0025309A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B77678" w:rsidRDefault="0025309A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проведении электронного аукциона </w:t>
      </w:r>
    </w:p>
    <w:p w:rsidR="00B77678" w:rsidRDefault="0025309A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B77678" w:rsidRDefault="0025309A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  <w:highlight w:val="yellow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 </w:t>
      </w:r>
      <w:r>
        <w:rPr>
          <w:rFonts w:ascii="Liberation Sans" w:hAnsi="Liberation Sans"/>
          <w:b/>
          <w:bCs/>
          <w:sz w:val="26"/>
          <w:szCs w:val="26"/>
        </w:rPr>
        <w:t>№ 47-2024/ЭЗ</w:t>
      </w:r>
    </w:p>
    <w:p w:rsidR="00B77678" w:rsidRDefault="00B7767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B77678" w:rsidRDefault="00B77678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B77678" w:rsidRDefault="0025309A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на основании распоряжения заместителя Главы Администрации города от 20.09.2024 № 1211-рз «О проведении аукциона на право заключения договора аренды земельного участка для размещения (строительства) склада», распоряжения первого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заместителя Главы Администрации города от 26.02.2024 № 228-рз «О проведен</w:t>
      </w:r>
      <w:proofErr w:type="gramStart"/>
      <w:r>
        <w:rPr>
          <w:rFonts w:ascii="Liberation Sans" w:hAnsi="Liberation Sans"/>
          <w:bCs/>
          <w:sz w:val="26"/>
          <w:szCs w:val="26"/>
        </w:rPr>
        <w:t>ии ау</w:t>
      </w:r>
      <w:proofErr w:type="gramEnd"/>
      <w:r>
        <w:rPr>
          <w:rFonts w:ascii="Liberation Sans" w:hAnsi="Liberation Sans"/>
          <w:bCs/>
          <w:sz w:val="26"/>
          <w:szCs w:val="26"/>
        </w:rPr>
        <w:t>кциона на право заключения договора аренды земельного участка для размещения (строительства) складов».</w:t>
      </w:r>
    </w:p>
    <w:p w:rsidR="00B77678" w:rsidRDefault="0025309A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B77678" w:rsidRDefault="0025309A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proofErr w:type="spellStart"/>
      <w:r>
        <w:rPr>
          <w:rFonts w:ascii="Liberation Sans" w:hAnsi="Liberation Sans"/>
          <w:bCs/>
          <w:sz w:val="26"/>
          <w:szCs w:val="26"/>
        </w:rPr>
        <w:t>Ivan</w:t>
      </w:r>
      <w:r>
        <w:rPr>
          <w:rFonts w:ascii="Liberation Sans" w:hAnsi="Liberation Sans"/>
          <w:bCs/>
          <w:sz w:val="26"/>
          <w:szCs w:val="26"/>
          <w:lang w:val="en-US"/>
        </w:rPr>
        <w:t>ts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ova.OI@nur.yanao.ru, </w:t>
      </w:r>
      <w:hyperlink r:id="rId9" w:tooltip="mailto:solovey.vv@nur.yanao.ru" w:history="1">
        <w:r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lastRenderedPageBreak/>
        <w:t xml:space="preserve">Юридический адрес: 127055, г. Москва,  ул. Новослободская, д. 24, стр. 2. 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аукциона - право на заключение договора аренды земельного участка на территории городского округа город Новый Уренгой.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аукциона - аукцион в электронной форме, открытый по составу участников  и по форме подачи предложений о цене.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площадки.</w:t>
      </w:r>
    </w:p>
    <w:p w:rsidR="00B77678" w:rsidRDefault="00B77678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B77678" w:rsidRDefault="0025309A">
      <w:pPr>
        <w:pStyle w:val="af7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30.10.2024.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    до 09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29.11.2024</w:t>
      </w:r>
    </w:p>
    <w:p w:rsidR="00B77678" w:rsidRDefault="0025309A">
      <w:pPr>
        <w:pStyle w:val="af7"/>
        <w:widowControl w:val="0"/>
        <w:ind w:right="126" w:firstLine="720"/>
        <w:contextualSpacing/>
        <w:jc w:val="both"/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02.12.2024. </w:t>
      </w:r>
    </w:p>
    <w:p w:rsidR="00B77678" w:rsidRDefault="0025309A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color w:val="FF0000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03.12.2024. </w:t>
      </w:r>
    </w:p>
    <w:p w:rsidR="00B77678" w:rsidRDefault="00B77678">
      <w:pPr>
        <w:pStyle w:val="af7"/>
        <w:widowControl w:val="0"/>
        <w:spacing w:before="0" w:beforeAutospacing="0" w:after="0" w:afterAutospacing="0"/>
        <w:ind w:right="126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  <w:highlight w:val="yellow"/>
        </w:rPr>
      </w:pPr>
    </w:p>
    <w:p w:rsidR="00B77678" w:rsidRDefault="0025309A">
      <w:pPr>
        <w:ind w:firstLine="709"/>
        <w:contextualSpacing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аукцион выставлено 2 лота.</w:t>
      </w:r>
    </w:p>
    <w:p w:rsidR="00B77678" w:rsidRDefault="00B77678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B77678" w:rsidRDefault="0025309A">
      <w:pPr>
        <w:ind w:firstLine="709"/>
        <w:contextualSpacing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89:11:060201:2393.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12 815 кв. м.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городской округ город Новый Уренгой, </w:t>
      </w:r>
      <w:proofErr w:type="gramStart"/>
      <w:r>
        <w:rPr>
          <w:rFonts w:ascii="Liberation Sans" w:hAnsi="Liberation Sans"/>
          <w:sz w:val="26"/>
          <w:szCs w:val="26"/>
        </w:rPr>
        <w:t>Северная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промзона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склада.</w:t>
      </w:r>
    </w:p>
    <w:p w:rsidR="00B77678" w:rsidRDefault="0025309A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склад (код 6.9).</w:t>
      </w:r>
    </w:p>
    <w:p w:rsidR="00B77678" w:rsidRDefault="0025309A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</w:p>
    <w:p w:rsidR="00B77678" w:rsidRDefault="0025309A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 10 лет 8 месяцев.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 – </w:t>
      </w:r>
      <w:r>
        <w:rPr>
          <w:rFonts w:ascii="Liberation Sans" w:hAnsi="Liberation Sans"/>
          <w:spacing w:val="-2"/>
          <w:sz w:val="26"/>
          <w:szCs w:val="26"/>
        </w:rPr>
        <w:t xml:space="preserve">7 324 925,85 </w:t>
      </w:r>
      <w:r>
        <w:rPr>
          <w:rFonts w:ascii="Liberation Sans" w:hAnsi="Liberation Sans"/>
          <w:sz w:val="26"/>
          <w:szCs w:val="26"/>
        </w:rPr>
        <w:t xml:space="preserve">руб.      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(6 % от кадастровой стоимости земельного участка) составляет – 439 495,55 руб. </w:t>
      </w:r>
    </w:p>
    <w:p w:rsidR="00B77678" w:rsidRDefault="0025309A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B77678" w:rsidRDefault="0025309A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13 184,87 руб. </w:t>
      </w:r>
    </w:p>
    <w:p w:rsidR="00B77678" w:rsidRDefault="0025309A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начальной цены предмета аукциона – 87 899,11 руб.</w:t>
      </w:r>
    </w:p>
    <w:p w:rsidR="00B77678" w:rsidRDefault="00B77678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B77678" w:rsidRDefault="0025309A">
      <w:pPr>
        <w:pStyle w:val="74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</w:t>
      </w: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B77678" w:rsidRDefault="0025309A">
      <w:pPr>
        <w:pStyle w:val="19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 количество этажей – 4.</w:t>
      </w:r>
    </w:p>
    <w:p w:rsidR="00B77678" w:rsidRDefault="00B77678">
      <w:pPr>
        <w:pStyle w:val="19"/>
        <w:contextualSpacing/>
        <w:jc w:val="both"/>
      </w:pPr>
    </w:p>
    <w:p w:rsidR="00B77678" w:rsidRDefault="0025309A">
      <w:pPr>
        <w:pStyle w:val="221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</w:pPr>
      <w:r>
        <w:rPr>
          <w:rFonts w:ascii="Liberation Sans" w:hAnsi="Liberation Sans"/>
          <w:b w:val="0"/>
          <w:i w:val="0"/>
          <w:sz w:val="26"/>
          <w:szCs w:val="26"/>
          <w:u w:val="single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  <w:u w:val="single"/>
        </w:rPr>
        <w:t>в  коммунально-складской зоне (П-2)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552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 (код 3.1)</w:t>
            </w:r>
          </w:p>
        </w:tc>
        <w:tc>
          <w:tcPr>
            <w:tcW w:w="2552" w:type="dxa"/>
            <w:vMerge w:val="restart"/>
          </w:tcPr>
          <w:p w:rsidR="00B77678" w:rsidRDefault="0025309A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B77678" w:rsidRDefault="0025309A"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B77678" w:rsidRDefault="0025309A">
            <w:pPr>
              <w:pStyle w:val="19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0"/>
              </w:rPr>
              <w:t>Деловое управление (4.1)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Склад (код 6.9)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Производственная деятельность </w:t>
            </w: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(код 6.0)</w:t>
            </w:r>
          </w:p>
        </w:tc>
        <w:tc>
          <w:tcPr>
            <w:tcW w:w="2552" w:type="dxa"/>
            <w:vMerge w:val="restart"/>
          </w:tcPr>
          <w:p w:rsidR="00B77678" w:rsidRDefault="0025309A">
            <w:r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B77678" w:rsidRDefault="0025309A">
            <w:r>
              <w:rPr>
                <w:rFonts w:ascii="Liberation Sans" w:hAnsi="Liberation Sans"/>
                <w:sz w:val="20"/>
                <w:szCs w:val="20"/>
              </w:rPr>
              <w:lastRenderedPageBreak/>
              <w:t xml:space="preserve">ограничения использования земельных участков и объектов </w:t>
            </w:r>
          </w:p>
          <w:p w:rsidR="00B77678" w:rsidRDefault="0025309A">
            <w:pPr>
              <w:pStyle w:val="19"/>
              <w:contextualSpacing/>
              <w:jc w:val="both"/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 xml:space="preserve">Минимальные отступы от границ земельных участков в целях определения мест допустимого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Улично-дорожная сеть (код 12.0.1)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 (код 4.9)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Связь (код 6.8)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Энергетика       (код 6.7)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Приюты для животных (код 3.10.2)</w:t>
            </w:r>
          </w:p>
        </w:tc>
        <w:tc>
          <w:tcPr>
            <w:tcW w:w="2552" w:type="dxa"/>
            <w:vMerge w:val="restart"/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Магазины       (код 4.4)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Общественное питание          (код 4.6)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Обеспечение внутреннего правопорядка   (код 8.3)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сервиса          (код 4.9.1)</w:t>
            </w:r>
          </w:p>
        </w:tc>
        <w:tc>
          <w:tcPr>
            <w:tcW w:w="2552" w:type="dxa"/>
            <w:vMerge w:val="restart"/>
          </w:tcPr>
          <w:p w:rsidR="00B77678" w:rsidRDefault="0025309A"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B77678" w:rsidRDefault="0025309A">
            <w:r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Автотранспорта (код 2.7.1)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Спорт (код 5.1)</w:t>
            </w:r>
          </w:p>
        </w:tc>
        <w:tc>
          <w:tcPr>
            <w:tcW w:w="2552" w:type="dxa"/>
          </w:tcPr>
          <w:p w:rsidR="00B77678" w:rsidRDefault="0025309A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B77678" w:rsidRDefault="0025309A"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B77678" w:rsidRDefault="0025309A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B77678" w:rsidRDefault="0025309A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B77678" w:rsidRDefault="0025309A"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70 %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</w:rPr>
            </w:pP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     (код 4.2)</w:t>
            </w:r>
          </w:p>
        </w:tc>
        <w:tc>
          <w:tcPr>
            <w:tcW w:w="2552" w:type="dxa"/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</w:p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Пищевая промышленность (код 6.4)</w:t>
            </w:r>
          </w:p>
        </w:tc>
        <w:tc>
          <w:tcPr>
            <w:tcW w:w="2552" w:type="dxa"/>
            <w:vMerge w:val="restart"/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</w:p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</w:p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особыми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</w:p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t>Водный транспорт        (код 7.3)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B77678">
        <w:tc>
          <w:tcPr>
            <w:tcW w:w="1809" w:type="dxa"/>
          </w:tcPr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Обеспечение научной деятельности    (код 3.9)</w:t>
            </w:r>
          </w:p>
        </w:tc>
        <w:tc>
          <w:tcPr>
            <w:tcW w:w="2552" w:type="dxa"/>
            <w:vMerge/>
          </w:tcPr>
          <w:p w:rsidR="00B77678" w:rsidRDefault="00B77678">
            <w:pPr>
              <w:pStyle w:val="19"/>
              <w:contextualSpacing/>
              <w:jc w:val="both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5209" w:type="dxa"/>
          </w:tcPr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B77678" w:rsidRDefault="0025309A">
            <w:pPr>
              <w:pStyle w:val="19"/>
              <w:contextualSpacing/>
              <w:jc w:val="both"/>
              <w:rPr>
                <w:rFonts w:ascii="Liberation Sans" w:hAnsi="Liberation Sans" w:cs="Tahoma"/>
                <w:color w:val="00000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B77678" w:rsidRDefault="00B77678">
      <w:pPr>
        <w:pStyle w:val="19"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B77678" w:rsidRDefault="0025309A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 </w:t>
      </w: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07.10.2024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КУВИ-001/2024-248189160: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89:11-6.432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28.08.2020, ограничение использования земельного участка в пределах зоны: В зоне минимальных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(минимально допустимых) расстояний трубопровода запрещается производить всякого рода действия,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 могут нарушить нормальную эксплуатацию трубопроводов либо привести к их повреждению,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частности: а) перемещать, засыпать и ломать опознавательные и сигнальные знаки, контрольно-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измерительные пункты; </w:t>
      </w:r>
      <w:proofErr w:type="gramStart"/>
      <w:r>
        <w:rPr>
          <w:rFonts w:ascii="Liberation Sans" w:hAnsi="Liberation Sans"/>
          <w:sz w:val="26"/>
          <w:szCs w:val="26"/>
        </w:rPr>
        <w:t>б) открывать люки, калитки и двери необслуживаемых усилительных пунктов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ограждений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узлов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линейной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арматуры,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катодной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дренажной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защиты,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линейных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смотровых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колодцев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линейных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открывать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закрывать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краны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задвижки,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отключать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включать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энергоснабжения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телемеханики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трубопроводов;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в)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устраивать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всякого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свалки, выливать растворы кислот, солей и щелочей;</w:t>
      </w:r>
      <w:proofErr w:type="gramEnd"/>
      <w:r>
        <w:rPr>
          <w:rFonts w:ascii="Liberation Sans" w:hAnsi="Liberation Sans"/>
          <w:sz w:val="26"/>
          <w:szCs w:val="26"/>
        </w:rPr>
        <w:t xml:space="preserve"> г) разрушать берегоукрепительные сооружения,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водопропускные устройства, земляные и иные сооружения, предохраняющие трубопроводы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разрушения, а прилегающую территорию и окружающую местность от аварийного разлива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транспортируемой продукции; д) разводить огонь и размещать какие-либо открытые или закрытые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источники огня, вид/наименование: Зона минимальных (минимально допустимых) расстояний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магистрального </w:t>
      </w:r>
      <w:proofErr w:type="spellStart"/>
      <w:r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>
        <w:rPr>
          <w:rFonts w:ascii="Liberation Sans" w:hAnsi="Liberation Sans"/>
          <w:sz w:val="26"/>
          <w:szCs w:val="26"/>
        </w:rPr>
        <w:t xml:space="preserve"> "Ямбург-Уренгой" II нитка, тип: Охранная зона инженерных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коммуникаций, номер решения: 1. дата решения: 30.04.2019, номер решения: А81-1422/2019, дата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03.05.2019, номер решения: б/н.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89:11-6.540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20.05.2021,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2г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четвертой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объекты, создающие помехи в работе наземных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 средств и систем обслуживания воздушного движения, навигации, посадки и связи,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предназначенных для организации воздушного движения и расположенных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 xml:space="preserve">вне первой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>.,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Четвертая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08.11.2023, номер решения: 1000-П, наименование ОГВ/ОМСУ: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 агентство воздушного транспорта.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 с реестровым номером 89:11-6.541 от 20.05.2021,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</w:t>
      </w:r>
      <w:proofErr w:type="gramStart"/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утвержденных Постановлением Правительства РФ от 2 декабря 2017 г. № 1460 при установлении пятой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недвижимости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осуществления деятельности: запрещается размещать опасные производственные объекты, определенные Федеральным законом "О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промышленной безопасности опасных производственных объектов", функционирование которых может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повлиять на безопасность полетов воздушных судов,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Пятая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1000-П, наименование ОГВ/ОМСУ: Федеральное агентство воздушного транспорта.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 полностью расположен в границах зоны с реестровым номером 89:11-6.542 от 20.05.2021,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2д Правил выделения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2017 г. № 1460 при установлении пятой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использования объектов недвижимости и осуществления деятельности: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опасные производственные объекты, определенные Федеральным законом "О промышленной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безопасности опасных производственных объектов", функционирование которых может повлиять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безопасность полетов воздушных судов., вид/наименование:</w:t>
      </w:r>
      <w:proofErr w:type="gramEnd"/>
      <w:r>
        <w:rPr>
          <w:rFonts w:ascii="Liberation Sans" w:hAnsi="Liberation Sans"/>
          <w:sz w:val="26"/>
          <w:szCs w:val="26"/>
        </w:rPr>
        <w:t xml:space="preserve"> Шестая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 08.11.2023,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1000-П, наименование ОГВ/ОМСУ: Федеральное агентство воздушного транспорта.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 расположен в границах зоны с реестровым номером 89:11-6.539 от 20.05.2021,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proofErr w:type="gramStart"/>
      <w:r>
        <w:rPr>
          <w:rFonts w:ascii="Liberation Sans" w:hAnsi="Liberation Sans"/>
          <w:sz w:val="26"/>
          <w:szCs w:val="26"/>
        </w:rPr>
        <w:t>В соответствии п. 2в Правил выделения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</w:t>
      </w:r>
      <w:proofErr w:type="spellStart"/>
      <w:r>
        <w:rPr>
          <w:rFonts w:ascii="Liberation Sans" w:hAnsi="Liberation Sans"/>
          <w:sz w:val="26"/>
          <w:szCs w:val="26"/>
        </w:rPr>
        <w:t>подзон</w:t>
      </w:r>
      <w:proofErr w:type="spellEnd"/>
      <w:r>
        <w:rPr>
          <w:rFonts w:ascii="Liberation Sans" w:hAnsi="Liberation Sans"/>
          <w:sz w:val="26"/>
          <w:szCs w:val="26"/>
        </w:rPr>
        <w:t>, утвержденных Постановлением Правительства РФ от 2 декабря 2017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 № 1460 при установлении третьей </w:t>
      </w:r>
      <w:proofErr w:type="spellStart"/>
      <w:r>
        <w:rPr>
          <w:rFonts w:ascii="Liberation Sans" w:hAnsi="Liberation Sans"/>
          <w:sz w:val="26"/>
          <w:szCs w:val="26"/>
        </w:rPr>
        <w:t>подзоны</w:t>
      </w:r>
      <w:proofErr w:type="spellEnd"/>
      <w:r>
        <w:rPr>
          <w:rFonts w:ascii="Liberation Sans" w:hAnsi="Liberation Sans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объектов недвижимости и осуществления деятельности: запрещается размещать объекты,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высота которых превышает ограничения, установленные уполномоченным Правительством Российской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 федеральным органом исполнительной власти (далее - уполномоченный федеральный орган)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территории., вид</w:t>
      </w:r>
      <w:proofErr w:type="gramEnd"/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08.11.2023, </w:t>
      </w:r>
      <w:r>
        <w:rPr>
          <w:rFonts w:ascii="Liberation Sans" w:hAnsi="Liberation Sans"/>
          <w:sz w:val="26"/>
          <w:szCs w:val="26"/>
        </w:rPr>
        <w:lastRenderedPageBreak/>
        <w:t>номер решения: 1000-П, наименование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89:11-6.536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 20.05.2021, ограничение использования земельного участка в пределах зоны: При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 участков и (или)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расположенных на них объектов недвижимости и осуществления экономической и иной деятельности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 с Решением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Надым, принятым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Приказом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РОСАВИАЦИИ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52-П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 01.02.2021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Срок установления</w:t>
      </w:r>
      <w:r>
        <w:rPr>
          <w:rFonts w:ascii="Liberation Sans" w:hAnsi="Liberation Sans"/>
          <w:spacing w:val="-10"/>
          <w:sz w:val="26"/>
          <w:szCs w:val="26"/>
        </w:rPr>
        <w:t> </w:t>
      </w:r>
      <w:r>
        <w:rPr>
          <w:rFonts w:ascii="Liberation Sans" w:hAnsi="Liberation Sans"/>
          <w:sz w:val="26"/>
          <w:szCs w:val="26"/>
        </w:rPr>
        <w:t>ограничений</w:t>
      </w:r>
      <w:r>
        <w:rPr>
          <w:rFonts w:ascii="Liberation Sans" w:hAnsi="Liberation Sans"/>
          <w:spacing w:val="-10"/>
          <w:sz w:val="26"/>
          <w:szCs w:val="26"/>
        </w:rPr>
        <w:t> </w:t>
      </w:r>
      <w:r>
        <w:rPr>
          <w:rFonts w:ascii="Liberation Sans" w:hAnsi="Liberation Sans"/>
          <w:sz w:val="26"/>
          <w:szCs w:val="26"/>
        </w:rPr>
        <w:t>бессрочный,</w:t>
      </w:r>
      <w:r>
        <w:rPr>
          <w:rFonts w:ascii="Liberation Sans" w:hAnsi="Liberation Sans"/>
          <w:spacing w:val="-10"/>
          <w:sz w:val="26"/>
          <w:szCs w:val="26"/>
        </w:rPr>
        <w:t> </w:t>
      </w:r>
      <w:r>
        <w:rPr>
          <w:rFonts w:ascii="Liberation Sans" w:hAnsi="Liberation Sans"/>
          <w:sz w:val="26"/>
          <w:szCs w:val="26"/>
        </w:rPr>
        <w:t>вид/наименование: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 тип: Охранная зона транспорта, дата решения: 08.11.2023, номер решения: 1000-П, наименование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 воздушного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B77678" w:rsidRDefault="0025309A">
      <w:pPr>
        <w:pStyle w:val="74"/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07.10.2024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КУВИ-001/2024-248189160:</w:t>
      </w:r>
    </w:p>
    <w:p w:rsidR="00B77678" w:rsidRDefault="0025309A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B77678" w:rsidRDefault="0025309A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B77678" w:rsidRDefault="0025309A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>89:11-6.432</w:t>
      </w:r>
      <w:r>
        <w:rPr>
          <w:rFonts w:ascii="Liberation Sans" w:hAnsi="Liberation Sans"/>
          <w:color w:val="000000" w:themeColor="text1"/>
          <w:sz w:val="26"/>
          <w:szCs w:val="26"/>
        </w:rPr>
        <w:t>, срок действия: с 06.08.2024,  реквизиты документа-основания: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реквизиты документа-основания: решение Арбитражного суда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30.04.2019</w:t>
      </w:r>
      <w:r>
        <w:rPr>
          <w:rFonts w:ascii="Liberation Sans" w:hAnsi="Liberation Sans"/>
          <w:spacing w:val="-7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А81-1422/2019;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текстовое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графическое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описание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3"/>
          <w:sz w:val="26"/>
          <w:szCs w:val="26"/>
        </w:rPr>
        <w:t xml:space="preserve">                   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03.05.2019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б/н;</w:t>
      </w:r>
    </w:p>
    <w:p w:rsidR="00B77678" w:rsidRDefault="0025309A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>
        <w:rPr>
          <w:rFonts w:ascii="Liberation Sans" w:hAnsi="Liberation Sans"/>
          <w:sz w:val="26"/>
          <w:szCs w:val="26"/>
        </w:rPr>
        <w:t xml:space="preserve">89:11-6.540, 89:11-6.541, 89:11-6.542, 89:11-6.539, 89:11-6.536, 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06.08.2024, реквизиты документа-основания: </w:t>
      </w:r>
      <w:r>
        <w:rPr>
          <w:rFonts w:ascii="Liberation Sans" w:hAnsi="Liberation Sans"/>
          <w:sz w:val="26"/>
          <w:szCs w:val="26"/>
        </w:rPr>
        <w:t>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Новый Уренгой от 08.11.2023 № 1000-П выдан: Федеральное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агентство воздушного транспорта.</w:t>
      </w:r>
    </w:p>
    <w:p w:rsidR="00B77678" w:rsidRDefault="0025309A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подлежит снятию с государственного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истечении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пяти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лет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дня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будут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B77678" w:rsidRDefault="0025309A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B77678" w:rsidRDefault="0025309A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30.08.2024 № 1949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89:11:060201:2393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 10 кВ,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B77678" w:rsidRDefault="0025309A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земельному участку не проходят сети электроснабжения находящиеся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B77678" w:rsidRDefault="0025309A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lastRenderedPageBreak/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 заявкой на технологическое присоединение.</w:t>
      </w:r>
    </w:p>
    <w:p w:rsidR="00B77678" w:rsidRDefault="0025309A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hyperlink r:id="rId11" w:tooltip="http://www.nuges.ru" w:history="1"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www</w:t>
        </w:r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nuges</w:t>
        </w:r>
        <w:proofErr w:type="spellEnd"/>
        <w:r>
          <w:rPr>
            <w:rStyle w:val="af6"/>
            <w:rFonts w:ascii="Liberation Sans" w:hAnsi="Liberation Sans"/>
            <w:sz w:val="26"/>
            <w:szCs w:val="26"/>
          </w:rPr>
          <w:t>.</w:t>
        </w:r>
        <w:proofErr w:type="spellStart"/>
        <w:r>
          <w:rPr>
            <w:rStyle w:val="af6"/>
            <w:rFonts w:ascii="Liberation Sans" w:hAnsi="Liberation Sans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ans" w:hAnsi="Liberation Sans"/>
          <w:color w:val="000000"/>
          <w:sz w:val="26"/>
          <w:szCs w:val="26"/>
        </w:rPr>
        <w:t xml:space="preserve"> в разделе «Технологическое присоединение».</w:t>
      </w:r>
    </w:p>
    <w:p w:rsidR="00B77678" w:rsidRDefault="0025309A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29.08.2024 № 1789/3191  сообщено, что в районе расположения земельного участка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89:11:060201:2393 </w:t>
      </w:r>
      <w:r>
        <w:rPr>
          <w:rFonts w:ascii="Liberation Sans" w:hAnsi="Liberation Sans"/>
          <w:color w:val="000000"/>
          <w:sz w:val="26"/>
          <w:szCs w:val="26"/>
        </w:rPr>
        <w:t>централизованные сети холодного водоснабжения и водоотведения, находящиеся на балансе Общества или эксплуатируемые им, отсутствуют.</w:t>
      </w:r>
    </w:p>
    <w:p w:rsidR="00B77678" w:rsidRDefault="0025309A">
      <w:pPr>
        <w:pStyle w:val="8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09.09.2024 № 4293 АО «Уренгойтеплогенерация-1» информирует об отсутствии на земельном участке с кадастровым номером 89:11:060201:2393 сетей теплоснабжения и горячего водоснабжения, обслуживаемых АО «УТГ-1».</w:t>
      </w:r>
    </w:p>
    <w:p w:rsidR="00B77678" w:rsidRDefault="0025309A">
      <w:pPr>
        <w:pStyle w:val="74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от 28.08.2024 № 350 техническая возможность подключения (технологического присоединения)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(технологическое присоединение). </w:t>
      </w:r>
      <w:r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B77678" w:rsidRDefault="0025309A">
      <w:pPr>
        <w:pStyle w:val="74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платы за технологическое присоединение газоиспользующего оборудования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B77678" w:rsidRDefault="0025309A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Подключение объекта капитального строительства к сетям газораспределения составляет от одного года до трех лет, с момента заключения договора на подключение (технологическое присоединение) объектов капитального строительства к сетям газораспределения,                в зависимости от максимального часового расхода газа, расстояния            от точки подключения до сети газораспределения, а также проектного рабочего давления в присоединяемом газопроводе.</w:t>
      </w:r>
    </w:p>
    <w:p w:rsidR="00B77678" w:rsidRDefault="0025309A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границах земельного участка кадастровым номером </w:t>
      </w:r>
      <w:r>
        <w:rPr>
          <w:rFonts w:ascii="Liberation Sans" w:hAnsi="Liberation Sans"/>
          <w:sz w:val="26"/>
          <w:szCs w:val="26"/>
        </w:rPr>
        <w:t xml:space="preserve">89:11:060201:2393 </w:t>
      </w:r>
      <w:r>
        <w:rPr>
          <w:rFonts w:ascii="Liberation Sans" w:hAnsi="Liberation Sans"/>
          <w:color w:val="000000"/>
          <w:sz w:val="26"/>
          <w:szCs w:val="26"/>
        </w:rPr>
        <w:t xml:space="preserve">отсутствуют сети газоснабжения, находящиеся в эксплуатационной ответственности и балансовой принадлежности АО «НУМРГ». </w:t>
      </w:r>
    </w:p>
    <w:p w:rsidR="00B77678" w:rsidRDefault="0025309A">
      <w:pPr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B77678" w:rsidRDefault="0025309A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lastRenderedPageBreak/>
        <w:t xml:space="preserve">Полную имеющуюся информацию о ТУ можно получить                                    у организатора аукциона. </w:t>
      </w:r>
    </w:p>
    <w:p w:rsidR="00B77678" w:rsidRDefault="0025309A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2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89:11:080101:1408.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3 434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городской округ город Новый Уренгой, район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складов.</w:t>
      </w:r>
    </w:p>
    <w:p w:rsidR="00B77678" w:rsidRDefault="0025309A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склад (код 6.9).</w:t>
      </w:r>
    </w:p>
    <w:p w:rsidR="00B77678" w:rsidRDefault="0025309A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</w:t>
      </w:r>
    </w:p>
    <w:p w:rsidR="007E2C5B" w:rsidRDefault="007E2C5B" w:rsidP="007E2C5B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</w:t>
      </w:r>
    </w:p>
    <w:p w:rsidR="00B77678" w:rsidRDefault="0025309A">
      <w:pPr>
        <w:pStyle w:val="19"/>
        <w:ind w:firstLine="708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color w:val="000000"/>
          <w:sz w:val="26"/>
          <w:szCs w:val="26"/>
          <w:highlight w:val="white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  <w:highlight w:val="white"/>
        </w:rPr>
        <w:t>участка</w:t>
      </w:r>
      <w:r>
        <w:rPr>
          <w:rFonts w:ascii="Liberation Sans" w:hAnsi="Liberation Sans"/>
          <w:sz w:val="26"/>
          <w:szCs w:val="26"/>
          <w:highlight w:val="white"/>
        </w:rPr>
        <w:t xml:space="preserve"> –  4 года 10 месяцев.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>Кадастровая стоимость земельного участка составляет –                      1 031 470,58 руб.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  <w:highlight w:val="white"/>
        </w:rPr>
        <w:t xml:space="preserve"> (10 % от кадастровой стоимости земельного участка) составляет – 103 147,06 руб. </w:t>
      </w:r>
    </w:p>
    <w:p w:rsidR="00B77678" w:rsidRDefault="0025309A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sz w:val="26"/>
          <w:szCs w:val="26"/>
          <w:highlight w:val="white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B77678" w:rsidRDefault="0025309A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Шаг аукциона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 3% от начальной цены предмета аукциона –  3 094,41 руб. </w:t>
      </w:r>
    </w:p>
    <w:p w:rsidR="00B77678" w:rsidRDefault="0025309A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  <w:highlight w:val="white"/>
        </w:rPr>
      </w:pPr>
      <w:r>
        <w:rPr>
          <w:rFonts w:ascii="Liberation Sans" w:hAnsi="Liberation Sans"/>
          <w:b/>
          <w:sz w:val="26"/>
          <w:szCs w:val="26"/>
          <w:highlight w:val="white"/>
        </w:rPr>
        <w:t>Размер задатка</w:t>
      </w:r>
      <w:r>
        <w:rPr>
          <w:rFonts w:ascii="Liberation Sans" w:hAnsi="Liberation Sans"/>
          <w:sz w:val="26"/>
          <w:szCs w:val="26"/>
          <w:highlight w:val="white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  <w:highlight w:val="white"/>
        </w:rPr>
        <w:t xml:space="preserve"> </w:t>
      </w:r>
      <w:r>
        <w:rPr>
          <w:rFonts w:ascii="Liberation Sans" w:hAnsi="Liberation Sans"/>
          <w:sz w:val="26"/>
          <w:szCs w:val="26"/>
          <w:highlight w:val="white"/>
        </w:rPr>
        <w:t>20 % от начальной цены предмета аукциона – 20 629,41 руб.</w:t>
      </w:r>
    </w:p>
    <w:p w:rsidR="00B77678" w:rsidRDefault="0025309A">
      <w:pPr>
        <w:pStyle w:val="19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B77678" w:rsidRDefault="0025309A">
      <w:pPr>
        <w:pStyle w:val="19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зоне делового, общественного и коммерческого назначения (О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 количество этажей – 2.</w:t>
      </w:r>
    </w:p>
    <w:p w:rsidR="00B77678" w:rsidRDefault="0025309A">
      <w:pPr>
        <w:pStyle w:val="221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строительства, расположенных </w:t>
      </w:r>
      <w:r>
        <w:rPr>
          <w:rFonts w:ascii="Liberation Sans" w:hAnsi="Liberation Sans"/>
          <w:b w:val="0"/>
          <w:color w:val="000000"/>
          <w:sz w:val="26"/>
          <w:szCs w:val="26"/>
        </w:rPr>
        <w:t xml:space="preserve">в </w:t>
      </w:r>
      <w:r>
        <w:rPr>
          <w:rFonts w:ascii="Liberation Sans" w:hAnsi="Liberation Sans"/>
          <w:sz w:val="26"/>
          <w:szCs w:val="26"/>
        </w:rPr>
        <w:t>зоне делового, общественного и коммерческого назначения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 (О</w:t>
      </w:r>
      <w:proofErr w:type="gramStart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1</w:t>
      </w:r>
      <w:proofErr w:type="gramEnd"/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)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209"/>
      </w:tblGrid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bookmarkStart w:id="0" w:name="_GoBack"/>
            <w:bookmarkEnd w:id="0"/>
            <w:r>
              <w:rPr>
                <w:rFonts w:ascii="Liberation Sans" w:hAnsi="Liberation Sans"/>
                <w:sz w:val="20"/>
                <w:lang w:eastAsia="en-US"/>
              </w:rPr>
              <w:t>Виды разрешенного использования земельных участков                и объектов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eastAsia="Calibri" w:hAnsi="Liberation Sans"/>
                <w:bCs/>
                <w:sz w:val="20"/>
                <w:lang w:eastAsia="en-US"/>
              </w:rPr>
              <w:t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  <w:lang w:eastAsia="en-US"/>
              </w:rPr>
              <w:t>Деловое управление      (код 4.1)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B77678" w:rsidRDefault="0025309A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требующих установления санитарно-защитных зон</w:t>
            </w:r>
            <w:r>
              <w:rPr>
                <w:rFonts w:ascii="Liberation Sans" w:hAnsi="Liberation Sans"/>
                <w:lang w:eastAsia="en-US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20</w:t>
            </w:r>
          </w:p>
          <w:p w:rsidR="00B77678" w:rsidRDefault="0025309A">
            <w:pPr>
              <w:pStyle w:val="19"/>
              <w:jc w:val="both"/>
              <w:rPr>
                <w:rFonts w:ascii="Liberation Sans" w:hAnsi="Liberation Sans" w:cs="Tahoma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lastRenderedPageBreak/>
              <w:t>Максимальный процент застройки в границах земельного участка – 50 %</w:t>
            </w: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lastRenderedPageBreak/>
              <w:t>Объекты торговли</w:t>
            </w:r>
          </w:p>
          <w:p w:rsidR="00B77678" w:rsidRDefault="0025309A">
            <w:pPr>
              <w:pStyle w:val="19"/>
              <w:jc w:val="both"/>
              <w:rPr>
                <w:rFonts w:ascii="Liberation Sans" w:hAnsi="Liberation Sans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(торговые центры, торгово-развлекательные центры (комплексы))   (код 4.2)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678" w:rsidRDefault="00B77678">
            <w:pPr>
              <w:rPr>
                <w:rFonts w:ascii="Liberation Sans" w:hAnsi="Liberation Sans"/>
                <w:sz w:val="28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6</w:t>
            </w:r>
          </w:p>
          <w:p w:rsidR="00B77678" w:rsidRDefault="0025309A">
            <w:pPr>
              <w:pStyle w:val="19"/>
              <w:jc w:val="both"/>
              <w:rPr>
                <w:rFonts w:ascii="Liberation Sans" w:hAnsi="Liberation Sans" w:cs="Tahoma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Магазины        (код 4.4)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678" w:rsidRDefault="00B77678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  <w:p w:rsidR="00B77678" w:rsidRDefault="00B77678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Банковская и страховая деятельность  (код 4.5)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78" w:rsidRDefault="00B77678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Общественное управление     (код 3.8)</w:t>
            </w:r>
          </w:p>
          <w:p w:rsidR="00B77678" w:rsidRDefault="00B77678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B77678" w:rsidRDefault="0025309A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9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78" w:rsidRDefault="00B77678">
            <w:pPr>
              <w:rPr>
                <w:rFonts w:ascii="Liberation Sans" w:hAnsi="Liberation Sans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B77678">
        <w:trPr>
          <w:trHeight w:val="3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Гостиничное обслуживание (код 4.7)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9</w:t>
            </w:r>
          </w:p>
          <w:p w:rsidR="00B77678" w:rsidRDefault="0025309A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B77678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Бытовое обслуживание (код 3.3)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678" w:rsidRDefault="00B77678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B77678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Социальное обслуживание (код 3.2)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78" w:rsidRDefault="00B77678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lastRenderedPageBreak/>
              <w:t>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10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B77678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Спорт (код 5.1)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 допускается размещение объектов спортивного назначения в санитарно-защитных зонах,</w:t>
            </w:r>
          </w:p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в</w:t>
            </w:r>
          </w:p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предусмотренном</w:t>
            </w:r>
          </w:p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действующим законодательством</w:t>
            </w:r>
          </w:p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порядке,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за</w:t>
            </w:r>
            <w:proofErr w:type="gramEnd"/>
          </w:p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исключением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спортивно-оздоровительных</w:t>
            </w:r>
            <w:proofErr w:type="gramEnd"/>
          </w:p>
          <w:p w:rsidR="00B77678" w:rsidRDefault="0025309A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сооружений закрытого типа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B77678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 (код 3.1)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B77678" w:rsidRDefault="0025309A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3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B77678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Обеспечение внутреннего правопорядка (код 8.3)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78" w:rsidRDefault="00B77678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</w:t>
            </w: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Дошкольное, начальное и среднее общее образование    (код 3.5.1)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Не допускается</w:t>
            </w:r>
          </w:p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размещение объектов учебно-образовательного назначения в санитарно-защитных зонах,</w:t>
            </w:r>
          </w:p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в</w:t>
            </w:r>
          </w:p>
          <w:p w:rsidR="00B77678" w:rsidRDefault="0025309A">
            <w:pPr>
              <w:pStyle w:val="afb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предусмотренном действующим</w:t>
            </w:r>
          </w:p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 xml:space="preserve">законодательством </w:t>
            </w:r>
            <w:proofErr w:type="gramStart"/>
            <w:r>
              <w:rPr>
                <w:rFonts w:ascii="Liberation Sans" w:hAnsi="Liberation Sans"/>
                <w:sz w:val="20"/>
              </w:rPr>
              <w:t>порядке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B77678" w:rsidRDefault="0025309A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Среднее и высшее профессиональное образование (код 3.5.2)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678" w:rsidRDefault="00B77678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4</w:t>
            </w:r>
          </w:p>
          <w:p w:rsidR="00B77678" w:rsidRDefault="0025309A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Амбулаторное ветеринарное обслуживание (код 3.10.1)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B77678" w:rsidRDefault="0025309A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B77678" w:rsidRDefault="0025309A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Улично-дорожная сеть (код 12.0.1)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678" w:rsidRDefault="00B77678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lastRenderedPageBreak/>
              <w:t xml:space="preserve">пределами которых запрещено строительство зданий, строений, </w:t>
            </w: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br/>
              <w:t xml:space="preserve">сооружений,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 xml:space="preserve"> – данный параметр не подлежит установлению</w:t>
            </w:r>
          </w:p>
          <w:p w:rsidR="00B77678" w:rsidRDefault="0025309A">
            <w:pPr>
              <w:keepNext/>
              <w:outlineLvl w:val="1"/>
              <w:rPr>
                <w:rFonts w:ascii="Liberation Sans" w:hAnsi="Liberation Sans" w:cs="Liberation Serif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Предельное количество этажей – 1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0"/>
                <w:szCs w:val="20"/>
              </w:rPr>
              <w:t>Максимальный процент застройки в границах земельного участка, % - данный параметр не подлежит установлению</w:t>
            </w: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Здравоохранение (код 3.4)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678" w:rsidRDefault="00B77678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B77678" w:rsidRDefault="0025309A">
            <w:pPr>
              <w:pStyle w:val="19"/>
              <w:jc w:val="both"/>
              <w:rPr>
                <w:rFonts w:ascii="Liberation Sans" w:hAnsi="Liberation Sans" w:cs="Tahoma"/>
                <w:sz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lang w:eastAsia="en-US"/>
              </w:rPr>
              <w:t>Максимальный процент застройки в границах земельного участка – 70 %</w:t>
            </w:r>
          </w:p>
          <w:p w:rsidR="00B77678" w:rsidRDefault="00B77678">
            <w:pPr>
              <w:pStyle w:val="19"/>
              <w:jc w:val="both"/>
              <w:rPr>
                <w:rFonts w:ascii="Liberation Sans" w:hAnsi="Liberation Sans" w:cs="Tahoma"/>
                <w:color w:val="000000"/>
                <w:sz w:val="20"/>
                <w:lang w:eastAsia="en-US"/>
              </w:rPr>
            </w:pP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Объекты культурно-досуговой деятельности  (код 3.6.1)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7678" w:rsidRDefault="0025309A">
            <w:pPr>
              <w:pStyle w:val="1b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 допускается размещение объектов,</w:t>
            </w:r>
          </w:p>
          <w:p w:rsidR="00B77678" w:rsidRDefault="0025309A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5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70 %</w:t>
            </w:r>
          </w:p>
        </w:tc>
      </w:tr>
      <w:tr w:rsidR="00B7767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19"/>
              <w:jc w:val="both"/>
              <w:rPr>
                <w:rFonts w:ascii="Liberation Sans" w:hAnsi="Liberation Sans"/>
                <w:color w:val="000000"/>
                <w:sz w:val="20"/>
                <w:lang w:eastAsia="en-US"/>
              </w:rPr>
            </w:pPr>
            <w:r>
              <w:rPr>
                <w:rFonts w:ascii="Liberation Sans" w:hAnsi="Liberation Sans"/>
                <w:sz w:val="20"/>
              </w:rPr>
              <w:t>Склад (код 6.9)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678" w:rsidRDefault="00B77678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B77678" w:rsidRDefault="0025309A">
            <w:pPr>
              <w:pStyle w:val="ConsPlusNormal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Предельное количество этажей – 2</w:t>
            </w:r>
          </w:p>
          <w:p w:rsidR="00B77678" w:rsidRDefault="0025309A">
            <w:pPr>
              <w:pStyle w:val="ConsPlusNormal"/>
              <w:rPr>
                <w:rFonts w:ascii="Liberation Sans" w:hAnsi="Liberation Sans" w:cs="Tahoma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60 %</w:t>
            </w:r>
          </w:p>
        </w:tc>
      </w:tr>
    </w:tbl>
    <w:p w:rsidR="00B77678" w:rsidRDefault="0025309A">
      <w:pPr>
        <w:widowControl w:val="0"/>
        <w:spacing w:before="30"/>
        <w:ind w:firstLine="709"/>
        <w:jc w:val="both"/>
      </w:pPr>
      <w:r>
        <w:rPr>
          <w:rFonts w:ascii="Liberation Sans" w:hAnsi="Liberation Sans"/>
          <w:spacing w:val="-6"/>
          <w:sz w:val="26"/>
          <w:szCs w:val="26"/>
        </w:rPr>
        <w:t xml:space="preserve">                </w:t>
      </w:r>
      <w:r>
        <w:rPr>
          <w:rFonts w:ascii="Liberation Sans" w:hAnsi="Liberation Sans"/>
          <w:sz w:val="26"/>
          <w:szCs w:val="26"/>
        </w:rPr>
        <w:t xml:space="preserve">     </w:t>
      </w:r>
    </w:p>
    <w:p w:rsidR="00B77678" w:rsidRDefault="0025309A">
      <w:pPr>
        <w:widowControl w:val="0"/>
        <w:ind w:left="40" w:firstLine="669"/>
        <w:jc w:val="both"/>
        <w:rPr>
          <w:rFonts w:ascii="Liberation Sans" w:hAnsi="Liberation Sans" w:cs="Liberation Sans"/>
          <w:b/>
          <w:color w:val="000000"/>
          <w:sz w:val="26"/>
          <w:szCs w:val="26"/>
          <w:u w:val="single"/>
        </w:rPr>
      </w:pPr>
      <w:r>
        <w:rPr>
          <w:rFonts w:ascii="Liberation Sans" w:hAnsi="Liberation Sans"/>
          <w:b/>
          <w:sz w:val="26"/>
          <w:szCs w:val="26"/>
          <w:u w:val="single"/>
        </w:rPr>
        <w:t>Содержание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в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использовании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ограничения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права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на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объект</w:t>
      </w:r>
      <w:r>
        <w:rPr>
          <w:rFonts w:ascii="Liberation Sans" w:hAnsi="Liberation Sans"/>
          <w:b/>
          <w:spacing w:val="-6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недвижимости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или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>обременения</w:t>
      </w:r>
      <w:r>
        <w:rPr>
          <w:rFonts w:ascii="Liberation Sans" w:hAnsi="Liberation Sans"/>
          <w:b/>
          <w:spacing w:val="-7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b/>
          <w:sz w:val="26"/>
          <w:szCs w:val="26"/>
          <w:u w:val="single"/>
        </w:rPr>
        <w:t xml:space="preserve">объекта </w:t>
      </w:r>
      <w:r>
        <w:rPr>
          <w:rFonts w:ascii="Liberation Sans" w:hAnsi="Liberation Sans"/>
          <w:b/>
          <w:spacing w:val="-2"/>
          <w:sz w:val="26"/>
          <w:szCs w:val="26"/>
          <w:u w:val="single"/>
        </w:rPr>
        <w:t>недвижимости: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14.10.2024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КУВИ-001/2024-253464355: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89:05-6.3371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29.01.2021, ограничение использования земельного участка в пределах зоны: Ограничения установлены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 с Постановлением Правительства РФ                   от 2 декабря 2017 г. № 1460. Срок действия 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>бессрочно,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 транспорта, дата решения: 06.07.2020, номер решения: 172/05-П, наименование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 Тюменское межрегиональное территориальное управление воздушного транспорта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Федерального агентства воздушного транспорта. 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                  с реестровым номером 89:05-6.3373 от 29.01.2021,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 зоны: Ограничения установлены в соответствии с Постановлением Правительства РФ              от 2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 2017 г. № 1460 - запрещается размещать объекты, высота которых превышает ограничения,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установленные уполномоченным </w:t>
      </w:r>
      <w:r>
        <w:rPr>
          <w:rFonts w:ascii="Liberation Sans" w:hAnsi="Liberation Sans"/>
          <w:sz w:val="26"/>
          <w:szCs w:val="26"/>
        </w:rPr>
        <w:lastRenderedPageBreak/>
        <w:t>Правительством Российской Федерации федеральным органом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 Размещение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высота согласовываются         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</w:t>
      </w:r>
      <w:proofErr w:type="spellEnd"/>
      <w:r>
        <w:rPr>
          <w:rFonts w:ascii="Liberation Sans" w:hAnsi="Liberation Sans"/>
          <w:sz w:val="26"/>
          <w:szCs w:val="26"/>
        </w:rPr>
        <w:t>-Сале".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авиации Уренгой 3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 наименование ОГВ/ОМСУ: Тюменское межрегиональное территориальное управление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 транспорта Федерального агентства воздушного транспорта.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 в границах зоны                 с реестровым номером 89:05-6.3376 от 29.01.2021, ограничение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 земельного участка в пределах зоны: Ограничения установлены в соответствии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 Правительства РФ              от 2 декабря 2017 г. № 1460 - запрещается размещать объекты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выбросов отходов, строительство животноводческих ферм, скотобоен и других объектов, способствующих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привлечению и массовому скоплению птиц. Срок действия - бессрочно, вид/наименование: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 дата решения: 06.07.2020, номер решения: 172/05-П, наименование ОГВ/ОМСУ: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89:05-6.3375 от 29.01.2021, ограничение использования земельного участка в пределах зоны: Ограничения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установлены в соответствии с Постановлением Правительства РФ              от 2 декабря 2017 г. № 1460 -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 размещать опасные производственные объекты 1,2,3 и 4 класса (без согласования с главным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</w:t>
      </w:r>
      <w:proofErr w:type="spellEnd"/>
      <w:r>
        <w:rPr>
          <w:rFonts w:ascii="Liberation Sans" w:hAnsi="Liberation Sans"/>
          <w:sz w:val="26"/>
          <w:szCs w:val="26"/>
        </w:rPr>
        <w:t>-Сале). Срок действия - бессрочно,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вид/наименование: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5Б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 Охранная зона транспорта, дата решения: 06.07.2020, номер решения: 172/05-П, наименование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Тюменское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территориальное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управление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агентства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B77678" w:rsidRDefault="0025309A">
      <w:pPr>
        <w:pStyle w:val="74"/>
        <w:ind w:firstLine="708"/>
        <w:jc w:val="both"/>
        <w:rPr>
          <w:rFonts w:ascii="Liberation Sans" w:hAnsi="Liberation Sans"/>
          <w:sz w:val="26"/>
          <w:szCs w:val="26"/>
          <w:u w:val="single"/>
        </w:rPr>
      </w:pPr>
      <w:r>
        <w:rPr>
          <w:rFonts w:ascii="Liberation Sans" w:hAnsi="Liberation Sans"/>
          <w:color w:val="000000" w:themeColor="text1"/>
          <w:sz w:val="26"/>
          <w:szCs w:val="26"/>
          <w:u w:val="single"/>
        </w:rPr>
        <w:t>Особые отметки: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соответствии с выпиской из Единого государственного реестра  недвижимости об объекте недвижимости от 14.10.2024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КУВИ-001/2024-253464355:</w:t>
      </w:r>
    </w:p>
    <w:p w:rsidR="00B77678" w:rsidRDefault="0025309A">
      <w:pPr>
        <w:pStyle w:val="af7"/>
        <w:widowControl w:val="0"/>
        <w:spacing w:before="0" w:beforeAutospacing="0" w:after="0" w:afterAutospacing="0"/>
        <w:ind w:right="-2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</w:p>
    <w:p w:rsidR="00B77678" w:rsidRDefault="0025309A">
      <w:pPr>
        <w:pStyle w:val="74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B77678" w:rsidRDefault="0025309A">
      <w:pPr>
        <w:pStyle w:val="TableParagraph"/>
        <w:tabs>
          <w:tab w:val="left" w:pos="9354"/>
        </w:tabs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 номер границы: </w:t>
      </w:r>
      <w:r>
        <w:rPr>
          <w:rFonts w:ascii="Liberation Sans" w:hAnsi="Liberation Sans"/>
          <w:sz w:val="26"/>
          <w:szCs w:val="26"/>
        </w:rPr>
        <w:t>89:11-6.1218</w:t>
      </w:r>
      <w:r>
        <w:rPr>
          <w:rFonts w:ascii="Liberation Sans" w:hAnsi="Liberation Sans"/>
          <w:color w:val="000000" w:themeColor="text1"/>
          <w:sz w:val="26"/>
          <w:szCs w:val="26"/>
        </w:rPr>
        <w:t>, срок действия:                    с 26.12.2023,  реквизиты документа-основания: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графическое описание местоположения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 зоны с особыми условиями использования </w:t>
      </w:r>
      <w:r>
        <w:rPr>
          <w:rFonts w:ascii="Liberation Sans" w:hAnsi="Liberation Sans"/>
          <w:sz w:val="26"/>
          <w:szCs w:val="26"/>
        </w:rPr>
        <w:lastRenderedPageBreak/>
        <w:t>территории от 30.11.2023 № б/н; Содержание ограничения (обременения):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 устанавливаются согласно постановлению Правительства РФ от 24.02.2009 г. № 160 "О порядке установления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 таких зон". Пункт 8-10. 8. </w:t>
      </w:r>
      <w:proofErr w:type="gramStart"/>
      <w:r>
        <w:rPr>
          <w:rFonts w:ascii="Liberation Sans" w:hAnsi="Liberation Sans"/>
          <w:sz w:val="26"/>
          <w:szCs w:val="26"/>
        </w:rPr>
        <w:t>В охранных зонах запрещается осуществлять любые действия, которые могут нарушить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безопасную работу объектов электросетевого хозяйства, в том числе привести к их повреждению или уничтожению, и (или)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 причинение вреда жизни, здоровью граждан и имуществу физических или юридических лиц, а также повлечь нанесение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экологического ущерба и возникновение пожаров, в том числе: а) набрасывать на провода и опоры воздушных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</w:t>
      </w:r>
      <w:proofErr w:type="gram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подниматься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объекты и предметы (материалы) в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документов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 и подъездов для доступа к объектам электросетевого хозяйства, а также проводить любые работы и возводить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сооружения,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могут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доступу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электросетевого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создания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для такого доступа проходов и подъездов;               </w:t>
      </w:r>
      <w:proofErr w:type="gramStart"/>
      <w:r>
        <w:rPr>
          <w:rFonts w:ascii="Liberation Sans" w:hAnsi="Liberation Sans"/>
          <w:sz w:val="26"/>
          <w:szCs w:val="26"/>
        </w:rPr>
        <w:t>в) находиться в пределах огороженной территории и помещениях распределительных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 и подстанций, открывать двери и люки распределительных устройств и подстанций, производить переключения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подключения в электрических сетях (указанное требование не распространяется на работников, занятых выполнением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разрешенных в установленном порядке работ), разводить огонь в пределах охранных зон вводных и распределительных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Liberation Sans" w:hAnsi="Liberation Sans"/>
          <w:sz w:val="26"/>
          <w:szCs w:val="26"/>
        </w:rPr>
        <w:t xml:space="preserve"> линий электропередачи; г)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 свалки; д) производить работы ударными механизмами, сбрасывать тяжести массой свыше 5 тонн, производить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сброс и слив едких и коррозионных веществ и горюче-смазочных материалов (в охранных зонах подземных кабельных линий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письменного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сетевых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юридическим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физическим лицам запрещаются: а) строительство, капитальный ремонт, реконструкция или снос зданий и сооружений; б)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горные,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взрывные,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мелиоративные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4"/>
          <w:sz w:val="26"/>
          <w:szCs w:val="26"/>
        </w:rPr>
        <w:t xml:space="preserve">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числе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временным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затоплением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земель;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посадка</w:t>
      </w:r>
      <w:r>
        <w:rPr>
          <w:rFonts w:ascii="Liberation Sans" w:hAnsi="Liberation Sans"/>
          <w:spacing w:val="-4"/>
          <w:sz w:val="26"/>
          <w:szCs w:val="26"/>
        </w:rPr>
        <w:t xml:space="preserve">          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вырубка деревьев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кустарников;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г)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дноуглубительные,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землечерпальные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погрузочно-разгрузочные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 водных животных и растений придонными орудиями лова, устройство водопоев, колка и заготовка льда (в охранных зонах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подводных кабельных линий электропередачи); д) проход судов, у которых расстояние по вертикали от верхнего крайнего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габарита с грузом или без груза до нижней точки </w:t>
      </w:r>
      <w:proofErr w:type="gramStart"/>
      <w:r>
        <w:rPr>
          <w:rFonts w:ascii="Liberation Sans" w:hAnsi="Liberation Sans"/>
          <w:sz w:val="26"/>
          <w:szCs w:val="26"/>
        </w:rPr>
        <w:t>провеса проводов переходов воздушных линий электропередачи</w:t>
      </w:r>
      <w:proofErr w:type="gramEnd"/>
      <w:r>
        <w:rPr>
          <w:rFonts w:ascii="Liberation Sans" w:hAnsi="Liberation Sans"/>
          <w:sz w:val="26"/>
          <w:szCs w:val="26"/>
        </w:rPr>
        <w:t xml:space="preserve"> через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водоемы менее минимально допустимого расстояния, в том числе с учетом максимального уровня подъема воды при паводке;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 xml:space="preserve">е) проезд машин и </w:t>
      </w:r>
      <w:r>
        <w:rPr>
          <w:rFonts w:ascii="Liberation Sans" w:hAnsi="Liberation Sans"/>
          <w:sz w:val="26"/>
          <w:szCs w:val="26"/>
        </w:rPr>
        <w:lastRenderedPageBreak/>
        <w:t>механизмов, имеющих общую высоту с грузом или без груза от поверхности дороги более 4,5 метра (в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ж)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земляные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глубине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0,3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вспахиваемых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землях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глубине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более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0,45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метра),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планировка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подземных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proofErr w:type="gramEnd"/>
    </w:p>
    <w:p w:rsidR="00B77678" w:rsidRDefault="0025309A">
      <w:pPr>
        <w:pStyle w:val="TableParagraph"/>
        <w:spacing w:before="5" w:line="261" w:lineRule="auto"/>
        <w:ind w:right="-2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з) полив сельскохозяйственных культур в случае, если высота струи воды может составить свыше 3 метров (в охранных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электропередачи);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и)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</w:t>
      </w:r>
      <w:r>
        <w:rPr>
          <w:rFonts w:ascii="Liberation Sans" w:hAnsi="Liberation Sans"/>
          <w:spacing w:val="-11"/>
          <w:sz w:val="26"/>
          <w:szCs w:val="26"/>
        </w:rPr>
        <w:t xml:space="preserve">                                 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применением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 и оборудования высотой более 4 метров (в охранных зонах воздушных линий электропередачи) или полевые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связанные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вспашкой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6"/>
          <w:sz w:val="26"/>
          <w:szCs w:val="26"/>
        </w:rPr>
        <w:t xml:space="preserve">          </w:t>
      </w:r>
      <w:r>
        <w:rPr>
          <w:rFonts w:ascii="Liberation Sans" w:hAnsi="Liberation Sans"/>
          <w:sz w:val="26"/>
          <w:szCs w:val="26"/>
        </w:rPr>
        <w:t>(в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электропередачи).</w:t>
      </w:r>
      <w:proofErr w:type="gramEnd"/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 особыми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бессрочно. Вид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территории;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 электросетевого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хозяйства: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"ВЛ-10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ПС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Тихая</w:t>
      </w:r>
      <w:proofErr w:type="gram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яч.14,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ф.4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КТП-24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(Горем)";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</w:p>
    <w:p w:rsidR="00B77678" w:rsidRDefault="0025309A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</w:t>
      </w:r>
      <w:r>
        <w:rPr>
          <w:rFonts w:ascii="Liberation Sans" w:hAnsi="Liberation Sans"/>
          <w:sz w:val="26"/>
          <w:szCs w:val="26"/>
        </w:rPr>
        <w:t xml:space="preserve">89:05-6.3371, 89:05-6.3373, 89:05-6.3376, 89:05-6.3375, 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срок действия: с 30.11.2023, реквизиты документа-основания: </w:t>
      </w:r>
      <w:r>
        <w:rPr>
          <w:rFonts w:ascii="Liberation Sans" w:hAnsi="Liberation Sans"/>
          <w:sz w:val="26"/>
          <w:szCs w:val="26"/>
        </w:rPr>
        <w:t>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транспорта.</w:t>
      </w:r>
    </w:p>
    <w:p w:rsidR="00B77678" w:rsidRDefault="0025309A">
      <w:pPr>
        <w:pStyle w:val="74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 (мониторинг безопасности) от 20.02.2024 № 9,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89:11:080101:1408 не имеет ограждения, доступ на территорию невозможен, в связи с обильной заснеженностью. 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 обзорно просматриваемой точки в границах земельного участка    из-под снега определяются: два полуразрушенных сооружения, изготовленных из деревянных материалов: металлический турник; грузовое транспортное средство; опоры ЛЭП. </w:t>
      </w:r>
      <w:r>
        <w:rPr>
          <w:rFonts w:ascii="Liberation Sans" w:hAnsi="Liberation Sans"/>
          <w:color w:val="000000" w:themeColor="text1"/>
          <w:sz w:val="26"/>
          <w:szCs w:val="26"/>
        </w:rPr>
        <w:t>Территория подлежит освобождению от временных сооружений, транспортных средств  и санитарной очистке.</w:t>
      </w:r>
    </w:p>
    <w:p w:rsidR="00B77678" w:rsidRDefault="0025309A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Осмотр земельного участка проводился в период времени наличия на территории города Новый Уренгой снежного покрова (заснеженности),          в связи с чем, установить наличие либо отсутствие иных объектов в границах земельного участка либо на прилегающей территории, а также определить санитарное состояние земельного участка, зоны благоустройства не представляется возможным.</w:t>
      </w:r>
      <w:r>
        <w:rPr>
          <w:rFonts w:ascii="Liberation Sans" w:hAnsi="Liberation Sans" w:cs="Liberation Serif"/>
          <w:sz w:val="26"/>
          <w:szCs w:val="26"/>
        </w:rPr>
        <w:t xml:space="preserve"> </w:t>
      </w:r>
    </w:p>
    <w:p w:rsidR="00B77678" w:rsidRDefault="0025309A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B77678" w:rsidRDefault="0025309A">
      <w:pPr>
        <w:pStyle w:val="43"/>
        <w:ind w:firstLine="708"/>
        <w:jc w:val="both"/>
      </w:pPr>
      <w:r>
        <w:rPr>
          <w:rFonts w:ascii="Liberation Sans" w:hAnsi="Liberation Sans"/>
          <w:color w:val="000000"/>
          <w:sz w:val="26"/>
          <w:szCs w:val="26"/>
        </w:rPr>
        <w:lastRenderedPageBreak/>
        <w:t>Письмом от 19.02.2024 № 389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сообщено, что подключение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89:11:080101:1408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B77678" w:rsidRDefault="0025309A">
      <w:pPr>
        <w:pStyle w:val="43"/>
        <w:ind w:firstLine="708"/>
        <w:jc w:val="both"/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 заявкой на технологическое присоединение.</w:t>
      </w:r>
    </w:p>
    <w:p w:rsidR="00B77678" w:rsidRDefault="0025309A">
      <w:pPr>
        <w:pStyle w:val="43"/>
        <w:ind w:firstLine="708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Форма заявки на ТП размещена на официальном сайте сетевой организации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www</w:t>
      </w:r>
      <w:r>
        <w:rPr>
          <w:rFonts w:ascii="Liberation Sans" w:hAnsi="Liberation Sans"/>
          <w:color w:val="000000"/>
          <w:sz w:val="26"/>
          <w:szCs w:val="26"/>
        </w:rPr>
        <w:t>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nuges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.</w:t>
      </w:r>
    </w:p>
    <w:p w:rsidR="00B77678" w:rsidRDefault="0025309A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Филиал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 Северные электрические сети письмом от 19.02.2024 № РТ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/01/417 сообщает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Тюмень», вследствие чего и отсутствие технической возможности технологического присоединения 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89:11:080101:1408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B77678" w:rsidRDefault="0025309A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  <w:highlight w:val="white"/>
        </w:rPr>
      </w:pPr>
      <w:r>
        <w:rPr>
          <w:rFonts w:ascii="Liberation Sans" w:hAnsi="Liberation Sans"/>
          <w:color w:val="000000"/>
          <w:sz w:val="26"/>
          <w:szCs w:val="26"/>
          <w:highlight w:val="white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  <w:highlight w:val="white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» от 15.03.2024 № 638/837  предоставлена информация о технических условиях на присоединение к сетям инженерно-технического обеспечения объекта на земельном участке с кадастровым номером </w:t>
      </w:r>
      <w:r>
        <w:rPr>
          <w:rFonts w:ascii="Liberation Sans" w:hAnsi="Liberation Sans"/>
          <w:sz w:val="26"/>
          <w:szCs w:val="26"/>
          <w:highlight w:val="white"/>
        </w:rPr>
        <w:t>89:11:080101:1408</w:t>
      </w:r>
      <w:r>
        <w:rPr>
          <w:rFonts w:ascii="Liberation Sans" w:hAnsi="Liberation Sans"/>
          <w:color w:val="000000"/>
          <w:sz w:val="26"/>
          <w:szCs w:val="26"/>
          <w:highlight w:val="white"/>
        </w:rPr>
        <w:t xml:space="preserve">. </w:t>
      </w:r>
    </w:p>
    <w:p w:rsidR="00B77678" w:rsidRDefault="0025309A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Точка присоединения к сетям водоснабжения: участок водовода      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>DN</w:t>
      </w:r>
      <w:r>
        <w:rPr>
          <w:rFonts w:ascii="Liberation Sans" w:hAnsi="Liberation Sans"/>
          <w:color w:val="000000"/>
          <w:sz w:val="26"/>
          <w:szCs w:val="26"/>
        </w:rPr>
        <w:t xml:space="preserve"> 159 между камерой УТ-1 и камерой УТ-33 (нумерация АО «УГВК») с устройством тепловой камеры с тепловым сопровождением (сети надземного исполнения), свободная мощность в точке присоединения: 53,10 м3/ч, ориентировочная протяженность строительства сети водоснабжения до точки подключения на границе земельного участка: 30 метров.  </w:t>
      </w:r>
    </w:p>
    <w:p w:rsidR="00B77678" w:rsidRDefault="0025309A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Для получение технических условий на технологическое присоединение объекта, необходимо направить в адрес АО «УГВК» запрос о выдаче технических условий на подключение (технологическое присоединение) к централизованной системе холодного водоснабжения                          в установленной форме согласно Постановлению Правительства РФ от 30.11.2021 № 2130 «Об установлении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водоотведения…».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Форму заявления и перечень необходимых документов можно скачать с сайта АО «УГВК» по ссылке:</w:t>
      </w:r>
    </w:p>
    <w:p w:rsidR="00B77678" w:rsidRDefault="0025309A">
      <w:pPr>
        <w:pStyle w:val="2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ukk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.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ru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ao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ugvk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tehnologicheskoe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prisoedinenie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>/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B77678" w:rsidRDefault="0025309A">
      <w:pPr>
        <w:pStyle w:val="28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Технические условия выдаются сроком на 3 года.</w:t>
      </w:r>
    </w:p>
    <w:p w:rsidR="00B77678" w:rsidRDefault="0025309A">
      <w:pPr>
        <w:pStyle w:val="28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подключения объекта капитального строительства                         к инженерным сетям составляет не более 18 месяцев со дня заключения договора о подключении.</w:t>
      </w:r>
    </w:p>
    <w:p w:rsidR="00B77678" w:rsidRDefault="0025309A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Согласно приказу Департамента тарифной политики энергетики           и жилищно-коммунального комплекса ЯНАО от 06.12.2023 № 460-т тариф на подключение (технологическое присоединение) к централизованной системе холодного водоснабжения (ставка)– 25,83333 тыс. руб. за 1 м3/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сут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. (без НДС),</w:t>
      </w:r>
    </w:p>
    <w:p w:rsidR="00B77678" w:rsidRDefault="0025309A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Дата окончания срока действия указанного тарифа - 31.12.2024.</w:t>
      </w:r>
    </w:p>
    <w:p w:rsidR="00B77678" w:rsidRDefault="0025309A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соответствии с п. 121 Методических указаний по расчету регулируемых тарифов в сфере водоснабжения и водоотведения,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утвержденных приказом ФСТ России от 27.12.2013 № 1746-э, в отношении заявителей, величина подключаемой (присоединяемой) нагрузки объектов которых превышает 250 куб. метров в 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нагрузки), размер платы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 подключение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:rsidR="00B77678" w:rsidRDefault="0025309A">
      <w:pPr>
        <w:pStyle w:val="28"/>
        <w:ind w:firstLine="708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  <w:sz w:val="26"/>
          <w:szCs w:val="26"/>
        </w:rPr>
        <w:t>В районе земельного участка с кадастровым номером 89:11:080101:1408 самотечные сети водоотведения отсутствуют.</w:t>
      </w:r>
    </w:p>
    <w:p w:rsidR="00B77678" w:rsidRDefault="0025309A">
      <w:pPr>
        <w:pStyle w:val="8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Письмом от 20.02.2024 № 1076 АО «Уренгойтеплогенерация-1» информирует об отсутствии на земельном участке с кадастровым номером 89:11:080101:1408 сетей теплоснабжения и горячего водоснабжения, обслуживаемых АО «УТГ-1».</w:t>
      </w:r>
    </w:p>
    <w:p w:rsidR="00B77678" w:rsidRDefault="0025309A">
      <w:pPr>
        <w:pStyle w:val="74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от 15.02.2024 № 031 техническая возможность подключения (технологического присоединения) указанного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</w:t>
      </w:r>
      <w:r>
        <w:rPr>
          <w:rFonts w:ascii="Liberation Sans" w:hAnsi="Liberation Sans" w:cs="Liberation Serif"/>
          <w:color w:val="000000"/>
          <w:sz w:val="26"/>
          <w:szCs w:val="26"/>
        </w:rPr>
        <w:t>(технологическое присоединение).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>Планируемое направление использования  газа: отопление.</w:t>
      </w:r>
    </w:p>
    <w:p w:rsidR="00B77678" w:rsidRDefault="0025309A">
      <w:pPr>
        <w:pStyle w:val="74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B77678" w:rsidRDefault="0025309A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B77678" w:rsidRDefault="0025309A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аукциона.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B77678" w:rsidRDefault="00B77678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B77678" w:rsidRDefault="0025309A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B77678" w:rsidRDefault="0025309A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участия в аукционе заявители представляют в установленный в извещении о проведении электронного аукциона срок следующие документы:</w:t>
      </w:r>
    </w:p>
    <w:p w:rsidR="00B77678" w:rsidRDefault="0025309A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1" w:name="sub_391211"/>
      <w:r>
        <w:rPr>
          <w:rFonts w:ascii="Liberation Sans" w:hAnsi="Liberation Sans"/>
          <w:sz w:val="26"/>
          <w:szCs w:val="26"/>
        </w:rPr>
        <w:lastRenderedPageBreak/>
        <w:t>- заявку на участие в электронном аукционе (Приложение № 2  к аукционной документации);</w:t>
      </w:r>
    </w:p>
    <w:p w:rsidR="00B77678" w:rsidRDefault="0025309A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2" w:name="sub_391212"/>
      <w:bookmarkEnd w:id="1"/>
      <w:r>
        <w:rPr>
          <w:rFonts w:ascii="Liberation Sans" w:hAnsi="Liberation Sans"/>
          <w:sz w:val="26"/>
          <w:szCs w:val="26"/>
        </w:rPr>
        <w:t>- копии документов, удостоверяющих личность заявителя (для граждан);</w:t>
      </w:r>
    </w:p>
    <w:p w:rsidR="00B77678" w:rsidRDefault="0025309A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3" w:name="sub_3912130"/>
      <w:bookmarkEnd w:id="2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proofErr w:type="gramStart"/>
      <w:r>
        <w:rPr>
          <w:rFonts w:ascii="Liberation Sans" w:hAnsi="Liberation Sans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Liberation Sans" w:hAnsi="Liberation Sans"/>
          <w:sz w:val="26"/>
          <w:szCs w:val="26"/>
        </w:rPr>
        <w:t>, если заявителем является иностранное юридическое лицо;</w:t>
      </w:r>
    </w:p>
    <w:p w:rsidR="00B77678" w:rsidRDefault="0025309A">
      <w:pPr>
        <w:ind w:firstLine="708"/>
        <w:jc w:val="both"/>
        <w:rPr>
          <w:rFonts w:ascii="Liberation Sans" w:hAnsi="Liberation Sans"/>
          <w:sz w:val="26"/>
          <w:szCs w:val="26"/>
        </w:rPr>
      </w:pPr>
      <w:bookmarkStart w:id="4" w:name="sub_3912140"/>
      <w:bookmarkEnd w:id="3"/>
      <w:r>
        <w:rPr>
          <w:rFonts w:ascii="Liberation Sans" w:hAnsi="Liberation Sans"/>
          <w:sz w:val="26"/>
          <w:szCs w:val="26"/>
        </w:rPr>
        <w:t>- документы, подтверждающие внесение задатка.</w:t>
      </w:r>
      <w:bookmarkEnd w:id="4"/>
    </w:p>
    <w:p w:rsidR="00B77678" w:rsidRDefault="0025309A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2" w:tooltip="https://internet.garant.ru/document/redirect/12184522/21" w:history="1">
        <w:r>
          <w:rPr>
            <w:rStyle w:val="afc"/>
            <w:rFonts w:ascii="Liberation Sans" w:hAnsi="Liberation Sans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</w:p>
    <w:p w:rsidR="00B77678" w:rsidRDefault="0025309A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>
        <w:rPr>
          <w:rFonts w:ascii="Liberation Sans" w:hAnsi="Liberation Sans"/>
          <w:sz w:val="26"/>
          <w:szCs w:val="26"/>
        </w:rPr>
        <w:t>ии ау</w:t>
      </w:r>
      <w:proofErr w:type="gramEnd"/>
      <w:r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АО «Сбербанк-АСТ» в сети Интернет </w:t>
      </w:r>
      <w:hyperlink r:id="rId13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sz w:val="26"/>
          <w:szCs w:val="26"/>
        </w:rPr>
        <w:t>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подачи заявки по истечении установленного срока подачи заявок;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аукциона к участию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непоступление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являющегося юридическим лицом, в реестре недобросовестных участников аукциона.</w:t>
      </w:r>
    </w:p>
    <w:p w:rsidR="00B77678" w:rsidRDefault="0025309A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B77678" w:rsidRDefault="0025309A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аукциона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B77678" w:rsidRDefault="00B77678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77678" w:rsidRDefault="0025309A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B77678" w:rsidRDefault="0025309A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4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B77678" w:rsidRDefault="0025309A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B77678" w:rsidRDefault="0025309A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B77678" w:rsidRDefault="0025309A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B77678" w:rsidRDefault="0025309A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B77678" w:rsidRDefault="0025309A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аукциона, указанного в извещении.</w:t>
      </w:r>
    </w:p>
    <w:p w:rsidR="00B77678" w:rsidRDefault="00B77678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B77678" w:rsidRDefault="0025309A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B77678" w:rsidRDefault="0025309A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B77678" w:rsidRDefault="0025309A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аукционе.</w:t>
      </w:r>
    </w:p>
    <w:p w:rsidR="00B77678" w:rsidRDefault="0025309A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аукциона, определение состава участников, допущенных к аукциону,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5" w:tooltip="https://internet.garant.ru/document/redirect/12184522/21" w:history="1">
        <w:r>
          <w:rPr>
            <w:rStyle w:val="afc"/>
            <w:rFonts w:ascii="Liberation Sans" w:hAnsi="Liberation Sans" w:cs="Times New Roman CYR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аукциона                        в фиксированной сумме и не изменяется в течение всего времени подачи предложений о цене.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lastRenderedPageBreak/>
        <w:t xml:space="preserve">– время для подачи первого предложения о цене составляет 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B77678" w:rsidRDefault="0025309A">
      <w:pPr>
        <w:pStyle w:val="ConsPlusNormal"/>
        <w:numPr>
          <w:ilvl w:val="0"/>
          <w:numId w:val="16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аукциона: лучших предложений о цене участников.</w:t>
      </w:r>
    </w:p>
    <w:p w:rsidR="00B77678" w:rsidRDefault="0025309A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аукциона, подписание протокола о результатах электронного аукциона в торговой секции Организатором аукциона.</w:t>
      </w:r>
    </w:p>
    <w:p w:rsidR="00B77678" w:rsidRDefault="0025309A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B77678" w:rsidRDefault="0025309A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77678" w:rsidRDefault="0025309A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аукциона в течение 1 (одного) часа с момента завершения аукциона для оформления протокола о результатах электронного аукциона.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Аукцион признается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ау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кциона несостоявшимся оформляется протоколом о результатах электронного аукциона.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аукциона протокола о результатах электронного аукциона: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 аренды земельного участка вследствие уклонения от заключения указанных договоров, </w:t>
      </w:r>
      <w:r>
        <w:rPr>
          <w:rFonts w:ascii="Liberation Sans" w:hAnsi="Liberation Sans"/>
          <w:b/>
          <w:sz w:val="26"/>
          <w:szCs w:val="26"/>
        </w:rPr>
        <w:t>не возвращаются.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B77678" w:rsidRDefault="002530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с Тарифами торговой секции «Приватизация, аренда и продажа прав».</w:t>
      </w:r>
    </w:p>
    <w:p w:rsidR="00B77678" w:rsidRDefault="00B77678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77678" w:rsidRDefault="0025309A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B77678" w:rsidRDefault="0025309A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 xml:space="preserve">Организатор аукциона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</w:t>
      </w:r>
      <w:r>
        <w:rPr>
          <w:rFonts w:ascii="Liberation Sans" w:hAnsi="Liberation Sans"/>
          <w:sz w:val="26"/>
          <w:szCs w:val="26"/>
        </w:rPr>
        <w:lastRenderedPageBreak/>
        <w:t>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B77678" w:rsidRDefault="0025309A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    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B77678" w:rsidRDefault="0025309A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6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B77678" w:rsidRDefault="0025309A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B77678" w:rsidRDefault="0025309A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B77678" w:rsidRDefault="00B77678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B77678" w:rsidRDefault="0025309A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электронного аукциона можно со дня ее размещения </w:t>
      </w:r>
      <w:r>
        <w:rPr>
          <w:rFonts w:ascii="Liberation Sans" w:hAnsi="Liberation Sans"/>
          <w:color w:val="000000"/>
          <w:sz w:val="26"/>
          <w:szCs w:val="26"/>
        </w:rPr>
        <w:t>в  информационно-телекоммуникационной сети Интернет на: официальном сайте торгов (</w:t>
      </w:r>
      <w:r>
        <w:rPr>
          <w:rFonts w:ascii="Liberation Sans" w:hAnsi="Liberation Sans" w:cs="Liberation Serif"/>
          <w:color w:val="000000"/>
          <w:sz w:val="26"/>
          <w:szCs w:val="26"/>
          <w:highlight w:val="white"/>
        </w:rPr>
        <w:t>https://torgi.gov.ru/new</w:t>
      </w:r>
      <w:r>
        <w:rPr>
          <w:rFonts w:ascii="Liberation Sans" w:hAnsi="Liberation Sans"/>
          <w:color w:val="000000"/>
          <w:sz w:val="26"/>
          <w:szCs w:val="26"/>
        </w:rPr>
        <w:t xml:space="preserve">), электронной площадке АО «Сбербанк-АСТ» </w:t>
      </w:r>
      <w:hyperlink r:id="rId17" w:tooltip="http://utp.sberbank-ast.ru" w:history="1">
        <w:r>
          <w:rPr>
            <w:rFonts w:ascii="Liberation Sans" w:hAnsi="Liberation Sans"/>
            <w:color w:val="000000"/>
            <w:sz w:val="26"/>
            <w:szCs w:val="26"/>
          </w:rPr>
          <w:t xml:space="preserve"> (utp.sberbank-ast.ru</w:t>
        </w:r>
      </w:hyperlink>
      <w:r>
        <w:rPr>
          <w:rFonts w:ascii="Liberation Sans" w:hAnsi="Liberation Sans"/>
          <w:color w:val="000000"/>
          <w:sz w:val="26"/>
          <w:szCs w:val="26"/>
        </w:rPr>
        <w:t>, торговая секция «Приватизация, аренда и продажа прав»), на официальном сайте городского округа город Новый Уренгой  (https://nur.yanao.ru).</w:t>
      </w:r>
      <w:proofErr w:type="gramEnd"/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B77678" w:rsidRDefault="0025309A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аукциона вправе отказаться от проведения электронного аукциона в случае выявления обстоятельств, предусмотренных пунктом 8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аукциона вправе объявить о проведении повторного  электронного аукциона в случае, если аукцион был признан несостоявшимся и лицо, подавшее единственную заявку на участие в электронном аукционе, заявитель, признанный единственным участником электронного аукциона, или единственный принявший участие в электронном аукционе его участник в течение тридцати дней со дня направления им проекта договора аренды земельного участка  не направили Организатору аукциона подписанный договор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. При этом условия повторного электронного аукциона могут быть изменены.</w:t>
      </w:r>
    </w:p>
    <w:p w:rsidR="00B77678" w:rsidRDefault="0025309A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Все иные вопросы, касающиеся проведения электронного аукциона, не отраженные в настоящем извещении, регулируются действующим законодательством Российской Федерации.</w:t>
      </w:r>
    </w:p>
    <w:sectPr w:rsidR="00B77678" w:rsidSect="00B7767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78" w:rsidRDefault="0025309A">
      <w:r>
        <w:separator/>
      </w:r>
    </w:p>
  </w:endnote>
  <w:endnote w:type="continuationSeparator" w:id="0">
    <w:p w:rsidR="00B77678" w:rsidRDefault="0025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Iosevka Term SS03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78" w:rsidRDefault="0025309A">
      <w:r>
        <w:separator/>
      </w:r>
    </w:p>
  </w:footnote>
  <w:footnote w:type="continuationSeparator" w:id="0">
    <w:p w:rsidR="00B77678" w:rsidRDefault="00253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D84"/>
    <w:multiLevelType w:val="hybridMultilevel"/>
    <w:tmpl w:val="65DADBF6"/>
    <w:lvl w:ilvl="0" w:tplc="2398C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4615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EEE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9CB5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0C8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38E7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4E14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027B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626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05DBD"/>
    <w:multiLevelType w:val="hybridMultilevel"/>
    <w:tmpl w:val="CE32D014"/>
    <w:lvl w:ilvl="0" w:tplc="264A297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7720DB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2F8351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1A0C5DE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CB678C6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AD063986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69048F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E2B00A6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79E05A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BE717B"/>
    <w:multiLevelType w:val="hybridMultilevel"/>
    <w:tmpl w:val="A2B6D2A6"/>
    <w:lvl w:ilvl="0" w:tplc="C44E8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1EA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5469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A23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F618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84AF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945F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24DD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60C5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E4538"/>
    <w:multiLevelType w:val="hybridMultilevel"/>
    <w:tmpl w:val="8B165510"/>
    <w:lvl w:ilvl="0" w:tplc="B31E2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603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E05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5093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94D9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727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E22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505A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9820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34495"/>
    <w:multiLevelType w:val="hybridMultilevel"/>
    <w:tmpl w:val="A18C26E6"/>
    <w:lvl w:ilvl="0" w:tplc="94949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C0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E69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C8B9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1CD7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7A2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ACEF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FE67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F01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15C64"/>
    <w:multiLevelType w:val="hybridMultilevel"/>
    <w:tmpl w:val="4AEE129E"/>
    <w:lvl w:ilvl="0" w:tplc="9F808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C1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10E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5C3B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FCCA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B4D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9480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62E1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28EB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00AF3"/>
    <w:multiLevelType w:val="hybridMultilevel"/>
    <w:tmpl w:val="643E3A58"/>
    <w:lvl w:ilvl="0" w:tplc="B26EB9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B25B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2C5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4624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52EC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A68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FC3B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AAA7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52A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05D22"/>
    <w:multiLevelType w:val="hybridMultilevel"/>
    <w:tmpl w:val="3950FC72"/>
    <w:lvl w:ilvl="0" w:tplc="40185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84E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1A7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3041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68B7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DAE3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CE8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80D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7AC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A4FE2"/>
    <w:multiLevelType w:val="hybridMultilevel"/>
    <w:tmpl w:val="AD12F6DA"/>
    <w:lvl w:ilvl="0" w:tplc="9E8CCDE2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D2A5FBC">
      <w:start w:val="1"/>
      <w:numFmt w:val="lowerLetter"/>
      <w:lvlText w:val="%2."/>
      <w:lvlJc w:val="left"/>
      <w:pPr>
        <w:ind w:left="1648" w:hanging="360"/>
      </w:pPr>
    </w:lvl>
    <w:lvl w:ilvl="2" w:tplc="244A76F6">
      <w:start w:val="1"/>
      <w:numFmt w:val="lowerRoman"/>
      <w:lvlText w:val="%3."/>
      <w:lvlJc w:val="right"/>
      <w:pPr>
        <w:ind w:left="2368" w:hanging="180"/>
      </w:pPr>
    </w:lvl>
    <w:lvl w:ilvl="3" w:tplc="298EB916">
      <w:start w:val="1"/>
      <w:numFmt w:val="decimal"/>
      <w:lvlText w:val="%4."/>
      <w:lvlJc w:val="left"/>
      <w:pPr>
        <w:ind w:left="3088" w:hanging="360"/>
      </w:pPr>
    </w:lvl>
    <w:lvl w:ilvl="4" w:tplc="207EC7F4">
      <w:start w:val="1"/>
      <w:numFmt w:val="lowerLetter"/>
      <w:lvlText w:val="%5."/>
      <w:lvlJc w:val="left"/>
      <w:pPr>
        <w:ind w:left="3808" w:hanging="360"/>
      </w:pPr>
    </w:lvl>
    <w:lvl w:ilvl="5" w:tplc="6F9648E6">
      <w:start w:val="1"/>
      <w:numFmt w:val="lowerRoman"/>
      <w:lvlText w:val="%6."/>
      <w:lvlJc w:val="right"/>
      <w:pPr>
        <w:ind w:left="4528" w:hanging="180"/>
      </w:pPr>
    </w:lvl>
    <w:lvl w:ilvl="6" w:tplc="FDC64A10">
      <w:start w:val="1"/>
      <w:numFmt w:val="decimal"/>
      <w:lvlText w:val="%7."/>
      <w:lvlJc w:val="left"/>
      <w:pPr>
        <w:ind w:left="5248" w:hanging="360"/>
      </w:pPr>
    </w:lvl>
    <w:lvl w:ilvl="7" w:tplc="AF56EB0E">
      <w:start w:val="1"/>
      <w:numFmt w:val="lowerLetter"/>
      <w:lvlText w:val="%8."/>
      <w:lvlJc w:val="left"/>
      <w:pPr>
        <w:ind w:left="5968" w:hanging="360"/>
      </w:pPr>
    </w:lvl>
    <w:lvl w:ilvl="8" w:tplc="FF2CD8C6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E1F4E75"/>
    <w:multiLevelType w:val="hybridMultilevel"/>
    <w:tmpl w:val="683C4868"/>
    <w:lvl w:ilvl="0" w:tplc="4BB82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CE7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6AA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40E4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B84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10F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DEC3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E015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A469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FE0C33"/>
    <w:multiLevelType w:val="hybridMultilevel"/>
    <w:tmpl w:val="8A9889E4"/>
    <w:lvl w:ilvl="0" w:tplc="82CA0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BAF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220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38C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F08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087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EC05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F6C7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FCB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CE579E"/>
    <w:multiLevelType w:val="hybridMultilevel"/>
    <w:tmpl w:val="0A62D02E"/>
    <w:lvl w:ilvl="0" w:tplc="1ACEC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40B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90C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D44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4469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12B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EC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CCAF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CEA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9D3396"/>
    <w:multiLevelType w:val="hybridMultilevel"/>
    <w:tmpl w:val="7B920348"/>
    <w:lvl w:ilvl="0" w:tplc="355A30E6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D48ED16">
      <w:start w:val="1"/>
      <w:numFmt w:val="lowerLetter"/>
      <w:lvlText w:val="%2."/>
      <w:lvlJc w:val="left"/>
      <w:pPr>
        <w:ind w:left="1648" w:hanging="360"/>
      </w:pPr>
    </w:lvl>
    <w:lvl w:ilvl="2" w:tplc="0D48EE58">
      <w:start w:val="1"/>
      <w:numFmt w:val="lowerRoman"/>
      <w:lvlText w:val="%3."/>
      <w:lvlJc w:val="right"/>
      <w:pPr>
        <w:ind w:left="2368" w:hanging="180"/>
      </w:pPr>
    </w:lvl>
    <w:lvl w:ilvl="3" w:tplc="5F26CCCA">
      <w:start w:val="1"/>
      <w:numFmt w:val="decimal"/>
      <w:lvlText w:val="%4."/>
      <w:lvlJc w:val="left"/>
      <w:pPr>
        <w:ind w:left="3088" w:hanging="360"/>
      </w:pPr>
    </w:lvl>
    <w:lvl w:ilvl="4" w:tplc="E6FE3A52">
      <w:start w:val="1"/>
      <w:numFmt w:val="lowerLetter"/>
      <w:lvlText w:val="%5."/>
      <w:lvlJc w:val="left"/>
      <w:pPr>
        <w:ind w:left="3808" w:hanging="360"/>
      </w:pPr>
    </w:lvl>
    <w:lvl w:ilvl="5" w:tplc="DDD85B82">
      <w:start w:val="1"/>
      <w:numFmt w:val="lowerRoman"/>
      <w:lvlText w:val="%6."/>
      <w:lvlJc w:val="right"/>
      <w:pPr>
        <w:ind w:left="4528" w:hanging="180"/>
      </w:pPr>
    </w:lvl>
    <w:lvl w:ilvl="6" w:tplc="DF44C97E">
      <w:start w:val="1"/>
      <w:numFmt w:val="decimal"/>
      <w:lvlText w:val="%7."/>
      <w:lvlJc w:val="left"/>
      <w:pPr>
        <w:ind w:left="5248" w:hanging="360"/>
      </w:pPr>
    </w:lvl>
    <w:lvl w:ilvl="7" w:tplc="6B0893EC">
      <w:start w:val="1"/>
      <w:numFmt w:val="lowerLetter"/>
      <w:lvlText w:val="%8."/>
      <w:lvlJc w:val="left"/>
      <w:pPr>
        <w:ind w:left="5968" w:hanging="360"/>
      </w:pPr>
    </w:lvl>
    <w:lvl w:ilvl="8" w:tplc="4B3A6DBC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A3B32B3"/>
    <w:multiLevelType w:val="hybridMultilevel"/>
    <w:tmpl w:val="7A08FFF0"/>
    <w:lvl w:ilvl="0" w:tplc="20E0B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282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AF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DA9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8C52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72B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822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743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9C1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D12B71"/>
    <w:multiLevelType w:val="hybridMultilevel"/>
    <w:tmpl w:val="9578AF12"/>
    <w:lvl w:ilvl="0" w:tplc="B2804E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513CF7A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22A58E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5D4959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1E83CD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A90A8D0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D4C06B5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D646894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C7A92E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744E2660"/>
    <w:multiLevelType w:val="hybridMultilevel"/>
    <w:tmpl w:val="F1027AFA"/>
    <w:lvl w:ilvl="0" w:tplc="30521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2CCE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A29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F40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A489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AB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8AA8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82CE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DC06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B23B0B"/>
    <w:multiLevelType w:val="hybridMultilevel"/>
    <w:tmpl w:val="89200666"/>
    <w:lvl w:ilvl="0" w:tplc="FA1A589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2C1805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4D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69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0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68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C2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6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0F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15"/>
  </w:num>
  <w:num w:numId="10">
    <w:abstractNumId w:val="0"/>
  </w:num>
  <w:num w:numId="11">
    <w:abstractNumId w:val="3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678"/>
    <w:rsid w:val="0025309A"/>
    <w:rsid w:val="007E2C5B"/>
    <w:rsid w:val="00B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7767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7767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rsid w:val="00B77678"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B77678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link w:val="25"/>
    <w:uiPriority w:val="9"/>
    <w:qFormat/>
    <w:rsid w:val="00B776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22">
    <w:name w:val="Заголовок 22"/>
    <w:basedOn w:val="a"/>
    <w:next w:val="a"/>
    <w:link w:val="24"/>
    <w:unhideWhenUsed/>
    <w:qFormat/>
    <w:rsid w:val="00B776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B7767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3">
    <w:name w:val="Заголовок 23"/>
    <w:basedOn w:val="a"/>
    <w:next w:val="a"/>
    <w:link w:val="230"/>
    <w:unhideWhenUsed/>
    <w:qFormat/>
    <w:rsid w:val="00B776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B776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B776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B776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B7767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B776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B7767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B776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B7767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rsid w:val="00B776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Нижний колонтитул1"/>
    <w:basedOn w:val="a"/>
    <w:uiPriority w:val="99"/>
    <w:unhideWhenUsed/>
    <w:rsid w:val="00B77678"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77678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1">
    <w:name w:val="Заголовок 21"/>
    <w:basedOn w:val="a"/>
    <w:next w:val="a"/>
    <w:link w:val="220"/>
    <w:unhideWhenUsed/>
    <w:qFormat/>
    <w:rsid w:val="00B776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B7767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77678"/>
    <w:rPr>
      <w:sz w:val="24"/>
      <w:szCs w:val="24"/>
    </w:rPr>
  </w:style>
  <w:style w:type="character" w:customStyle="1" w:styleId="QuoteChar">
    <w:name w:val="Quote Char"/>
    <w:uiPriority w:val="29"/>
    <w:rsid w:val="00B77678"/>
    <w:rPr>
      <w:i/>
    </w:rPr>
  </w:style>
  <w:style w:type="character" w:customStyle="1" w:styleId="IntenseQuoteChar">
    <w:name w:val="Intense Quote Char"/>
    <w:uiPriority w:val="30"/>
    <w:rsid w:val="00B77678"/>
    <w:rPr>
      <w:i/>
    </w:rPr>
  </w:style>
  <w:style w:type="character" w:customStyle="1" w:styleId="FootnoteTextChar">
    <w:name w:val="Footnote Text Char"/>
    <w:uiPriority w:val="99"/>
    <w:rsid w:val="00B77678"/>
    <w:rPr>
      <w:sz w:val="18"/>
    </w:rPr>
  </w:style>
  <w:style w:type="character" w:customStyle="1" w:styleId="EndnoteTextChar">
    <w:name w:val="Endnote Text Char"/>
    <w:uiPriority w:val="99"/>
    <w:rsid w:val="00B77678"/>
    <w:rPr>
      <w:sz w:val="20"/>
    </w:rPr>
  </w:style>
  <w:style w:type="paragraph" w:customStyle="1" w:styleId="111">
    <w:name w:val="Заголовок 11"/>
    <w:basedOn w:val="a"/>
    <w:next w:val="a"/>
    <w:link w:val="112"/>
    <w:uiPriority w:val="9"/>
    <w:qFormat/>
    <w:rsid w:val="00B77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1">
    <w:name w:val="Заголовок 22"/>
    <w:basedOn w:val="a"/>
    <w:next w:val="a"/>
    <w:link w:val="212"/>
    <w:unhideWhenUsed/>
    <w:qFormat/>
    <w:rsid w:val="00B776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sid w:val="00B7767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B77678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B7767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B77678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B7767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B77678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B776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1"/>
    <w:uiPriority w:val="9"/>
    <w:rsid w:val="00B77678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rsid w:val="00B7767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1"/>
    <w:uiPriority w:val="9"/>
    <w:rsid w:val="00B77678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B776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1"/>
    <w:uiPriority w:val="9"/>
    <w:rsid w:val="00B776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rsid w:val="00B7767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1"/>
    <w:uiPriority w:val="9"/>
    <w:rsid w:val="00B77678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rsid w:val="00B776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sid w:val="00B7767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B7767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7767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767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77678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776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76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767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776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77678"/>
    <w:rPr>
      <w:i/>
    </w:rPr>
  </w:style>
  <w:style w:type="character" w:customStyle="1" w:styleId="HeaderChar">
    <w:name w:val="Header Char"/>
    <w:basedOn w:val="a0"/>
    <w:uiPriority w:val="99"/>
    <w:rsid w:val="00B77678"/>
  </w:style>
  <w:style w:type="paragraph" w:customStyle="1" w:styleId="15">
    <w:name w:val="Нижний колонтитул1"/>
    <w:basedOn w:val="a"/>
    <w:link w:val="CaptionChar"/>
    <w:uiPriority w:val="99"/>
    <w:unhideWhenUsed/>
    <w:rsid w:val="00B7767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77678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B7767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  <w:rsid w:val="00B77678"/>
  </w:style>
  <w:style w:type="table" w:customStyle="1" w:styleId="TableGridLight">
    <w:name w:val="Table Grid Light"/>
    <w:basedOn w:val="a1"/>
    <w:uiPriority w:val="59"/>
    <w:rsid w:val="00B7767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767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B77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76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76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77678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B77678"/>
    <w:rPr>
      <w:sz w:val="18"/>
    </w:rPr>
  </w:style>
  <w:style w:type="character" w:styleId="ac">
    <w:name w:val="footnote reference"/>
    <w:basedOn w:val="a0"/>
    <w:uiPriority w:val="99"/>
    <w:unhideWhenUsed/>
    <w:rsid w:val="00B7767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7767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B77678"/>
    <w:rPr>
      <w:sz w:val="20"/>
    </w:rPr>
  </w:style>
  <w:style w:type="character" w:styleId="af">
    <w:name w:val="endnote reference"/>
    <w:basedOn w:val="a0"/>
    <w:uiPriority w:val="99"/>
    <w:semiHidden/>
    <w:unhideWhenUsed/>
    <w:rsid w:val="00B77678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B77678"/>
    <w:pPr>
      <w:spacing w:after="57"/>
    </w:pPr>
  </w:style>
  <w:style w:type="paragraph" w:styleId="26">
    <w:name w:val="toc 2"/>
    <w:basedOn w:val="a"/>
    <w:next w:val="a"/>
    <w:uiPriority w:val="39"/>
    <w:unhideWhenUsed/>
    <w:rsid w:val="00B7767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7767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7767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7767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7767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7767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7767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77678"/>
    <w:pPr>
      <w:spacing w:after="57"/>
      <w:ind w:left="2268"/>
    </w:pPr>
  </w:style>
  <w:style w:type="paragraph" w:styleId="af0">
    <w:name w:val="TOC Heading"/>
    <w:uiPriority w:val="39"/>
    <w:unhideWhenUsed/>
    <w:rsid w:val="00B77678"/>
  </w:style>
  <w:style w:type="paragraph" w:styleId="af1">
    <w:name w:val="table of figures"/>
    <w:basedOn w:val="a"/>
    <w:next w:val="a"/>
    <w:uiPriority w:val="99"/>
    <w:unhideWhenUsed/>
    <w:rsid w:val="00B77678"/>
  </w:style>
  <w:style w:type="paragraph" w:customStyle="1" w:styleId="121">
    <w:name w:val="Заголовок 12"/>
    <w:basedOn w:val="a"/>
    <w:next w:val="a"/>
    <w:link w:val="18"/>
    <w:uiPriority w:val="9"/>
    <w:qFormat/>
    <w:rsid w:val="00B77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1">
    <w:name w:val="Заголовок 23"/>
    <w:basedOn w:val="a"/>
    <w:next w:val="a"/>
    <w:link w:val="27"/>
    <w:unhideWhenUsed/>
    <w:qFormat/>
    <w:rsid w:val="00B776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9">
    <w:name w:val="Верхний колонтитул1"/>
    <w:basedOn w:val="a"/>
    <w:link w:val="1a"/>
    <w:uiPriority w:val="99"/>
    <w:unhideWhenUsed/>
    <w:rsid w:val="00B77678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B7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Верхний колонтитул Знак1"/>
    <w:link w:val="19"/>
    <w:uiPriority w:val="99"/>
    <w:rsid w:val="00B77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B7767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77678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7767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77678"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B77678"/>
    <w:rPr>
      <w:rFonts w:ascii="Tahoma" w:eastAsia="Times New Roman" w:hAnsi="Tahoma" w:cs="Tahoma"/>
      <w:sz w:val="16"/>
      <w:szCs w:val="16"/>
    </w:rPr>
  </w:style>
  <w:style w:type="paragraph" w:customStyle="1" w:styleId="28">
    <w:name w:val="Верхний колонтитул2"/>
    <w:basedOn w:val="a"/>
    <w:link w:val="af5"/>
    <w:uiPriority w:val="99"/>
    <w:unhideWhenUsed/>
    <w:rsid w:val="00B7767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8"/>
    <w:uiPriority w:val="99"/>
    <w:rsid w:val="00B7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B7767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B77678"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rsid w:val="00B77678"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B77678"/>
    <w:rPr>
      <w:rFonts w:ascii="Times New Roman" w:eastAsia="Times New Roman" w:hAnsi="Times New Roman" w:cs="Times New Roman"/>
    </w:rPr>
  </w:style>
  <w:style w:type="paragraph" w:customStyle="1" w:styleId="312">
    <w:name w:val="Заголовок 31"/>
    <w:basedOn w:val="a"/>
    <w:uiPriority w:val="1"/>
    <w:qFormat/>
    <w:rsid w:val="00B77678"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7">
    <w:name w:val="Заголовок 2 Знак"/>
    <w:basedOn w:val="a0"/>
    <w:link w:val="231"/>
    <w:uiPriority w:val="9"/>
    <w:rsid w:val="00B7767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rsid w:val="00B776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7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1 Знак"/>
    <w:basedOn w:val="a0"/>
    <w:link w:val="121"/>
    <w:uiPriority w:val="9"/>
    <w:rsid w:val="00B77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78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b">
    <w:name w:val="Абзац списка1"/>
    <w:basedOn w:val="a"/>
    <w:rsid w:val="00B776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9"/>
    <w:uiPriority w:val="99"/>
    <w:unhideWhenUsed/>
    <w:rsid w:val="00B7767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9">
    <w:name w:val="Верхний колонтитул Знак2"/>
    <w:basedOn w:val="a0"/>
    <w:link w:val="33"/>
    <w:uiPriority w:val="99"/>
    <w:semiHidden/>
    <w:rsid w:val="00B7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link w:val="111"/>
    <w:uiPriority w:val="9"/>
    <w:rsid w:val="00B77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0"/>
    <w:link w:val="221"/>
    <w:uiPriority w:val="9"/>
    <w:rsid w:val="00B77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0">
    <w:name w:val="Заголовок 2 Знак2"/>
    <w:basedOn w:val="a0"/>
    <w:link w:val="211"/>
    <w:uiPriority w:val="9"/>
    <w:semiHidden/>
    <w:rsid w:val="00B77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rsid w:val="00B7767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rsid w:val="00B7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rsid w:val="00B776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rsid w:val="00B7767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sid w:val="00B77678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sid w:val="00B77678"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rsid w:val="00B7767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sid w:val="00B7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Заголовок 2 Знак3"/>
    <w:basedOn w:val="a0"/>
    <w:link w:val="23"/>
    <w:uiPriority w:val="9"/>
    <w:semiHidden/>
    <w:rsid w:val="00B77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0"/>
    <w:uiPriority w:val="9"/>
    <w:rsid w:val="00B77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0"/>
    <w:uiPriority w:val="9"/>
    <w:rsid w:val="00B77678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0"/>
    <w:uiPriority w:val="9"/>
    <w:rsid w:val="00B7767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0"/>
    <w:uiPriority w:val="9"/>
    <w:rsid w:val="00B7767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0"/>
    <w:uiPriority w:val="9"/>
    <w:rsid w:val="00B77678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0"/>
    <w:uiPriority w:val="9"/>
    <w:rsid w:val="00B77678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0"/>
    <w:uiPriority w:val="9"/>
    <w:rsid w:val="00B77678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0"/>
    <w:uiPriority w:val="9"/>
    <w:rsid w:val="00B77678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a">
    <w:name w:val="Нижний колонтитул2"/>
    <w:basedOn w:val="a"/>
    <w:link w:val="afe"/>
    <w:uiPriority w:val="99"/>
    <w:unhideWhenUsed/>
    <w:rsid w:val="00B77678"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a"/>
    <w:uiPriority w:val="99"/>
    <w:rsid w:val="00B7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Название объекта2"/>
    <w:basedOn w:val="a"/>
    <w:next w:val="a"/>
    <w:uiPriority w:val="35"/>
    <w:semiHidden/>
    <w:unhideWhenUsed/>
    <w:qFormat/>
    <w:rsid w:val="00B7767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24">
    <w:name w:val="Заголовок 2 Знак4"/>
    <w:basedOn w:val="a0"/>
    <w:link w:val="22"/>
    <w:uiPriority w:val="9"/>
    <w:semiHidden/>
    <w:rsid w:val="00B77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3">
    <w:name w:val="Верхний колонтитул7"/>
    <w:basedOn w:val="a"/>
    <w:link w:val="54"/>
    <w:uiPriority w:val="99"/>
    <w:unhideWhenUsed/>
    <w:rsid w:val="00B7767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4">
    <w:name w:val="Верхний колонтитул Знак5"/>
    <w:basedOn w:val="a0"/>
    <w:link w:val="73"/>
    <w:uiPriority w:val="99"/>
    <w:rsid w:val="00B7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B77678"/>
    <w:rPr>
      <w:rFonts w:ascii="Times New Roman" w:hAnsi="Times New Roman"/>
      <w:sz w:val="26"/>
      <w:szCs w:val="26"/>
    </w:rPr>
  </w:style>
  <w:style w:type="character" w:customStyle="1" w:styleId="25">
    <w:name w:val="Заголовок 2 Знак5"/>
    <w:basedOn w:val="a0"/>
    <w:link w:val="210"/>
    <w:uiPriority w:val="9"/>
    <w:semiHidden/>
    <w:rsid w:val="00B77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basedOn w:val="a"/>
    <w:rsid w:val="00B77678"/>
    <w:pPr>
      <w:spacing w:before="100" w:beforeAutospacing="1" w:after="100" w:afterAutospacing="1"/>
    </w:pPr>
  </w:style>
  <w:style w:type="paragraph" w:customStyle="1" w:styleId="74">
    <w:name w:val="Верхний колонтитул7"/>
    <w:uiPriority w:val="99"/>
    <w:unhideWhenUsed/>
    <w:rsid w:val="00B776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y">
    <w:name w:val="docy"/>
    <w:basedOn w:val="a0"/>
    <w:rsid w:val="00B77678"/>
  </w:style>
  <w:style w:type="paragraph" w:customStyle="1" w:styleId="113">
    <w:name w:val="Абзац списка11"/>
    <w:basedOn w:val="a"/>
    <w:rsid w:val="00B77678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83">
    <w:name w:val="Верхний колонтитул8"/>
    <w:basedOn w:val="a"/>
    <w:uiPriority w:val="99"/>
    <w:unhideWhenUsed/>
    <w:rsid w:val="00B77678"/>
    <w:pPr>
      <w:tabs>
        <w:tab w:val="center" w:pos="4153"/>
        <w:tab w:val="right" w:pos="8306"/>
      </w:tabs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ge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utp.sberbank-ast.ru/AP/List/BidLis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B7D41-C389-435E-9067-104828F1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10336</Words>
  <Characters>58919</Characters>
  <Application>Microsoft Office Word</Application>
  <DocSecurity>0</DocSecurity>
  <Lines>490</Lines>
  <Paragraphs>138</Paragraphs>
  <ScaleCrop>false</ScaleCrop>
  <Company/>
  <LinksUpToDate>false</LinksUpToDate>
  <CharactersWithSpaces>69117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Иванцова Оксана Игоревна</cp:lastModifiedBy>
  <cp:revision>181</cp:revision>
  <dcterms:created xsi:type="dcterms:W3CDTF">2023-11-28T12:59:00Z</dcterms:created>
  <dcterms:modified xsi:type="dcterms:W3CDTF">2024-10-29T10:42:00Z</dcterms:modified>
</cp:coreProperties>
</file>