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4"/>
          <w:highlight w:val="none"/>
        </w:rPr>
        <w:t xml:space="preserve">О внесении изменений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в постановление Администрации города Новый Уренгой от 13.07.2023 № 324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60"/>
        <w:ind w:firstLine="709"/>
        <w:jc w:val="both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b w:val="0"/>
          <w:bCs w:val="0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Рассмотрев 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  <w:highlight w:val="none"/>
        </w:rPr>
        <w:t xml:space="preserve">изменения в 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окументацию по планировке территории </w:t>
        <w:br/>
        <w:t xml:space="preserve">в составе проекта планировки и проекта межевания территории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4"/>
          <w:highlight w:val="none"/>
        </w:rPr>
        <w:t xml:space="preserve"> линейного объекта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«Реконструкция </w:t>
      </w:r>
      <w:r>
        <w:rPr>
          <w:rFonts w:ascii="Liberation Sans" w:hAnsi="Liberation Sans" w:cs="Liberation Sans"/>
          <w:b w:val="0"/>
          <w:bCs w:val="0"/>
          <w:color w:val="000000"/>
          <w:sz w:val="28"/>
          <w:szCs w:val="28"/>
        </w:rPr>
        <w:t xml:space="preserve">ул. Железнодорожной г. </w:t>
      </w:r>
      <w:r>
        <w:rPr>
          <w:rFonts w:ascii="Liberation Sans" w:hAnsi="Liberation Sans" w:cs="Liberation Sans"/>
          <w:b w:val="0"/>
          <w:bCs w:val="0"/>
          <w:color w:val="000000"/>
          <w:sz w:val="28"/>
          <w:szCs w:val="28"/>
        </w:rPr>
        <w:t xml:space="preserve">Новый Ур</w:t>
      </w:r>
      <w:r>
        <w:rPr>
          <w:rFonts w:ascii="Liberation Sans" w:hAnsi="Liberation Sans" w:cs="Liberation Sans"/>
          <w:b w:val="0"/>
          <w:bCs w:val="0"/>
          <w:color w:val="000000"/>
          <w:sz w:val="28"/>
          <w:szCs w:val="28"/>
        </w:rPr>
        <w:t xml:space="preserve">енгой, в т.ч. затраты на </w:t>
      </w:r>
      <w:r>
        <w:rPr>
          <w:rFonts w:ascii="Liberation Sans" w:hAnsi="Liberation Sans" w:cs="Liberation Sans"/>
          <w:b w:val="0"/>
          <w:bCs w:val="0"/>
          <w:color w:val="000000"/>
          <w:sz w:val="28"/>
          <w:szCs w:val="28"/>
        </w:rPr>
        <w:t xml:space="preserve">ПИР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Courier New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руководствуясь статьями 41 - 46 Градостроительного кодекса Российской Федерации, в соответствии </w:t>
        <w:br/>
        <w:t xml:space="preserve">со стать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ей 16 Федерального закона от 06.10.2003 № 131-ФЗ «Об общих принципах организации мес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тного самоуп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равления в Российской Федерации», Уставом муниципального образования город Новый Уренгой, на основании обращения от 17.07.2024 № 89-176-06/01-08/1572, заключения по результатам публичных слушаний от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________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Администрация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города Новый Уренгой</w:t>
      </w:r>
      <w:r>
        <w:rPr>
          <w:rFonts w:ascii="Liberation Sans" w:hAnsi="Liberation Sans" w:cs="Liberation Sans"/>
          <w:b w:val="0"/>
          <w:bCs w:val="0"/>
        </w:rPr>
      </w:r>
      <w:r/>
    </w:p>
    <w:p>
      <w:pPr>
        <w:ind w:left="0" w:right="0" w:firstLine="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ПОСТАНОВЛЯЕТ: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</w:pP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Courier New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В</w:t>
      </w:r>
      <w:r>
        <w:rPr>
          <w:rFonts w:ascii="Liberation Sans" w:hAnsi="Liberation Sans" w:eastAsia="Courier New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нести </w:t>
      </w: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в постановление Администрации города Новый Уренгой от 13.07.2023 № 324 «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Об утверждении документации по планировке территории</w:t>
      </w:r>
      <w:r>
        <w:rPr>
          <w:rFonts w:ascii="Liberation Sans" w:hAnsi="Liberation Sans" w:eastAsia="Courier New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» следующие изменения</w:t>
      </w:r>
      <w:r>
        <w:rPr>
          <w:rFonts w:ascii="Liberation Sans" w:hAnsi="Liberation Sans" w:eastAsia="Courier New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color w:val="000000" w:themeColor="text1"/>
        </w:rPr>
      </w:pP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1.1</w:t>
      </w: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роект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i w:val="0"/>
          <w:iCs w:val="0"/>
          <w:color w:val="000000" w:themeColor="text1"/>
          <w:sz w:val="28"/>
          <w:szCs w:val="28"/>
          <w:highlight w:val="none"/>
        </w:rPr>
        <w:t xml:space="preserve">планировки территории линейного объекта </w:t>
      </w:r>
      <w:r>
        <w:rPr>
          <w:rFonts w:ascii="Liberation Sans" w:hAnsi="Liberation Sans" w:cs="Liberation Sans"/>
          <w:bCs/>
          <w:i w:val="0"/>
          <w:iCs w:val="0"/>
          <w:color w:val="000000" w:themeColor="text1"/>
          <w:sz w:val="28"/>
          <w:szCs w:val="28"/>
          <w:highlight w:val="none"/>
        </w:rPr>
        <w:t xml:space="preserve">«Реконструкция 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ул. Железнодорожной г.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Новый Уренгой, в т.ч. 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затраты на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 ПИР</w:t>
      </w:r>
      <w:r>
        <w:rPr>
          <w:rFonts w:ascii="Liberation Sans" w:hAnsi="Liberation Sans" w:cs="Liberation Sans"/>
          <w:bCs/>
          <w:i w:val="0"/>
          <w:iCs w:val="0"/>
          <w:color w:val="000000" w:themeColor="text1"/>
          <w:sz w:val="28"/>
          <w:szCs w:val="28"/>
          <w:highlight w:val="none"/>
        </w:rPr>
        <w:t xml:space="preserve">» изложить в новой редакции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согласно приложению 1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к настоящему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постановлению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color w:val="000000" w:themeColor="text1"/>
        </w:rPr>
      </w:r>
      <w:r/>
    </w:p>
    <w:p>
      <w:pPr>
        <w:ind w:firstLine="709"/>
        <w:jc w:val="both"/>
        <w:rPr>
          <w:rFonts w:ascii="Liberation Sans" w:hAnsi="Liberation Sans" w:cs="Liberation Sans"/>
          <w:bCs w:val="0"/>
          <w:i w:val="0"/>
          <w:color w:val="000000" w:themeColor="text1"/>
          <w:highlight w:val="none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1.2.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роект </w:t>
      </w:r>
      <w:r>
        <w:rPr>
          <w:rFonts w:ascii="Liberation Sans" w:hAnsi="Liberation Sans" w:cs="Liberation Sans"/>
          <w:bCs/>
          <w:i w:val="0"/>
          <w:iCs w:val="0"/>
          <w:color w:val="000000" w:themeColor="text1"/>
          <w:sz w:val="28"/>
          <w:szCs w:val="28"/>
          <w:highlight w:val="none"/>
        </w:rPr>
        <w:t xml:space="preserve">межевания территории линейного объекта «</w:t>
      </w:r>
      <w:r>
        <w:rPr>
          <w:rFonts w:ascii="Liberation Sans" w:hAnsi="Liberation Sans" w:cs="Liberation Sans"/>
          <w:bCs/>
          <w:i w:val="0"/>
          <w:iCs w:val="0"/>
          <w:color w:val="000000" w:themeColor="text1"/>
          <w:sz w:val="28"/>
          <w:szCs w:val="28"/>
          <w:highlight w:val="none"/>
        </w:rPr>
        <w:t xml:space="preserve">Реконструкция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ул. Железнодорожной г.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Новый Уренгой, в т.ч.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затраты на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 ПИР</w:t>
      </w:r>
      <w:r>
        <w:rPr>
          <w:rFonts w:ascii="Liberation Sans" w:hAnsi="Liberation Sans" w:cs="Liberation Sans"/>
          <w:bCs/>
          <w:i w:val="0"/>
          <w:iCs w:val="0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изложить в нов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ой редакции согласно приложению 2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к настоящему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постановлению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bCs w:val="0"/>
          <w:i w:val="0"/>
          <w:color w:val="000000" w:themeColor="text1"/>
          <w:highlight w:val="none"/>
        </w:rPr>
        <w:t xml:space="preserve"> </w:t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Cs w:val="0"/>
          <w:color w:val="000000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Управлению делами Администрации города Новый Уренгой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Игнашова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М.Н.)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разместить настоящ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постановление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в сет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евом издании «Импульс Севера».</w:t>
      </w:r>
      <w:r>
        <w:rPr>
          <w:rFonts w:ascii="Liberation Sans" w:hAnsi="Liberation Sans" w:cs="Liberation Sans"/>
          <w:bCs w:val="0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3. Департаменту внутренней политики Администрации города Новый Уренгой (Антонов В.А.) совместно с Управлением градостроительства и архитектуры Администрации города Новый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Уренгой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(Кирьянова И.А.) разместить настоящее постановление на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официальном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сайте муниципального образования город Новый Уренгой не позднее 7 дней со дня его подписания.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4. Настоящее постановление вступает в силу после его официального опубликования.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670"/>
        <w:gridCol w:w="4685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8"/>
                <w:szCs w:val="28"/>
                <w:highlight w:val="none"/>
              </w:rPr>
              <w:t xml:space="preserve">И.о. Главы города Новый Уренгой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ind w:firstLine="709"/>
              <w:jc w:val="right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8"/>
                <w:szCs w:val="28"/>
                <w:highlight w:val="none"/>
              </w:rPr>
              <w:t xml:space="preserve">А.А. Колодин</w:t>
            </w:r>
            <w:r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r>
            <w:r/>
          </w:p>
        </w:tc>
      </w:tr>
    </w:tbl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headerReference w:type="default" r:id="rId9"/>
          <w:headerReference w:type="first" r:id="rId10"/>
          <w:footerReference w:type="default" r:id="rId18"/>
          <w:footerReference w:type="first" r:id="rId19"/>
          <w:footnotePr/>
          <w:endnotePr/>
          <w:type w:val="nextPage"/>
          <w:pgSz w:w="11906" w:h="16838" w:orient="portrait"/>
          <w:pgMar w:top="1134" w:right="850" w:bottom="2098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4961" w:right="0" w:firstLine="0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Приложение 1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5"/>
        <w:ind w:left="4961"/>
        <w:jc w:val="both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highlight w:val="none"/>
        </w:rPr>
      </w:r>
      <w:r/>
    </w:p>
    <w:p>
      <w:pPr>
        <w:ind w:left="4961"/>
        <w:jc w:val="both"/>
        <w:rPr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 постановлению Администрации</w:t>
      </w:r>
      <w:r>
        <w:rPr>
          <w:highlight w:val="none"/>
        </w:rPr>
      </w:r>
      <w:r/>
    </w:p>
    <w:p>
      <w:pPr>
        <w:ind w:left="4961"/>
        <w:jc w:val="both"/>
        <w:rPr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города Новый Уренгой</w:t>
      </w:r>
      <w:r>
        <w:rPr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от____________ №__________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1"/>
        <w:ind w:left="524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Проект планировки территории линейного объекта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pStyle w:val="112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«Реконструкция </w:t>
      </w:r>
      <w:r>
        <w:rPr>
          <w:rFonts w:ascii="Liberation Sans" w:hAnsi="Liberation Sans" w:cs="Liberation Sans"/>
          <w:b/>
          <w:bCs/>
          <w:color w:val="000000"/>
          <w:sz w:val="28"/>
          <w:szCs w:val="28"/>
        </w:rPr>
        <w:t xml:space="preserve">ул. Железнодорожной г. </w:t>
      </w:r>
      <w:r>
        <w:rPr>
          <w:rFonts w:ascii="Liberation Sans" w:hAnsi="Liberation Sans" w:cs="Liberation Sans"/>
          <w:b/>
          <w:bCs/>
          <w:color w:val="000000"/>
          <w:sz w:val="28"/>
          <w:szCs w:val="28"/>
        </w:rPr>
        <w:t xml:space="preserve">Новый Уренгой, </w:t>
        <w:br/>
        <w:t xml:space="preserve">в т.ч.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 xml:space="preserve">затраты на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0000"/>
          <w:sz w:val="28"/>
          <w:szCs w:val="28"/>
        </w:rPr>
        <w:t xml:space="preserve">ПИР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/>
    </w:p>
    <w:p>
      <w:pPr>
        <w:pStyle w:val="1121"/>
        <w:jc w:val="center"/>
        <w:spacing w:after="0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default" r:id="rId11"/>
          <w:headerReference w:type="first" r:id="rId12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1"/>
        <w:jc w:val="center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b/>
          <w:color w:val="000000" w:themeColor="text1"/>
          <w:spacing w:val="-2"/>
          <w:sz w:val="28"/>
          <w:highlight w:val="none"/>
        </w:rPr>
        <w:t xml:space="preserve">СОДЕРЖАНИЕ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0" w:beforeAutospacing="0"/>
        <w:rPr>
          <w:rFonts w:ascii="Liberation Sans" w:hAnsi="Liberation Sans" w:cs="Liberation Sans"/>
          <w:b/>
          <w:bCs/>
          <w:color w:val="ff0000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ff0000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ff0000"/>
          <w:sz w:val="28"/>
          <w:szCs w:val="28"/>
          <w:highlight w:val="none"/>
        </w:rPr>
      </w:r>
      <w:r/>
    </w:p>
    <w:tbl>
      <w:tblPr>
        <w:tblStyle w:val="966"/>
        <w:tblW w:w="949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8931"/>
        <w:gridCol w:w="567"/>
      </w:tblGrid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yellow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white"/>
              </w:rPr>
              <w:t xml:space="preserve">1. Проект планировки территории. Графичес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white"/>
              </w:rPr>
              <w:t xml:space="preserve">кая часть......................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yellow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</w:tr>
      <w:tr>
        <w:trPr>
          <w:trHeight w:val="362"/>
        </w:trPr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8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  <w:t xml:space="preserve">Чертеж планировки территории </w:t>
            </w:r>
            <w:r>
              <w:rPr>
                <w:rFonts w:ascii="Liberation Sans" w:hAnsi="Liberation Sans" w:cs="Liberation Sans"/>
                <w:color w:val="000000" w:themeColor="text1"/>
                <w:highlight w:val="whit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8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07" w:anchor="_Toc90544107" w:history="1"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</w:t>
              </w:r>
              <w:r>
                <w:rPr>
                  <w:rFonts w:ascii="Liberation Sans" w:hAnsi="Liberation Sans" w:cs="Liberation Sans"/>
                  <w:color w:val="000000" w:themeColor="text1"/>
                  <w:highlight w:val="none"/>
                </w:rPr>
                <w:t xml:space="preserve">  </w:t>
              </w:r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Положение о размещении линейных объектов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9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b05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2.1. Наименование, основные характеристики (категори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я, протяженность, проектная мощность, пропускная способн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ость, грузонапряженность, интенсивность движения) и назначение планируемых для размещения линейных объектов,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а также линейных объектов, подлежащих реконструкции в связи с изменением их местоположения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.........................................................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2.2. Перечень субъектов Российской Федерации, перечень муниципаль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ab/>
              <w:t xml:space="preserve">........................................................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11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9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0" w:anchor="_Toc90544110" w:history="1"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2.3. Перечень координат характерных точек границ зон планируемого размещения линейных объектов</w:t>
              </w:r>
              <w:r>
                <w:rPr>
                  <w:rFonts w:ascii="Liberation Sans" w:hAnsi="Liberation Sans" w:cs="Liberation Sans"/>
                  <w:color w:val="000000" w:themeColor="text1"/>
                  <w:highlight w:val="none"/>
                </w:rPr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местоположения....................................................................................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2.5. Предельные параметры разрешённого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...........................................................................................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9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3" w:anchor="_Toc90544113" w:history="1"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</w:t>
              </w:r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</w:t>
              </w:r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sz w:val="28"/>
                  <w:szCs w:val="28"/>
                  <w:highlight w:val="none"/>
                  <w:u w:val="none"/>
                </w:rPr>
                <w:t xml:space="preserve">ии, от возможного негативного воздействия в связи с размещением линейных объектов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...............................................................................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9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4" w:anchor="_Toc90544114" w:history="1"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        </w:r>
              <w:r>
                <w:rPr>
                  <w:rFonts w:ascii="Liberation Sans" w:hAnsi="Liberation Sans" w:cs="Liberation Sans"/>
                  <w:color w:val="000000" w:themeColor="text1"/>
                  <w:highlight w:val="none"/>
                </w:rPr>
                <w:t xml:space="preserve">................................................................................................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>
          <w:trHeight w:val="77"/>
        </w:trPr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2.8. Информация о не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обходимости осуществления мероприятий по охране окружающей среды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............................................................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>
          <w:trHeight w:val="0"/>
        </w:trPr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9"/>
              <w:ind w:left="0" w:firstLine="0"/>
              <w:jc w:val="both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6" w:anchor="_Toc90544116" w:history="1"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2.9. </w:t>
              </w:r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</w:tbl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bookmarkStart w:id="0" w:name="_TOC_250003"/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14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sz w:val="28"/>
          <w:highlight w:val="none"/>
        </w:rPr>
        <w:t xml:space="preserve"> П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планировки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2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территории. 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sz w:val="28"/>
          <w:highlight w:val="none"/>
        </w:rPr>
        <w:t xml:space="preserve"> </w:t>
      </w:r>
      <w:bookmarkEnd w:id="0"/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часть</w:t>
      </w: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right="180"/>
        <w:jc w:val="left"/>
        <w:spacing w:before="88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3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2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right="180"/>
        <w:jc w:val="center"/>
        <w:spacing w:before="88"/>
        <w:rPr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-200022</wp:posOffset>
                </wp:positionH>
                <wp:positionV relativeFrom="paragraph">
                  <wp:posOffset>200025</wp:posOffset>
                </wp:positionV>
                <wp:extent cx="9301182" cy="6135465"/>
                <wp:effectExtent l="6350" t="6350" r="6350" b="6350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256569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9301182" cy="6135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4384;o:allowoverlap:true;o:allowincell:true;mso-position-horizontal-relative:text;margin-left:-15.7pt;mso-position-horizontal:absolute;mso-position-vertical-relative:text;margin-top:15.8pt;mso-position-vertical:absolute;width:732.4pt;height:483.1pt;mso-wrap-distance-left:9.0pt;mso-wrap-distance-top:0.0pt;mso-wrap-distance-right:9.0pt;mso-wrap-distance-bottom:0.0pt;rotation:0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Чертеж 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проекта планировки</w:t>
      </w:r>
      <w:r>
        <w:rPr>
          <w:highlight w:val="none"/>
        </w:rPr>
      </w:r>
      <w:r/>
    </w:p>
    <w:p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nextPage"/>
          <w:pgSz w:w="16838" w:h="11906" w:orient="landscape"/>
          <w:pgMar w:top="1701" w:right="1134" w:bottom="850" w:left="1134" w:header="709" w:footer="709" w:gutter="0"/>
          <w:cols w:num="1" w:sep="0" w:space="720" w:equalWidth="1"/>
          <w:docGrid w:linePitch="360"/>
        </w:sectPr>
      </w:pPr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-189803</wp:posOffset>
                </wp:positionH>
                <wp:positionV relativeFrom="paragraph">
                  <wp:posOffset>-532035</wp:posOffset>
                </wp:positionV>
                <wp:extent cx="9631556" cy="6964166"/>
                <wp:effectExtent l="6350" t="6350" r="6350" b="635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0945151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9631556" cy="696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65408;o:allowoverlap:true;o:allowincell:true;mso-position-horizontal-relative:text;margin-left:-14.9pt;mso-position-horizontal:absolute;mso-position-vertical-relative:text;margin-top:-41.9pt;mso-position-vertical:absolute;width:758.4pt;height:548.4pt;mso-wrap-distance-left:9.0pt;mso-wrap-distance-top:0.0pt;mso-wrap-distance-right:9.0pt;mso-wrap-distance-bottom:0.0pt;rotation:0;" stroked="f">
                <v:path textboxrect="0,0,0,0"/>
                <v:imagedata r:id="rId21" o:title=""/>
              </v:shape>
            </w:pict>
          </mc:Fallback>
        </mc:AlternateContent>
      </w:r>
      <w:r/>
    </w:p>
    <w:p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-570135</wp:posOffset>
                </wp:positionV>
                <wp:extent cx="9575451" cy="6813671"/>
                <wp:effectExtent l="6350" t="6350" r="6350" b="635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3330796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9575451" cy="681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6432;o:allowoverlap:true;o:allowincell:true;mso-position-horizontal-relative:text;margin-left:0.0pt;mso-position-horizontal:absolute;mso-position-vertical-relative:text;margin-top:-44.9pt;mso-position-vertical:absolute;width:754.0pt;height:536.5pt;mso-wrap-distance-left:9.0pt;mso-wrap-distance-top:0.0pt;mso-wrap-distance-right:9.0pt;mso-wrap-distance-bottom:0.0pt;rotation:0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-60072</wp:posOffset>
                </wp:positionH>
                <wp:positionV relativeFrom="paragraph">
                  <wp:posOffset>-522510</wp:posOffset>
                </wp:positionV>
                <wp:extent cx="9618432" cy="6834611"/>
                <wp:effectExtent l="6350" t="6350" r="6350" b="6350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838792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0" flipH="0" flipV="0">
                          <a:off x="0" y="0"/>
                          <a:ext cx="9618432" cy="683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67456;o:allowoverlap:true;o:allowincell:true;mso-position-horizontal-relative:text;margin-left:-4.7pt;mso-position-horizontal:absolute;mso-position-vertical-relative:text;margin-top:-41.1pt;mso-position-vertical:absolute;width:757.4pt;height:538.2pt;mso-wrap-distance-left:9.0pt;mso-wrap-distance-top:0.0pt;mso-wrap-distance-right:9.0pt;mso-wrap-distance-bottom:0.0pt;rotation:0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570935" cy="6076613"/>
                <wp:effectExtent l="6350" t="6350" r="6350" b="635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5181589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0" flipH="0" flipV="0">
                          <a:off x="0" y="0"/>
                          <a:ext cx="8570934" cy="6076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674.9pt;height:478.5pt;mso-wrap-distance-left:0.0pt;mso-wrap-distance-top:0.0pt;mso-wrap-distance-right:0.0pt;mso-wrap-distance-bottom:0.0pt;rotation:0;" stroked="f">
                <v:path textboxrect="0,0,0,0"/>
                <v:imagedata r:id="rId2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4660880"/>
                <wp:effectExtent l="6350" t="6350" r="6350" b="635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258803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0" flipH="0" flipV="0">
                          <a:off x="0" y="0"/>
                          <a:ext cx="9251949" cy="46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728.5pt;height:367.0pt;mso-wrap-distance-left:0.0pt;mso-wrap-distance-top:0.0pt;mso-wrap-distance-right:0.0pt;mso-wrap-distance-bottom:0.0pt;rotation:0;" stroked="f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nextPage"/>
          <w:pgSz w:w="16838" w:h="11906" w:orient="landscape"/>
          <w:pgMar w:top="1701" w:right="1134" w:bottom="850" w:left="1134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931"/>
        <w:numPr>
          <w:ilvl w:val="0"/>
          <w:numId w:val="32"/>
        </w:numPr>
        <w:ind w:left="0" w:firstLine="0"/>
        <w:jc w:val="center"/>
        <w:pageBreakBefore/>
        <w:tabs>
          <w:tab w:val="left" w:pos="0" w:leader="none"/>
        </w:tabs>
      </w:pP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Положение о размещении линейных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12"/>
        <w:ind w:left="0"/>
        <w:spacing w:before="0"/>
        <w:tabs>
          <w:tab w:val="left" w:pos="0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32"/>
        <w:numPr>
          <w:ilvl w:val="1"/>
          <w:numId w:val="33"/>
        </w:numPr>
        <w:ind w:left="0" w:firstLine="0"/>
        <w:jc w:val="center"/>
        <w:tabs>
          <w:tab w:val="left" w:pos="0" w:leader="none"/>
        </w:tabs>
        <w:rPr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Наименование, основные характеристики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(категория, протяженность, проектная мощность, пропускная способность, грузонапряженность, интенсивность движения) и назначение планируемых для размещения линейных объектов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а также линейных объектов, подлежащих реконструкции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в связи с изменением их местоположения</w:t>
      </w:r>
      <w:r>
        <w:rPr>
          <w:color w:val="000000" w:themeColor="text1"/>
        </w:rPr>
      </w:r>
      <w:r/>
    </w:p>
    <w:p>
      <w:pPr>
        <w:rPr>
          <w:color w:val="ff0000"/>
        </w:rPr>
      </w:pP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>
        <w:rPr>
          <w:color w:val="ff0000"/>
        </w:rPr>
      </w:r>
      <w:r/>
    </w:p>
    <w:p>
      <w:pPr>
        <w:pStyle w:val="1111"/>
        <w:ind w:left="0" w:right="1"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Проектом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планировки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территории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не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предусматривается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установление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красных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линий.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Отменяемые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красные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линии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отсутствуют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дан</w:t>
      </w:r>
      <w:r>
        <w:rPr>
          <w:rFonts w:ascii="Liberation Sans" w:hAnsi="Liberation Sans" w:cs="Liberation Sans"/>
        </w:rPr>
        <w:t xml:space="preserve">ном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проекте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планировки.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границах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проектируемой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территории</w:t>
      </w:r>
      <w:r>
        <w:rPr>
          <w:rFonts w:ascii="Liberation Sans" w:hAnsi="Liberation Sans" w:cs="Liberation Sans"/>
          <w:spacing w:val="71"/>
        </w:rPr>
        <w:t xml:space="preserve"> </w:t>
      </w:r>
      <w:r>
        <w:rPr>
          <w:rFonts w:ascii="Liberation Sans" w:hAnsi="Liberation Sans" w:cs="Liberation Sans"/>
        </w:rPr>
        <w:t xml:space="preserve">расположены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существующие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(ранее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установленные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соответствии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законодательством</w:t>
      </w:r>
      <w:r>
        <w:rPr>
          <w:rFonts w:ascii="Liberation Sans" w:hAnsi="Liberation Sans" w:cs="Liberation Sans"/>
          <w:spacing w:val="-67"/>
        </w:rPr>
        <w:t xml:space="preserve"> </w:t>
      </w:r>
      <w:r>
        <w:rPr>
          <w:rFonts w:ascii="Liberation Sans" w:hAnsi="Liberation Sans" w:cs="Liberation Sans"/>
        </w:rPr>
        <w:t xml:space="preserve">Российской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Федерации) красные линии.</w:t>
      </w:r>
      <w:r>
        <w:rPr>
          <w:rFonts w:ascii="Liberation Sans" w:hAnsi="Liberation Sans" w:cs="Liberation Sans"/>
        </w:rPr>
      </w:r>
      <w:r/>
    </w:p>
    <w:p>
      <w:pPr>
        <w:pStyle w:val="1111"/>
        <w:ind w:left="0" w:right="1" w:firstLine="709"/>
        <w:jc w:val="both"/>
        <w:spacing w:before="1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Проектируемый</w:t>
      </w:r>
      <w:r>
        <w:rPr>
          <w:rFonts w:ascii="Liberation Sans" w:hAnsi="Liberation Sans" w:cs="Liberation Sans"/>
          <w:spacing w:val="-2"/>
        </w:rPr>
        <w:t xml:space="preserve"> </w:t>
      </w:r>
      <w:r>
        <w:rPr>
          <w:rFonts w:ascii="Liberation Sans" w:hAnsi="Liberation Sans" w:cs="Liberation Sans"/>
        </w:rPr>
        <w:t xml:space="preserve">линейный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объект</w:t>
      </w:r>
      <w:r>
        <w:rPr>
          <w:rFonts w:ascii="Liberation Sans" w:hAnsi="Liberation Sans" w:cs="Liberation Sans"/>
          <w:spacing w:val="-2"/>
        </w:rPr>
        <w:t xml:space="preserve"> </w:t>
      </w:r>
      <w:r>
        <w:rPr>
          <w:rFonts w:ascii="Liberation Sans" w:hAnsi="Liberation Sans" w:cs="Liberation Sans"/>
        </w:rPr>
        <w:t xml:space="preserve">реконструкция</w:t>
      </w:r>
      <w:r>
        <w:rPr>
          <w:rFonts w:ascii="Liberation Sans" w:hAnsi="Liberation Sans" w:cs="Liberation Sans"/>
          <w:spacing w:val="1"/>
        </w:rPr>
        <w:t xml:space="preserve"> </w:t>
        <w:br/>
      </w:r>
      <w:r>
        <w:rPr>
          <w:rFonts w:ascii="Liberation Sans" w:hAnsi="Liberation Sans" w:cs="Liberation Sans"/>
        </w:rPr>
        <w:t xml:space="preserve">ул.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Железнодорожной на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участке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от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элемента</w:t>
      </w:r>
      <w:r>
        <w:rPr>
          <w:rFonts w:ascii="Liberation Sans" w:hAnsi="Liberation Sans" w:cs="Liberation Sans"/>
          <w:spacing w:val="-67"/>
        </w:rPr>
        <w:t xml:space="preserve"> </w:t>
      </w:r>
      <w:r>
        <w:rPr>
          <w:rFonts w:ascii="Liberation Sans" w:hAnsi="Liberation Sans" w:cs="Liberation Sans"/>
        </w:rPr>
        <w:t xml:space="preserve"> транспортной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развязки № 4 до ул. Западная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магистраль</w:t>
      </w:r>
      <w:r>
        <w:rPr>
          <w:rFonts w:ascii="Liberation Sans" w:hAnsi="Liberation Sans" w:cs="Liberation Sans"/>
        </w:rPr>
        <w:t xml:space="preserve"> 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Характеристика планируемого для размещения линейного объекта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дставлена в таблице 1.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7200" w:firstLine="720"/>
        <w:jc w:val="both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1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7200"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tbl>
      <w:tblPr>
        <w:tblStyle w:val="1107"/>
        <w:tblW w:w="0" w:type="auto"/>
        <w:tblInd w:w="-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562"/>
        <w:gridCol w:w="2328"/>
        <w:gridCol w:w="1499"/>
        <w:gridCol w:w="1840"/>
      </w:tblGrid>
      <w:tr>
        <w:trPr>
          <w:trHeight w:val="702"/>
          <w:tblHeader/>
        </w:trPr>
        <w:tc>
          <w:tcPr>
            <w:tcW w:w="2127" w:type="dxa"/>
            <w:vAlign w:val="top"/>
            <w:textDirection w:val="lrTb"/>
            <w:noWrap w:val="false"/>
          </w:tcPr>
          <w:p>
            <w:pPr>
              <w:pStyle w:val="1113"/>
              <w:ind w:left="382" w:right="1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Наименование</w:t>
            </w:r>
            <w:r>
              <w:rPr>
                <w:rFonts w:ascii="Liberation Sans" w:hAnsi="Liberation Sans" w:cs="Liberation Sans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линейного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  <w:p>
            <w:pPr>
              <w:pStyle w:val="1113"/>
              <w:ind w:left="382" w:right="1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562" w:type="dxa"/>
            <w:vAlign w:val="top"/>
            <w:textDirection w:val="lrTb"/>
            <w:noWrap w:val="false"/>
          </w:tcPr>
          <w:p>
            <w:pPr>
              <w:pStyle w:val="1113"/>
              <w:ind w:left="142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Назначение</w:t>
            </w:r>
            <w:r>
              <w:rPr>
                <w:rFonts w:ascii="Liberation Sans" w:hAnsi="Liberation Sans" w:cs="Liberation Sans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2328" w:type="dxa"/>
            <w:vAlign w:val="top"/>
            <w:textDirection w:val="lrTb"/>
            <w:noWrap w:val="false"/>
          </w:tcPr>
          <w:p>
            <w:pPr>
              <w:pStyle w:val="1113"/>
              <w:ind w:right="-29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Характеристика</w:t>
            </w:r>
            <w:r>
              <w:rPr>
                <w:rFonts w:ascii="Liberation Sans" w:hAnsi="Liberation Sans" w:cs="Liberation Sans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объекта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top"/>
            <w:textDirection w:val="lrTb"/>
            <w:noWrap w:val="false"/>
          </w:tcPr>
          <w:p>
            <w:pPr>
              <w:pStyle w:val="1113"/>
              <w:ind w:left="142" w:right="81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Единицы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измерения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top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Значение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34"/>
          <w:tblHeader/>
        </w:trPr>
        <w:tc>
          <w:tcPr>
            <w:tcW w:w="2127" w:type="dxa"/>
            <w:textDirection w:val="lrTb"/>
            <w:noWrap w:val="false"/>
          </w:tcPr>
          <w:p>
            <w:pPr>
              <w:pStyle w:val="1113"/>
              <w:ind w:left="92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562" w:type="dxa"/>
            <w:textDirection w:val="lrTb"/>
            <w:noWrap w:val="false"/>
          </w:tcPr>
          <w:p>
            <w:pPr>
              <w:pStyle w:val="1113"/>
              <w:ind w:left="98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2328" w:type="dxa"/>
            <w:textDirection w:val="lrTb"/>
            <w:noWrap w:val="false"/>
          </w:tcPr>
          <w:p>
            <w:pPr>
              <w:pStyle w:val="1113"/>
              <w:ind w:left="19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13"/>
              <w:ind w:left="43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textDirection w:val="lrTb"/>
            <w:noWrap w:val="false"/>
          </w:tcPr>
          <w:p>
            <w:pPr>
              <w:pStyle w:val="1113"/>
              <w:ind w:left="19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34"/>
        </w:trPr>
        <w:tc>
          <w:tcPr>
            <w:gridSpan w:val="5"/>
            <w:tcW w:w="9356" w:type="dxa"/>
            <w:textDirection w:val="lrTb"/>
            <w:noWrap w:val="false"/>
          </w:tcPr>
          <w:p>
            <w:pPr>
              <w:pStyle w:val="1113"/>
              <w:ind w:left="19"/>
              <w:jc w:val="center"/>
              <w:spacing w:before="0" w:beforeAutospacing="0" w:line="240" w:lineRule="auto"/>
              <w:tabs>
                <w:tab w:val="left" w:pos="3431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Times New Roman" w:cs="Liberation Sans"/>
                <w:bCs/>
                <w:iCs/>
                <w:sz w:val="20"/>
                <w:szCs w:val="20"/>
                <w:lang w:eastAsia="ru-RU"/>
              </w:rPr>
              <w:t xml:space="preserve">1 этап- </w:t>
            </w:r>
            <w:r>
              <w:rPr>
                <w:rFonts w:ascii="Liberation Sans" w:hAnsi="Liberation Sans" w:eastAsia="Times New Roman" w:cs="Liberation Sans"/>
                <w:bCs/>
                <w:iCs/>
                <w:color w:val="000000"/>
                <w:sz w:val="20"/>
                <w:szCs w:val="20"/>
                <w:lang w:eastAsia="ru-RU"/>
              </w:rPr>
              <w:t xml:space="preserve">реконструкция ул. Дружбы Народов на участке от ул. 70 лет Октября до ул. Западная магистраль с устройством кольцевой развязки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621"/>
        </w:trPr>
        <w:tc>
          <w:tcPr>
            <w:tcW w:w="2127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0" w:right="1" w:hanging="1"/>
              <w:jc w:val="center"/>
              <w:spacing w:before="18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Реконструкция </w:t>
              <w:br/>
              <w:t xml:space="preserve">ул.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Железнодорожной</w:t>
            </w:r>
            <w:r>
              <w:rPr>
                <w:rFonts w:ascii="Liberation Sans" w:hAnsi="Liberation Sans" w:cs="Liberation Sans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г. Новый Уренгой,</w:t>
            </w:r>
            <w:r>
              <w:rPr>
                <w:rFonts w:ascii="Liberation Sans" w:hAnsi="Liberation Sans" w:cs="Liberation Sans"/>
                <w:spacing w:val="-4"/>
                <w:sz w:val="20"/>
                <w:szCs w:val="20"/>
              </w:rPr>
              <w:br/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в</w:t>
            </w:r>
            <w:r>
              <w:rPr>
                <w:rFonts w:ascii="Liberation Sans" w:hAnsi="Liberation Sans" w:cs="Liberation San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т.ч.</w:t>
            </w:r>
            <w:r>
              <w:rPr>
                <w:rFonts w:ascii="Liberation Sans" w:hAnsi="Liberation Sans" w:cs="Liberation Sans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ПИР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562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166" w:right="156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Обеспечение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</w:rPr>
              <w:t xml:space="preserve">транспортной</w:t>
            </w:r>
            <w:r>
              <w:rPr>
                <w:rFonts w:ascii="Liberation Sans" w:hAnsi="Liberation Sans" w:cs="Liberation Sans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системы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  <w:p>
            <w:pPr>
              <w:pStyle w:val="1113"/>
              <w:ind w:left="166" w:right="154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pacing w:val="-1"/>
                <w:sz w:val="20"/>
                <w:szCs w:val="20"/>
              </w:rPr>
              <w:t xml:space="preserve">г.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Новый</w:t>
            </w:r>
            <w:r>
              <w:rPr>
                <w:rFonts w:ascii="Liberation Sans" w:hAnsi="Liberation Sans" w:cs="Liberation Sans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Уренгой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135" w:right="123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Категория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8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147" w:right="13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II</w:t>
            </w:r>
            <w:r>
              <w:rPr>
                <w:rFonts w:ascii="Liberation Sans" w:hAnsi="Liberation Sans" w:cs="Liberation Sans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Категория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  <w:p>
            <w:pPr>
              <w:pStyle w:val="1113"/>
              <w:ind w:left="147" w:right="-2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магистральная улица районного значения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33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135" w:right="12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Протяжённость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155" w:right="14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146" w:right="13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2,35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25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2328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134" w:right="12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Проектная мощность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153" w:right="146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34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134" w:right="12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Расчетная скорость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153" w:right="146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Км/ч</w:t>
            </w:r>
            <w:r>
              <w:rPr>
                <w:rFonts w:ascii="Liberation Sans" w:hAnsi="Liberation Sans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522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0" w:right="63" w:firstLine="2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Число полос движения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154" w:right="146"/>
              <w:jc w:val="center"/>
              <w:spacing w:before="0" w:before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Шт.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17" w:right="-2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c1e"/>
                <w:sz w:val="20"/>
                <w:szCs w:val="20"/>
                <w:shd w:val="clear" w:color="auto" w:fill="ffffff"/>
              </w:rPr>
              <w:t xml:space="preserve">4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522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135" w:right="63" w:firstLine="0"/>
              <w:jc w:val="center"/>
              <w:spacing w:before="0" w:beforeAutospacing="0" w:line="240" w:lineRule="auto"/>
              <w:tabs>
                <w:tab w:val="left" w:pos="1984" w:leader="none"/>
              </w:tabs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Пропускная способность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8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Прив.ед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./час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142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6828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523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2328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134" w:right="125"/>
              <w:jc w:val="center"/>
              <w:spacing w:before="0" w:before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Грузонапряженность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153" w:right="146"/>
              <w:jc w:val="center"/>
              <w:spacing w:before="0" w:before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-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523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142" w:right="63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pacing w:val="-1"/>
                <w:sz w:val="20"/>
                <w:szCs w:val="20"/>
              </w:rPr>
              <w:t xml:space="preserve">Ширина полосы движения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155" w:right="14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148" w:right="-2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lang w:eastAsia="ru-RU"/>
              </w:rPr>
              <w:t xml:space="preserve">3,75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241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135" w:right="124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Интенсивность движения (существ./перспектив)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153" w:right="146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Прив.ед./сут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146" w:right="-2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1870/4097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470"/>
        </w:trPr>
        <w:tc>
          <w:tcPr>
            <w:tcBorders>
              <w:top w:val="none" w:color="000000" w:sz="4" w:space="0"/>
            </w:tcBorders>
            <w:tcW w:w="212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62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2328" w:type="dxa"/>
            <w:vAlign w:val="center"/>
            <w:textDirection w:val="lrTb"/>
            <w:noWrap w:val="false"/>
          </w:tcPr>
          <w:p>
            <w:pPr>
              <w:pStyle w:val="1113"/>
              <w:ind w:left="142" w:right="63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Ширина проезжей</w:t>
            </w:r>
            <w:r>
              <w:rPr>
                <w:rFonts w:ascii="Liberation Sans" w:hAnsi="Liberation Sans" w:cs="Liberation Sans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части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1113"/>
              <w:ind w:left="154" w:right="146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W w:w="1840" w:type="dxa"/>
            <w:vAlign w:val="center"/>
            <w:textDirection w:val="lrTb"/>
            <w:noWrap w:val="false"/>
          </w:tcPr>
          <w:p>
            <w:pPr>
              <w:pStyle w:val="1113"/>
              <w:ind w:left="143" w:right="135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5,0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</w:tbl>
    <w:p>
      <w:pPr>
        <w:ind w:left="0" w:right="0" w:firstLine="540"/>
        <w:jc w:val="both"/>
        <w:spacing w:before="0" w:after="0" w:line="180" w:lineRule="atLeast"/>
        <w:rPr>
          <w:rFonts w:ascii="Liberation Sans" w:hAnsi="Liberation Sans" w:cs="Liberation Sans"/>
          <w:strike w:val="0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strike w:val="0"/>
          <w:color w:val="ff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br/>
      </w:r>
      <w:r>
        <w:rPr>
          <w:rFonts w:ascii="Liberation Sans" w:hAnsi="Liberation Sans" w:cs="Liberation Sans"/>
          <w:strike w:val="0"/>
          <w:sz w:val="24"/>
          <w:szCs w:val="24"/>
        </w:rPr>
      </w:r>
      <w:r/>
    </w:p>
    <w:p>
      <w:pPr>
        <w:shd w:val="nil" w:color="000000"/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  <w:br w:type="page" w:clear="all"/>
      </w:r>
      <w:r/>
    </w:p>
    <w:p>
      <w:pPr>
        <w:pStyle w:val="932"/>
        <w:ind w:left="0" w:right="0" w:firstLine="0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2.2.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Перечень субъектов Российской Федерации,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br/>
        <w:t xml:space="preserve">перечень муниципальн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</w:t>
        <w:br/>
        <w:t xml:space="preserve">линейных объектов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r>
      <w:r/>
    </w:p>
    <w:p>
      <w:pPr>
        <w:ind w:left="0" w:right="0" w:firstLine="709"/>
        <w:jc w:val="both"/>
        <w:widowControl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В административном отношении линейный объект «Реконструкция ул. Железнодорожной, г. Новый Уренгой, в т.ч. затраты на ПИР</w:t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»</w:t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 находится на территории муниципального образования город Новый Уренгой Ямало-Ненецкого автономного округа.</w:t>
      </w:r>
      <w:r>
        <w:rPr>
          <w:rFonts w:ascii="Liberation Sans" w:hAnsi="Liberation Sans" w:cs="Liberation Sans"/>
        </w:rPr>
      </w:r>
      <w:r/>
    </w:p>
    <w:p>
      <w:pPr>
        <w:ind w:left="0" w:right="1"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2.3. Перечень координат характерных точек границ зон планируемого размещения линейных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границ зоны планируемого размещения линейного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объекта  </w:t>
      </w:r>
      <w:r>
        <w:rPr>
          <w:rFonts w:ascii="Liberation Sans" w:hAnsi="Liberation Sans" w:cs="Liberation Sans"/>
          <w:sz w:val="28"/>
          <w:szCs w:val="28"/>
        </w:rPr>
        <w:t xml:space="preserve">«Реконструкция </w:t>
        <w:br/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ул. Железнодорожной, г. Новый Уренгой, в т.ч. затраты на ПИР</w:t>
      </w:r>
      <w:r>
        <w:rPr>
          <w:rFonts w:ascii="Liberation Sans" w:hAnsi="Liberation Sans" w:cs="Liberation Sans"/>
          <w:sz w:val="28"/>
          <w:szCs w:val="28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представлен в таблице 2.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7200" w:firstLine="720"/>
        <w:jc w:val="both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2</w:t>
      </w:r>
      <w:r>
        <w:rPr>
          <w:highlight w:val="none"/>
        </w:rPr>
      </w:r>
      <w:r/>
    </w:p>
    <w:p>
      <w:pPr>
        <w:ind w:left="7200"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tbl>
      <w:tblPr>
        <w:tblStyle w:val="1107"/>
        <w:tblW w:w="0" w:type="auto"/>
        <w:tblInd w:w="-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252"/>
      </w:tblGrid>
      <w:tr>
        <w:trPr>
          <w:trHeight w:val="280"/>
          <w:tblHeader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/>
            <w:bookmarkStart w:id="0" w:name="undefine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gridSpan w:val="2"/>
            <w:tcW w:w="8363" w:type="dxa"/>
            <w:vMerge w:val="restart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269"/>
          <w:tblHeader/>
        </w:trPr>
        <w:tc>
          <w:tcPr>
            <w:tcW w:w="96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1 522 110,05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4 435 695,29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1 522 119,62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4 435 694,86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1 522 122,96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4 435 726,01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1 522 130,00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4 435 747,36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1 522 134,94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4 435 760,34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1 522 133,35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4 435 779,33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1 522 141,09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4 435 791,77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1 522 143,21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4 435 818,52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1 522 147,77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4 435 818,53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1 522 153,36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4 435 850,59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1 522 165,58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4 435 915,42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1 522 168,25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4 435 914,38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1 522 168,97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4 435 916,89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1 522 166,05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4 435 918,00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1 522 167,07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4 435 923,42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1 522 138,72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4 435 928,81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1 522 140,13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4 435 935,67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1 522 138,08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4 435 936,77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1 522 150,74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4 436 004,65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1 522 163,71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4 436 068,25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4 436 081,70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1 522 168,30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4 436 081,54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1 522 169,33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4 436 087,45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1 522 179,08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4 436 145,30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1 522 203,55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4 436 286,01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1 522 209,90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4 436 293,77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1 522 217,94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4 436 349,01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1 522 218,37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4 436 351,99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1 522 219,03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4 436 352,57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1 522 221,74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4 436 354,97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1 522 223,19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4 436 368,93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1 522 218,63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4 436 382,53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1 522 227,40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4 436 470,08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1 522 226,98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4 436 475,17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1 522 228,75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4 436 485,34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4 436 494,53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1 522 228,80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4 436 495,57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1 522 229,94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4 436 505,90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1 522 231,29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4 436 510,98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1 522 234,30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4 436 537,24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1 522 245,09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4 436 612,39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1 522 263,36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4 436 718,99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1 522 267,51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4 436 720,97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1 522 269,29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4 436 733,55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1 522 266,34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4 436 737,18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1 522 282,36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4 436 825,49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1 522 294,40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4 436 848,95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1 522 306,34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4 436 917,87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1 522 309,55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4 436 919,64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1 522 311,63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4 436 929,19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1 522 311,75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4 436 929,68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1 522 309,67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4 436 932,29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1 522 310,50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4 436 933,76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1 522 306,81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4 436 938,01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1 522 307,65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4 436 943,32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1 522 305,51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4 436 954,51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1 522 322,94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4 437 055,20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1 522 325,12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4 437 057,79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1 522 331,45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4 437 059,35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1 522 332,37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4 437 064,04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1 522 337,79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4 437 063,81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1 522 337,79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4 437 070,56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1 522 331,45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4 437 072,43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1 522 331,77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4 437 076,48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1 522 327,72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4 437 081,67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1 522 329,38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4 437 088,93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1 522 331,31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4 437 103,96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1 522 340,30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4 437 153,48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1 522 348,06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4 437 194,91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1 522 350,14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4 437 197,09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1 522 351,95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4 437 205,40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1 522 363,53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4 437 203,32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1 522 366,23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4 437 202,38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1 522 367,69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4 437 209,20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1 522 363,43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4 437 209,91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1 522 354,66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4 437 211,61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1 522 353,36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4 437 212,66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1 522 360,32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4 437 255,48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1 522 358,94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4 437 255,85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1 522 365,65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4 437 295,73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4 437 295,47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1 522 370,49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4 437 315,16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1 522 369,28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4 437 315,36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1 522 370,02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4 437 319,70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1 522 371,22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4 437 319,63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1 522 380,18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4 437 370,62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1 522 380,75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4 437 373,11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1 522 390,48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4 437 427,71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1 522 392,27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4 437 433,76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1 522 400,47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4 437 479,81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1 522 403,52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4 437 497,21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1 522 411,70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4 437 543,05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1 522 421,82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4 437 600,56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1 522 425,42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4 437 620,09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1 522 428,11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4 437 635,51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1 522 435,75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4 437 634,43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1 522 438,03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4 437 643,89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1 522 451,76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4 437 641,24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1 522 499,56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4 437 892,85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4 437 911,95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1 522 471,86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4 437 933,45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1 522 461,31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4 437 945,27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1 522 455,87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4 437 946,40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1 522 452,80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4 437 927,99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1 522 450,70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4 437 915,67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1 522 440,62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4 437 858,28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1 522 390,02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4 437 574,12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1 522 387,71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4 437 561,41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1 522 385,85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4 437 561,58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1 522 383,25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4 437 548,03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1 522 384,29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4 437 547,72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1 522 385,09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4 437 546,65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1 522 375,98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4 437 493,54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1 522 365,76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4 437 436,24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1 522 353,67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4 437 368,41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1 522 345,05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4 437 319,68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1 522 328,19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4 437 224,80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1 522 323,31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4 437 197,04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1 522 308,10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4 437 111,46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4 437 000,30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1 522 286,00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4 437 000,70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1 522 282,24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4 436 979,54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1 522 283,16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4 436 979,37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1 522 284,27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4 436 977,79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1 522 271,63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4 436 905,74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1 522 259,78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4 436 838,88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1 522 244,52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4 436 753,04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1 522 241,25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4 436 735,50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1 522 229,78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4 436 670,78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1 522 220,18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4 436 612,81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1 522 207,73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4 436 526,55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1 522 199,63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4 436 439,15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1 522 191,00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4 436 433,02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4 436 407,60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1 522 192,34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4 436 384,23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1 522 194,01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4 436 384,03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1 522 182,50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4 436 305,77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1 522 160,08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4 436 181,73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1 522 148,15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4 436 116,65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1 522 117,01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4 435 948,08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1 522 112,23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4 435 915,39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4 435 884,78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1 522 104,03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4 435 885,06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1 522 103,00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4 435 865,00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1 522 105,34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4 435 863,65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1 522 108,77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4 435 815,11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1 522 078,70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4 435 777,10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1 522 087,09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4 435 775,62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1 522 108,99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4 435 809,19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1 522 108,17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4 435 770,34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1 522 104,29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4 435 709,90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1 522 098,71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4 435 678,59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241" w:right="23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1 522 106,16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</w:rPr>
              <w:t xml:space="preserve">4 435 677,47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2.4.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tbl>
      <w:tblPr>
        <w:tblStyle w:val="1107"/>
        <w:tblW w:w="0" w:type="auto"/>
        <w:tblInd w:w="-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55"/>
        <w:gridCol w:w="4110"/>
      </w:tblGrid>
      <w:tr>
        <w:trPr>
          <w:trHeight w:val="230"/>
          <w:tblHeader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80"/>
              <w:rPr>
                <w:bCs/>
                <w:szCs w:val="20"/>
              </w:rPr>
            </w:pPr>
            <w:r>
              <w:rPr>
                <w:b/>
                <w:sz w:val="20"/>
              </w:rPr>
              <w:t xml:space="preserve">Точки</w:t>
            </w:r>
            <w:r>
              <w:rPr>
                <w:bCs/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4" w:right="0"/>
              <w:jc w:val="center"/>
              <w:rPr>
                <w:bCs/>
                <w:szCs w:val="20"/>
              </w:rPr>
            </w:pPr>
            <w:r>
              <w:rPr>
                <w:b/>
                <w:sz w:val="20"/>
              </w:rPr>
              <w:t xml:space="preserve">X</w:t>
            </w:r>
            <w:r>
              <w:rPr>
                <w:bCs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5" w:right="0"/>
              <w:jc w:val="center"/>
              <w:rPr>
                <w:bCs/>
                <w:szCs w:val="20"/>
              </w:rPr>
            </w:pPr>
            <w:r>
              <w:rPr>
                <w:b/>
                <w:sz w:val="20"/>
              </w:rPr>
              <w:t xml:space="preserve">Y</w:t>
            </w:r>
            <w:r>
              <w:rPr>
                <w:bCs/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144,09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177,72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168,43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341,94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182,92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440,17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223,88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699,86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269,86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959,42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300,78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094,53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7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401,96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661,08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8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418,09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748,96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9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452,83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920,26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79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10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456,85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916,56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79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11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424,73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747,70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79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12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404,47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635,80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79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13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308,06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094,28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79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14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276,95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957,79</w:t>
            </w:r>
            <w:r>
              <w:rPr>
                <w:szCs w:val="20"/>
              </w:rPr>
            </w:r>
            <w:r/>
          </w:p>
        </w:tc>
      </w:tr>
      <w:tr>
        <w:trPr>
          <w:trHeight w:val="230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79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15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230,53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698,85</w:t>
            </w:r>
            <w:r>
              <w:rPr>
                <w:szCs w:val="20"/>
              </w:rPr>
            </w:r>
            <w:r/>
          </w:p>
        </w:tc>
      </w:tr>
      <w:tr>
        <w:trPr>
          <w:trHeight w:val="231"/>
        </w:trPr>
        <w:tc>
          <w:tcPr>
            <w:tcW w:w="994" w:type="dxa"/>
            <w:textDirection w:val="lrTb"/>
            <w:noWrap w:val="false"/>
          </w:tcPr>
          <w:p>
            <w:pPr>
              <w:pStyle w:val="1113"/>
              <w:ind w:left="187" w:right="179"/>
              <w:jc w:val="center"/>
              <w:spacing w:line="211" w:lineRule="exact"/>
              <w:rPr>
                <w:szCs w:val="20"/>
              </w:rPr>
            </w:pPr>
            <w:r>
              <w:rPr>
                <w:sz w:val="20"/>
              </w:rPr>
              <w:t xml:space="preserve">16</w:t>
            </w:r>
            <w:r>
              <w:rPr>
                <w:szCs w:val="20"/>
              </w:rPr>
            </w:r>
            <w:r/>
          </w:p>
        </w:tc>
        <w:tc>
          <w:tcPr>
            <w:tcW w:w="4155" w:type="dxa"/>
            <w:textDirection w:val="lrTb"/>
            <w:noWrap w:val="false"/>
          </w:tcPr>
          <w:p>
            <w:pPr>
              <w:pStyle w:val="1113"/>
              <w:ind w:left="0" w:right="45" w:firstLine="0"/>
              <w:jc w:val="center"/>
              <w:spacing w:line="211" w:lineRule="exact"/>
              <w:rPr>
                <w:szCs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149,49</w:t>
            </w:r>
            <w:r>
              <w:rPr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11" w:lineRule="exact"/>
              <w:rPr>
                <w:szCs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436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178,48</w:t>
            </w:r>
            <w:r>
              <w:rPr>
                <w:szCs w:val="20"/>
              </w:rPr>
            </w:r>
            <w:r/>
          </w:p>
        </w:tc>
      </w:tr>
    </w:tbl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2.5. Предельные параметры разрешённого строительства, реконструкции объектов капитального строительства,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входящих в состав линейных объектов в границах зон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их планируемого размещения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tabs>
          <w:tab w:val="num" w:pos="1134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ab/>
        <w:t xml:space="preserve">Расчет предельных параметров разрешенного строительства объектов капитального строительства проектом не предусмотрен, так как объекты капитального строительства, входящие в состав линейного объекта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«Реконструкция </w:t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ул. Железнодорожной, г. Новый Уренгой, в т.ч. затраты на ПИР</w:t>
      </w:r>
      <w:r>
        <w:rPr>
          <w:rFonts w:ascii="Liberation Sans" w:hAnsi="Liberation Sans" w:cs="Liberation Sans"/>
          <w:sz w:val="28"/>
          <w:szCs w:val="28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отсутствуют.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tabs>
          <w:tab w:val="num" w:pos="1134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2.6. Информация о необходимости осуществления мероприятий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по защите сохраняемых объектов капитального строительства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(здание, строение, сооружение, объекты, строительство которых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не завершено), существующих и строящихся на момент подготовки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екта планировки территории, а также объектов капитального строительства, планируемых к строительству </w:t>
        <w:br/>
        <w:t xml:space="preserve">в соответствии с ранее утвержденной документацией </w:t>
        <w:br/>
        <w:t xml:space="preserve">по планировке территории, от возможного негативного воздействия в связи с размещением линейных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Размещение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pacing w:val="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линейного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pacing w:val="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объекта</w:t>
      </w:r>
      <w:r>
        <w:rPr>
          <w:rFonts w:ascii="Liberation Sans" w:hAnsi="Liberation Sans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«Реконструкция </w:t>
        <w:br/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ул. Железнодорожной, г. Новый Уренгой, в т.ч. затраты на ПИР</w:t>
      </w:r>
      <w:r>
        <w:rPr>
          <w:rFonts w:ascii="Liberation Sans" w:hAnsi="Liberation Sans" w:cs="Liberation Sans"/>
          <w:sz w:val="28"/>
          <w:szCs w:val="28"/>
        </w:rPr>
        <w:t xml:space="preserve">»</w:t>
      </w:r>
      <w:r>
        <w:rPr>
          <w:rFonts w:ascii="Liberation Sans" w:hAnsi="Liberation Sans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br/>
        <w:t xml:space="preserve">не оказывает негативного воздействия на объекты капитального строительства, существующие и строящиеся на момент подготовки проекта планировки</w:t>
      </w:r>
      <w:r>
        <w:rPr>
          <w:rFonts w:ascii="Liberation Sans" w:hAnsi="Liberation Sans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.</w:t>
      </w:r>
      <w:r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2.7. Информация о необходимости осущест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вления мероприятий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по сохранению объектов культурного наследия от возможного негативного воздействия в связи с размещением </w:t>
        <w:br/>
        <w:t xml:space="preserve">линейных объектов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территории размещения ли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нейного объекта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«Реконструкция </w:t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ул. Железнодорожной, г. Новый Уренгой, в т.ч. затраты на ПИР</w:t>
      </w:r>
      <w:r>
        <w:rPr>
          <w:rFonts w:ascii="Liberation Sans" w:hAnsi="Liberation Sans" w:cs="Liberation Sans"/>
          <w:sz w:val="28"/>
          <w:szCs w:val="28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В соответствии с Федеральным законом от 25.06.2002 </w:t>
      </w:r>
      <w:r>
        <w:rPr>
          <w:rFonts w:ascii="Liberation Sans" w:hAnsi="Liberation Sans" w:cs="Liberation Sans"/>
          <w:strike/>
          <w:color w:val="ff0000"/>
          <w:spacing w:val="-2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br/>
        <w:t xml:space="preserve">№ 73-ФЗ «Об объектах культурного наследия (памятниках истории и культуры)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ародов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Российской Федерации» в случае обнаружения объекта, обладаю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щего признаками объекта культурного наследия, в том числе объекта археологического наследия, земляные, строительные, мелиоративные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 хозяйственные и иные работы должны быть приостановлены, и в течение трех дней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 со дня обнаружения такого объекта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 необходимо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направить в Службу государственной охраны объектов культурного наследия Ямало-Ненецкого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автономного округа письменное заявление об обнаруженном объекте культурного наследия.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2.8. Информация о необходимости осуществления мероприятий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по охране окружающей среды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  <w:t xml:space="preserve">Почвенный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слой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является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ценным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и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медленно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возобновляющимся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природным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ресурсом.</w:t>
      </w:r>
      <w:r>
        <w:rPr>
          <w:rFonts w:ascii="Liberation Sans" w:hAnsi="Liberation Sans" w:cs="Liberation Sans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 ведении строительных работ, приводящих к нарушению или ухудшению свойств почвенного слоя, он подлежит снятию, перемещению в резерв и использованию </w:t>
        <w:br/>
        <w:t xml:space="preserve">в дальнейшем для рекультивации нарушенных земель.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соответствии с нормами действующего за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онодательства предприятия, учреждения и организации при проведении строительных и других работ обязаны после окончания работ за свой счет привести нарушенные земли и занимаемые участки в состояние, пригодное </w:t>
        <w:br/>
        <w:t xml:space="preserve">для дальнейшего использования их по назначению.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Источниками загрязнения атмосферы будут являться вы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бросы при движении автотранспорта по автомобильной дороге, в связи с чем необходимо обеспечить проведение комплекса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следующих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мероприятий по охране атмосферного воздуха в процессе эксплуатации объекта, направленных на сокращение объема выбросов загрязняющих веществ: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эксплуатация объекта в строгом соответствии с графиком планово-предупредительных работ;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периодический контроль за состоянием разметки на полотне дороги;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производство инструментального контроля за загрязнением атмосферного воздуха;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проектирование продольного профиля с допустимыми уклонами;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устройство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непылящего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покрытия капитального типа </w:t>
        <w:br/>
        <w:t xml:space="preserve">из асфальтобетона.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предотвращения загрязнения и истощения подземных и поверхностных вод территории необходимо обеспечить выполнение следующих мероприятий: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создание твердого непроницаемого и устойчивого к воздействию нефтепродуктов покрытия;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contextualSpacing w:val="0"/>
        <w:ind w:firstLine="709"/>
        <w:jc w:val="both"/>
        <w:widowControl/>
        <w:rPr>
          <w:rFonts w:ascii="Liberation Sans" w:hAnsi="Liberation Sans" w:cs="Liberation Sans"/>
          <w:color w:val="000000" w:themeColor="text1"/>
          <w:sz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регулярная уборка автомобильной дороги от уличного мусора и снега;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осуществление поверхностного водоотвода с помощью проектируемой ливневой канализации.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contextualSpacing w:val="0"/>
        <w:ind w:firstLine="720"/>
        <w:jc w:val="both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Данная местность уже подвергалась неоднократному воздействию человека, </w:t>
      </w:r>
      <w:r>
        <w:rPr>
          <w:rFonts w:ascii="Liberation Sans" w:hAnsi="Liberation Sans" w:cs="Liberation Sans"/>
          <w:sz w:val="28"/>
          <w:szCs w:val="28"/>
        </w:rPr>
        <w:t xml:space="preserve">а также выполнение мероприятий </w:t>
        <w:br/>
        <w:t xml:space="preserve">по рекультивации территории, реконструкция рассматриваемого объекта не нанесет существенного ущерба растительности и животному миру рассматриваемого региона.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целью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предотвращения гибели объектов животного мира проектной документацией необходимо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исключить выжигание растительности, хранение и применение ядохимикатов, удобрений, химических реагентов, горю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че-смазочных материалов и других опасных для объектов животного мира и среды их обитания материалов, сырья и отх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одов производства </w:t>
        <w:br/>
        <w:t xml:space="preserve">без осуществления мер, гарантирующих предотвращение заболеваний и гибели объектов животного мира, ухудшения среды их обитания.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На этапе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разработки 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ектной документации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на реконструкцию проектируемого объекта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необхо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имо выполнить все необходимые замеры и обследования, на основе которых детально проработать мероприятия по охране окружающей среды в области охраны почв, охраны воздушного пространства, поверхностных и подземных вод, охране растительного и животного мира.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2.9. Информация о необходимости осуществления мероприятий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по защите территории от чрезвычайных ситуаций природного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и техногенного характера, в том числе по обеспечению пожарной безопасности и гражданской обороне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contextualSpacing w:val="0"/>
        <w:ind w:left="0" w:right="0" w:firstLine="709"/>
        <w:jc w:val="both"/>
        <w:widowControl/>
        <w:rPr>
          <w:rFonts w:ascii="Liberation Sans" w:hAnsi="Liberation Sans" w:cs="Liberation Sans"/>
          <w:color w:val="000000" w:themeColor="text1"/>
          <w:sz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Согласно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п. 14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статьи 48 Градостроительного кодекса РФ мероприятия по гражданско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 обороне, мероприятий </w:t>
        <w:br/>
        <w:t xml:space="preserve">по предупреждению чрезвычайных ситуаций природного и техногенного характера преду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сматриваются проектной документацией для объектов использования атомной энергии (в том числе ядерных установок, пунктов хранения ядерных материалов и 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иоактивных веществ, пунктов хранения радиоактивных отходов), опасных производственных объектов, определяемых в соответствии </w:t>
        <w:br/>
        <w:t xml:space="preserve">с законодательством Российской Федерации, особо опасных, технически сложных, уникальных объектов, объектов обороны и безопасности.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contextualSpacing w:val="0"/>
        <w:ind w:left="0" w:right="0" w:firstLine="709"/>
        <w:jc w:val="both"/>
        <w:widowControl/>
        <w:rPr>
          <w:rFonts w:ascii="Liberation Sans" w:hAnsi="Liberation Sans" w:cs="Liberation Sans"/>
          <w:color w:val="000000" w:themeColor="text1"/>
          <w:sz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Проектируемый объект не является опасным производственным объектом и объектом обороны и безопасности, а также </w:t>
        <w:br/>
        <w:t xml:space="preserve">не соответствует критериям, установленным ст. 48.1 Градостроительного кодекса Российской Федерации, относящим 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бъекты к особо опасным, технически сложным и уникальным объектам. В связи с этим необходимость осуществления мероприятий по защите территории от чрезвычайных ситуаций природного и техногенного характера, а также обеспечению гражданской обороны отсутствует.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contextualSpacing w:val="0"/>
        <w:ind w:left="0" w:right="0" w:firstLine="709"/>
        <w:jc w:val="both"/>
        <w:widowControl/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Причиной возникновения пожаров на объекте в основном становятся участники строительства линейн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ого объекта. Мероприятия по обеспечению пожарной безопасности на объекте должны осуществляться в соответствии с Правилами противопожарного режима в Российской Федерации, утвержденными постановлением Правительства Российской Федерации от 16.09.2020 № 1479.</w:t>
      </w:r>
      <w:r>
        <w:rPr>
          <w:highlight w:val="none"/>
        </w:rPr>
      </w:r>
      <w:r/>
    </w:p>
    <w:p>
      <w:pPr>
        <w:pStyle w:val="1111"/>
        <w:contextualSpacing w:val="0"/>
        <w:ind w:left="0" w:right="0" w:firstLine="709"/>
        <w:jc w:val="both"/>
        <w:widowControl/>
        <w:rPr>
          <w:rFonts w:ascii="Liberation Sans" w:hAnsi="Liberation Sans" w:cs="Liberation Sans"/>
        </w:rPr>
        <w:suppressLineNumbers w:val="0"/>
      </w:pPr>
      <w:r>
        <w:rPr>
          <w:rFonts w:ascii="Liberation Sans" w:hAnsi="Liberation Sans" w:cs="Liberation Sans"/>
        </w:rPr>
        <w:t xml:space="preserve">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соответствии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п.4.3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СП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165.1325800.2014.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«Свод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правил.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Инженерно-технические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мероприятия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гражданской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обороне.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Актуализированная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редакция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СНиП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2.01.51-90»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Инженерно-технические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мероприятия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гражданской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обороне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должны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разрабатываться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проводиться заблаговременно. </w:t>
      </w:r>
      <w:r>
        <w:rPr>
          <w:rFonts w:ascii="Liberation Sans" w:hAnsi="Liberation Sans" w:cs="Liberation Sans"/>
          <w:strike/>
          <w:color w:val="ff0000"/>
        </w:rPr>
      </w:r>
      <w:r/>
    </w:p>
    <w:p>
      <w:pPr>
        <w:contextualSpacing w:val="0"/>
        <w:ind w:left="0" w:right="0" w:firstLine="709"/>
        <w:jc w:val="both"/>
        <w:widowControl/>
        <w:rPr>
          <w:rFonts w:ascii="Liberation Sans" w:hAnsi="Liberation Sans" w:cs="Liberation Sans"/>
          <w:color w:val="000000" w:themeColor="text1"/>
          <w:sz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Конструкция автомобильной дороги не предусматривает специального противопожарного оборудования и мероприятий </w:t>
        <w:br/>
        <w:t xml:space="preserve">на стадии эксплуатации. 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contextualSpacing w:val="0"/>
        <w:ind w:left="0" w:right="0" w:firstLine="709"/>
        <w:jc w:val="both"/>
        <w:widowControl/>
        <w:rPr>
          <w:highlight w:val="none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</w:sect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этапе разработки проектной документации необходимо предусмотреть мероприятия по обеспечению пожарной безопасности на период проведения работ. </w:t>
      </w:r>
      <w:r>
        <w:rPr>
          <w:highlight w:val="none"/>
        </w:rPr>
      </w:r>
      <w:r/>
    </w:p>
    <w:p>
      <w:pPr>
        <w:pStyle w:val="1125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Приложение 2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5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от____________ №__________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ind w:left="6523"/>
        <w:tabs>
          <w:tab w:val="left" w:pos="7349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1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Проект межевания территории линейного объекта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pStyle w:val="1121"/>
        <w:jc w:val="center"/>
        <w:spacing w:after="0"/>
        <w:rPr>
          <w:rFonts w:ascii="Liberation Sans" w:hAnsi="Liberation Sans" w:cs="Liberation Sans"/>
          <w:b/>
          <w:bCs/>
          <w:color w:val="000000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white"/>
        </w:rPr>
        <w:t xml:space="preserve">«Реконструкция </w:t>
      </w:r>
      <w:r>
        <w:rPr>
          <w:rFonts w:ascii="Liberation Sans" w:hAnsi="Liberation Sans" w:cs="Liberation Sans"/>
          <w:b/>
          <w:bCs/>
          <w:color w:val="000000"/>
          <w:sz w:val="28"/>
          <w:szCs w:val="28"/>
        </w:rPr>
        <w:t xml:space="preserve">ул. Железнодорожной г. </w:t>
      </w:r>
      <w:r>
        <w:rPr>
          <w:rFonts w:ascii="Liberation Sans" w:hAnsi="Liberation Sans" w:cs="Liberation Sans"/>
          <w:b/>
          <w:bCs/>
          <w:color w:val="000000"/>
          <w:sz w:val="28"/>
          <w:szCs w:val="28"/>
        </w:rPr>
        <w:t xml:space="preserve">Новый Уренгой, </w:t>
        <w:br/>
        <w:t xml:space="preserve">в т.ч.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 xml:space="preserve">затраты на </w:t>
      </w:r>
      <w:r>
        <w:rPr>
          <w:rFonts w:ascii="Liberation Sans" w:hAnsi="Liberation Sans" w:cs="Liberation Sans"/>
          <w:b/>
          <w:bCs/>
          <w:color w:val="000000"/>
          <w:sz w:val="28"/>
          <w:szCs w:val="28"/>
        </w:rPr>
        <w:t xml:space="preserve">ПИР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b/>
          <w:bCs/>
          <w:color w:val="000000"/>
          <w:highlight w:val="none"/>
        </w:rPr>
      </w:r>
      <w:r/>
    </w:p>
    <w:p>
      <w:pPr>
        <w:jc w:val="center"/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</w:r>
      <w:r/>
    </w:p>
    <w:p>
      <w:pPr>
        <w:ind w:right="4"/>
        <w:jc w:val="center"/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4"/>
          <w:headerReference w:type="first" r:id="rId15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1109"/>
        <w:ind w:left="0" w:firstLine="0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СОДЕРЖАНИЕ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ff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/>
    </w:p>
    <w:tbl>
      <w:tblPr>
        <w:tblStyle w:val="966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683"/>
        <w:gridCol w:w="8141"/>
        <w:gridCol w:w="531"/>
      </w:tblGrid>
      <w:tr>
        <w:trPr/>
        <w:tc>
          <w:tcPr>
            <w:tcW w:w="68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pStyle w:val="1108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51" w:anchor="_Toc90544151" w:history="1">
              <w:r>
                <w:rPr>
                  <w:rStyle w:val="1092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Проект межевания территории. Графическая часть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................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pStyle w:val="1108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Чертеж межевания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территории.................................................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trike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Проект межевания территории.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Текстовая часть.....................</w:t>
            </w:r>
            <w:r>
              <w:rPr>
                <w:rFonts w:ascii="Liberation Sans" w:hAnsi="Liberation Sans" w:cs="Liberation Sans"/>
                <w:strike/>
                <w:color w:val="000000" w:themeColor="text1"/>
                <w:sz w:val="28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/>
          </w:p>
        </w:tc>
      </w:tr>
      <w:tr>
        <w:trPr>
          <w:trHeight w:val="443"/>
        </w:trPr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2.1.</w:t>
            </w:r>
            <w:r>
              <w:rPr>
                <w:rFonts w:ascii="Liberation Sans" w:hAnsi="Liberation Sans" w:cs="Liberation Sans"/>
                <w:szCs w:val="28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/>
            <w:hyperlink w:tooltip="#_Toc90544153" w:anchor="_Toc90544153" w:history="1">
              <w:r>
                <w:rPr>
                  <w:rStyle w:val="1092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Перечень образуемых земельных участков</w:t>
              </w:r>
            </w:hyperlink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........................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2.2.</w:t>
            </w:r>
            <w:r>
              <w:rPr>
                <w:rFonts w:ascii="Liberation Sans" w:hAnsi="Liberation Sans" w:cs="Liberation Sans"/>
                <w:szCs w:val="28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/>
            <w:hyperlink w:tooltip="#_Toc90544154" w:anchor="_Toc90544154" w:history="1">
              <w:r>
                <w:rPr>
                  <w:rStyle w:val="1092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Перечень координат характерных точек образуемых земельных участков</w:t>
              </w:r>
            </w:hyperlink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....................................................................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2.3.</w:t>
            </w:r>
            <w:r>
              <w:rPr>
                <w:rFonts w:ascii="Liberation Sans" w:hAnsi="Liberation Sans" w:cs="Liberation Sans"/>
                <w:szCs w:val="28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Сведения о границах территории, применительно к которой осуществляется подготовка проекта межевания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  <w:tr>
        <w:trPr>
          <w:trHeight w:val="1545"/>
        </w:trPr>
        <w:tc>
          <w:tcPr>
            <w:tcW w:w="683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Cs w:val="28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2.4.</w:t>
            </w:r>
            <w:r>
              <w:rPr>
                <w:rFonts w:ascii="Liberation Sans" w:hAnsi="Liberation Sans" w:cs="Liberation Sans"/>
                <w:szCs w:val="28"/>
              </w:rPr>
            </w:r>
            <w:r/>
          </w:p>
        </w:tc>
        <w:tc>
          <w:tcPr>
            <w:tcW w:w="814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/>
            <w:hyperlink w:tooltip="#_Toc90544156" w:anchor="_Toc90544156" w:history="1">
              <w:r>
                <w:rPr>
                  <w:rStyle w:val="1092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Вид разрешенного использования образуемых земельных участков, предназначенн</w:t>
              </w:r>
              <w:r>
                <w:rPr>
                  <w:rStyle w:val="1092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</w:t>
              </w:r>
              <w:r>
                <w:rPr>
                  <w:rStyle w:val="1092"/>
                  <w:rFonts w:ascii="Liberation Sans" w:hAnsi="Liberation Sans" w:cs="Liberation Sans"/>
                  <w:color w:val="auto"/>
                  <w:sz w:val="28"/>
                  <w:szCs w:val="28"/>
                  <w:u w:val="none"/>
                </w:rPr>
                <w:t xml:space="preserve">бъектов, в соответствии с проектом планировки территории</w:t>
              </w:r>
            </w:hyperlink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.............................................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/>
          </w:p>
        </w:tc>
      </w:tr>
    </w:tbl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br w:type="page" w:clear="all"/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.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межевания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часть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0"/>
        <w:jc w:val="left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firstLine="540"/>
        <w:jc w:val="both"/>
        <w:spacing w:before="105"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/>
    </w:p>
    <w:p>
      <w:pPr>
        <w:jc w:val="both"/>
        <w:rPr>
          <w:rFonts w:ascii="Liberation Sans" w:hAnsi="Liberation Sans" w:cs="Liberation Sans"/>
          <w:b/>
          <w:bCs/>
          <w:color w:val="000000" w:themeColor="text1"/>
          <w:sz w:val="24"/>
          <w:szCs w:val="24"/>
          <w:highlight w:val="none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4"/>
          <w:szCs w:val="24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jc w:val="center"/>
        <w:spacing w:before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6"/>
          <w:headerReference w:type="first" r:id="rId17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pgNumType w:start="2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jc w:val="center"/>
        <w:spacing w:before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Чертеж межевания территории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ind w:left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72582</wp:posOffset>
                </wp:positionH>
                <wp:positionV relativeFrom="paragraph">
                  <wp:posOffset>105103</wp:posOffset>
                </wp:positionV>
                <wp:extent cx="9560872" cy="5641172"/>
                <wp:effectExtent l="6350" t="6350" r="6350" b="6350"/>
                <wp:wrapNone/>
                <wp:docPr id="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1153135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0" flipH="0" flipV="0">
                          <a:off x="0" y="0"/>
                          <a:ext cx="9560872" cy="5641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68480;o:allowoverlap:true;o:allowincell:true;mso-position-horizontal-relative:text;margin-left:5.7pt;mso-position-horizontal:absolute;mso-position-vertical-relative:text;margin-top:8.3pt;mso-position-vertical:absolute;width:752.8pt;height:444.2pt;mso-wrap-distance-left:9.0pt;mso-wrap-distance-top:0.0pt;mso-wrap-distance-right:9.0pt;mso-wrap-distance-bottom:0.0pt;rotation:0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/>
      <w:r/>
    </w:p>
    <w:p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-167412</wp:posOffset>
                </wp:positionH>
                <wp:positionV relativeFrom="paragraph">
                  <wp:posOffset>-144830</wp:posOffset>
                </wp:positionV>
                <wp:extent cx="9930073" cy="6226355"/>
                <wp:effectExtent l="6350" t="6350" r="6350" b="6350"/>
                <wp:wrapNone/>
                <wp:docPr id="9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2800909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rot="0" flipH="0" flipV="0">
                          <a:off x="0" y="0"/>
                          <a:ext cx="9930072" cy="6226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57728;o:allowoverlap:true;o:allowincell:true;mso-position-horizontal-relative:text;margin-left:-13.2pt;mso-position-horizontal:absolute;mso-position-vertical-relative:text;margin-top:-11.4pt;mso-position-vertical:absolute;width:781.9pt;height:490.3pt;mso-wrap-distance-left:9.0pt;mso-wrap-distance-top:0.0pt;mso-wrap-distance-right:9.0pt;mso-wrap-distance-bottom:0.0pt;rotation:0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/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-157679</wp:posOffset>
                </wp:positionV>
                <wp:extent cx="9834593" cy="6097469"/>
                <wp:effectExtent l="6350" t="6350" r="6350" b="6350"/>
                <wp:wrapNone/>
                <wp:docPr id="1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5941486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rot="0" flipH="0" flipV="0">
                          <a:off x="0" y="0"/>
                          <a:ext cx="9834591" cy="609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55680;o:allowoverlap:true;o:allowincell:true;mso-position-horizontal-relative:text;margin-left:-10.5pt;mso-position-horizontal:absolute;mso-position-vertical-relative:text;margin-top:-12.4pt;mso-position-vertical:absolute;width:774.4pt;height:480.1pt;mso-wrap-distance-left:9.0pt;mso-wrap-distance-top:0.0pt;mso-wrap-distance-right:9.0pt;mso-wrap-distance-bottom:0.0pt;rotation:0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/>
      <w:r/>
    </w:p>
    <w:p>
      <w:r/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-197322</wp:posOffset>
                </wp:positionH>
                <wp:positionV relativeFrom="paragraph">
                  <wp:posOffset>59892</wp:posOffset>
                </wp:positionV>
                <wp:extent cx="10089065" cy="6090285"/>
                <wp:effectExtent l="6350" t="6350" r="6350" b="6350"/>
                <wp:wrapNone/>
                <wp:docPr id="11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4597435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rot="0" flipH="0" flipV="0">
                          <a:off x="0" y="0"/>
                          <a:ext cx="10089063" cy="6090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87424;o:allowoverlap:true;o:allowincell:true;mso-position-horizontal-relative:text;margin-left:-15.5pt;mso-position-horizontal:absolute;mso-position-vertical-relative:text;margin-top:4.7pt;mso-position-vertical:absolute;width:794.4pt;height:479.5pt;mso-wrap-distance-left:9.0pt;mso-wrap-distance-top:0.0pt;mso-wrap-distance-right:9.0pt;mso-wrap-distance-bottom:0.0pt;rotation:0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/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-88655</wp:posOffset>
                </wp:positionH>
                <wp:positionV relativeFrom="paragraph">
                  <wp:posOffset>-320873</wp:posOffset>
                </wp:positionV>
                <wp:extent cx="9900099" cy="6041787"/>
                <wp:effectExtent l="6350" t="6350" r="6350" b="6350"/>
                <wp:wrapNone/>
                <wp:docPr id="1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0515973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rot="0" flipH="0" flipV="0">
                          <a:off x="0" y="0"/>
                          <a:ext cx="9900099" cy="604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251668992;o:allowoverlap:true;o:allowincell:true;mso-position-horizontal-relative:text;margin-left:-7.0pt;mso-position-horizontal:absolute;mso-position-vertical-relative:text;margin-top:-25.3pt;mso-position-vertical:absolute;width:779.5pt;height:475.7pt;mso-wrap-distance-left:9.0pt;mso-wrap-distance-top:0.0pt;mso-wrap-distance-right:9.0pt;mso-wrap-distance-bottom:0.0pt;rotation:0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r/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-255709</wp:posOffset>
                </wp:positionH>
                <wp:positionV relativeFrom="paragraph">
                  <wp:posOffset>39346</wp:posOffset>
                </wp:positionV>
                <wp:extent cx="10076678" cy="4726995"/>
                <wp:effectExtent l="6350" t="6350" r="6350" b="6350"/>
                <wp:wrapNone/>
                <wp:docPr id="13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341887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rot="0" flipH="0" flipV="0">
                          <a:off x="0" y="0"/>
                          <a:ext cx="10076675" cy="4726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-251697664;o:allowoverlap:true;o:allowincell:true;mso-position-horizontal-relative:text;margin-left:-20.1pt;mso-position-horizontal:absolute;mso-position-vertical-relative:text;margin-top:3.1pt;mso-position-vertical:absolute;width:793.4pt;height:372.2pt;mso-wrap-distance-left:9.0pt;mso-wrap-distance-top:0.0pt;mso-wrap-distance-right:9.0pt;mso-wrap-distance-bottom:0.0pt;rotation:0;" stroked="f">
                <v:path textboxrect="0,0,0,0"/>
                <v:imagedata r:id="rId31" o:title=""/>
              </v:shape>
            </w:pict>
          </mc:Fallback>
        </mc:AlternateConten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931"/>
        <w:ind w:left="0"/>
        <w:jc w:val="center"/>
        <w:pageBreakBefore/>
        <w:tabs>
          <w:tab w:val="left" w:pos="0" w:leader="none"/>
        </w:tabs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zh-CN"/>
        </w:rPr>
        <w:t xml:space="preserve">2. Проект межевания 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  <w:lang w:eastAsia="zh-CN"/>
        </w:rPr>
        <w:t xml:space="preserve">территории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. Текстовая часть</w:t>
      </w:r>
      <w:r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32"/>
        <w:numPr>
          <w:ilvl w:val="1"/>
          <w:numId w:val="31"/>
        </w:numPr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  <w:t xml:space="preserve">Перечень образуемых земельных участков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11"/>
        <w:ind w:left="0" w:right="0"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</w:rPr>
        <w:t xml:space="preserve">Границы планируемого элемента планировочной структуры установлены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соответствии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приказом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Министерства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строительства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жилищно-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коммунального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хозяйства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Российской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Федерации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br/>
        <w:t xml:space="preserve">от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25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апреля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2017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года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№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738/</w:t>
      </w:r>
      <w:r>
        <w:rPr>
          <w:rFonts w:ascii="Liberation Sans" w:hAnsi="Liberation Sans" w:cs="Liberation Sans"/>
        </w:rPr>
        <w:t xml:space="preserve">пр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«Об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утверждении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видов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элементов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планировочной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структуры».</w:t>
      </w:r>
      <w:r>
        <w:rPr>
          <w:rFonts w:ascii="Liberation Sans" w:hAnsi="Liberation Sans" w:cs="Liberation Sans"/>
          <w:spacing w:val="-67"/>
        </w:rPr>
        <w:t xml:space="preserve"> </w:t>
      </w:r>
      <w:r>
        <w:rPr>
          <w:rFonts w:ascii="Liberation Sans" w:hAnsi="Liberation Sans" w:cs="Liberation Sans"/>
        </w:rPr>
        <w:t xml:space="preserve">Элементом планировочной структуры является территория,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занятая линейным</w:t>
      </w:r>
      <w:r>
        <w:rPr>
          <w:rFonts w:ascii="Liberation Sans" w:hAnsi="Liberation Sans" w:cs="Liberation Sans"/>
          <w:color w:val="000000" w:themeColor="text1"/>
          <w:spacing w:val="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объектом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Liberation Sans" w:hAnsi="Liberation Sans" w:eastAsia="Liberation Serif" w:cs="Liberation Sans"/>
          <w:b w:val="0"/>
          <w:color w:val="000000" w:themeColor="text1"/>
          <w:sz w:val="28"/>
          <w:szCs w:val="28"/>
          <w:highlight w:val="none"/>
        </w:rPr>
        <w:t xml:space="preserve">«Реконструкция ул. Железнодорожной</w:t>
      </w:r>
      <w:r>
        <w:rPr>
          <w:rFonts w:ascii="Liberation Sans" w:hAnsi="Liberation Sans" w:eastAsia="Liberation Serif" w:cs="Liberation Sans"/>
          <w:b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b w:val="0"/>
          <w:color w:val="000000" w:themeColor="text1"/>
          <w:sz w:val="28"/>
          <w:szCs w:val="28"/>
          <w:highlight w:val="none"/>
        </w:rPr>
        <w:t xml:space="preserve"> г. Новый Уренгой, в т.ч. затраты на ПИР» (далее – линейный объект)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– зона планируемого размещения линейного объекта.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11"/>
        <w:ind w:left="0" w:right="0"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color w:val="000000" w:themeColor="text1"/>
        </w:rPr>
        <w:t xml:space="preserve">Полоса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отвода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для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размещения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линейного</w:t>
      </w:r>
      <w:r>
        <w:rPr>
          <w:rFonts w:ascii="Liberation Serif" w:hAnsi="Liberation Serif" w:eastAsia="Liberation Serif" w:cs="Liberation Serif"/>
          <w:color w:val="00b050"/>
          <w:sz w:val="28"/>
          <w:szCs w:val="28"/>
        </w:rPr>
        <w:t xml:space="preserve"> </w:t>
      </w:r>
      <w:r>
        <w:rPr>
          <w:rFonts w:ascii="Liberation Sans" w:hAnsi="Liberation Sans" w:cs="Liberation Sans"/>
        </w:rPr>
        <w:t xml:space="preserve">объекта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расположена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границах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кадастровых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кварталов 89:11:020103,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89:11:020102,</w:t>
      </w:r>
      <w:r>
        <w:rPr>
          <w:rFonts w:ascii="Liberation Sans" w:hAnsi="Liberation Sans" w:cs="Liberation Sans"/>
        </w:rPr>
        <w:t xml:space="preserve"> 89:11:020101.</w:t>
      </w:r>
      <w:r>
        <w:rPr>
          <w:rFonts w:ascii="Liberation Sans" w:hAnsi="Liberation Sans" w:cs="Liberation Sans"/>
        </w:rPr>
      </w:r>
      <w:r/>
    </w:p>
    <w:p>
      <w:pPr>
        <w:pStyle w:val="1111"/>
        <w:ind w:left="0" w:right="0" w:firstLine="709"/>
        <w:jc w:val="both"/>
        <w:spacing w:before="0" w:beforeAutospacing="0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В границах проектируемой территории </w:t>
      </w:r>
      <w:r>
        <w:rPr>
          <w:rFonts w:ascii="Liberation Sans" w:hAnsi="Liberation Sans" w:cs="Liberation Sans"/>
          <w:color w:val="000000" w:themeColor="text1"/>
        </w:rPr>
        <w:t xml:space="preserve">отсутствуют существующие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зоны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действия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публичных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сервитутов,</w:t>
      </w:r>
      <w:r>
        <w:rPr>
          <w:rFonts w:ascii="Liberation Sans" w:hAnsi="Liberation Sans" w:cs="Liberation Sans"/>
          <w:color w:val="000000" w:themeColor="text1"/>
        </w:rPr>
        <w:t xml:space="preserve"> территории объектов культурного наследия.</w:t>
      </w:r>
      <w:r>
        <w:rPr>
          <w:color w:val="000000" w:themeColor="text1"/>
        </w:rPr>
      </w:r>
      <w:r/>
    </w:p>
    <w:p>
      <w:pPr>
        <w:pStyle w:val="1111"/>
        <w:ind w:left="0" w:right="0" w:firstLine="709"/>
        <w:jc w:val="both"/>
        <w:spacing w:before="0" w:beforeAutospacing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Изъятие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резервирование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земельных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участков</w:t>
      </w:r>
      <w:r>
        <w:rPr>
          <w:rFonts w:ascii="Liberation Sans" w:hAnsi="Liberation Sans" w:cs="Liberation Sans"/>
          <w:spacing w:val="1"/>
        </w:rPr>
        <w:t xml:space="preserve"> </w:t>
        <w:br/>
      </w:r>
      <w:r>
        <w:rPr>
          <w:rFonts w:ascii="Liberation Sans" w:hAnsi="Liberation Sans" w:cs="Liberation Sans"/>
        </w:rPr>
        <w:t xml:space="preserve">для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государственных или муниципальных нужд, в границах разрабатываемой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территории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не предусмотрено.</w:t>
      </w:r>
      <w:r>
        <w:rPr>
          <w:rFonts w:ascii="Liberation Sans" w:hAnsi="Liberation Sans" w:cs="Liberation Sans"/>
        </w:rPr>
      </w:r>
      <w:r/>
    </w:p>
    <w:p>
      <w:pPr>
        <w:pStyle w:val="1111"/>
        <w:ind w:left="0" w:right="0" w:firstLine="709"/>
        <w:jc w:val="both"/>
        <w:spacing w:before="0" w:beforeAutospacing="0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t xml:space="preserve">Зона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планируемого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размещения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линейного</w:t>
      </w:r>
      <w:r>
        <w:rPr>
          <w:rFonts w:ascii="Liberation Sans" w:hAnsi="Liberation Sans" w:cs="Liberation Sans"/>
          <w:color w:val="000000" w:themeColor="text1"/>
        </w:rPr>
        <w:t xml:space="preserve"> объекта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«Реконструкция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bidi="en-US"/>
        </w:rPr>
        <w:t xml:space="preserve">ул. Железнодорожной, г. Новый Уренгой, в т.ч. затраты на ПИР</w:t>
      </w:r>
      <w:r>
        <w:rPr>
          <w:rFonts w:ascii="Liberation Sans" w:hAnsi="Liberation Sans" w:cs="Liberation Sans"/>
          <w:color w:val="000000" w:themeColor="text1"/>
        </w:rPr>
        <w:t xml:space="preserve">»</w:t>
      </w:r>
      <w:r>
        <w:rPr>
          <w:rFonts w:ascii="Liberation Sans" w:hAnsi="Liberation Sans" w:cs="Liberation Sans"/>
          <w:color w:val="000000" w:themeColor="text1"/>
        </w:rPr>
        <w:t xml:space="preserve"> расположена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на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землях</w:t>
      </w:r>
      <w:r>
        <w:rPr>
          <w:rFonts w:ascii="Liberation Sans" w:hAnsi="Liberation Sans" w:cs="Liberation Sans"/>
          <w:color w:val="000000" w:themeColor="text1"/>
          <w:spacing w:val="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населенных</w:t>
      </w:r>
      <w:r>
        <w:rPr>
          <w:rFonts w:ascii="Liberation Sans" w:hAnsi="Liberation Sans" w:cs="Liberation Sans"/>
          <w:color w:val="000000" w:themeColor="text1"/>
          <w:spacing w:val="-1"/>
        </w:rPr>
        <w:t xml:space="preserve"> </w:t>
      </w:r>
      <w:r>
        <w:rPr>
          <w:rFonts w:ascii="Liberation Sans" w:hAnsi="Liberation Sans" w:cs="Liberation Sans"/>
          <w:color w:val="000000" w:themeColor="text1"/>
        </w:rPr>
        <w:t xml:space="preserve">пунктов.</w:t>
      </w:r>
      <w:r>
        <w:rPr>
          <w:color w:val="000000" w:themeColor="text1"/>
        </w:rPr>
      </w:r>
      <w:r/>
    </w:p>
    <w:p>
      <w:pPr>
        <w:pStyle w:val="1111"/>
        <w:ind w:left="0" w:right="0" w:firstLine="709"/>
        <w:jc w:val="both"/>
        <w:spacing w:before="0" w:beforeAutospacing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Отсутствуют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сельскохозяйственного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назначения,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-59"/>
        </w:rPr>
        <w:t xml:space="preserve"> </w:t>
      </w:r>
      <w:r>
        <w:rPr>
          <w:rFonts w:ascii="Liberation Sans" w:hAnsi="Liberation Sans" w:cs="Liberation Sans"/>
        </w:rPr>
        <w:t xml:space="preserve">промышленности,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лесного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фонда,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водного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фонда,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земли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запаса,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земли особо охраняемых территорий</w:t>
      </w:r>
      <w:r>
        <w:rPr>
          <w:rFonts w:ascii="Liberation Sans" w:hAnsi="Liberation Sans" w:cs="Liberation Sans"/>
          <w:spacing w:val="-1"/>
        </w:rPr>
        <w:t xml:space="preserve"> </w:t>
      </w:r>
      <w:r>
        <w:rPr>
          <w:rFonts w:ascii="Liberation Sans" w:hAnsi="Liberation Sans" w:cs="Liberation Sans"/>
        </w:rPr>
        <w:t xml:space="preserve">и объектов.</w:t>
      </w:r>
      <w:r>
        <w:rPr>
          <w:rFonts w:ascii="Liberation Sans" w:hAnsi="Liberation Sans" w:cs="Liberation Sans"/>
        </w:rPr>
      </w:r>
      <w:r/>
    </w:p>
    <w:p>
      <w:pPr>
        <w:pStyle w:val="1111"/>
        <w:ind w:left="0" w:right="0" w:firstLine="709"/>
        <w:jc w:val="both"/>
        <w:spacing w:before="0" w:beforeAutospacing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Общая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площадь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необходимая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для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реконструкции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эксплуатации</w:t>
      </w:r>
      <w:r>
        <w:rPr>
          <w:rFonts w:ascii="Liberation Sans" w:hAnsi="Liberation Sans" w:cs="Liberation Sans"/>
          <w:spacing w:val="1"/>
        </w:rPr>
        <w:t xml:space="preserve"> </w:t>
      </w:r>
      <w:r>
        <w:rPr>
          <w:rFonts w:ascii="Liberation Sans" w:hAnsi="Liberation Sans" w:cs="Liberation Sans"/>
        </w:rPr>
        <w:t xml:space="preserve">линейного объекта: </w:t>
      </w:r>
      <w:r>
        <w:rPr>
          <w:rFonts w:ascii="Liberation Sans" w:hAnsi="Liberation Sans" w:cs="Liberation Sans"/>
        </w:rPr>
        <w:t xml:space="preserve">«Реконструкция </w:t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ул. Железнодорожной, г. Новый Уренгой, в т.ч. затраты на ПИР</w:t>
      </w:r>
      <w:r>
        <w:rPr>
          <w:rFonts w:ascii="Liberation Sans" w:hAnsi="Liberation Sans" w:cs="Liberation Sans"/>
        </w:rPr>
        <w:t xml:space="preserve">»</w:t>
      </w:r>
      <w:r>
        <w:rPr>
          <w:rFonts w:ascii="Liberation Sans" w:hAnsi="Liberation Sans" w:cs="Liberation Sans"/>
        </w:rPr>
        <w:t xml:space="preserve"> </w:t>
      </w:r>
      <w:r>
        <w:rPr>
          <w:rFonts w:ascii="Liberation Sans" w:hAnsi="Liberation Sans" w:cs="Liberation Sans"/>
        </w:rPr>
        <w:t xml:space="preserve">составляет </w:t>
      </w:r>
      <w:r>
        <w:rPr>
          <w:rFonts w:ascii="Liberation Sans" w:hAnsi="Liberation Sans" w:cs="Liberation Sans"/>
        </w:rPr>
        <w:t xml:space="preserve">68790</w:t>
      </w:r>
      <w:r>
        <w:rPr>
          <w:rFonts w:ascii="Liberation Sans" w:hAnsi="Liberation Sans" w:cs="Liberation Sans"/>
        </w:rPr>
        <w:t xml:space="preserve"> кв. м.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rPr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Перечень и сведения о площади, видах разрешенного использования образуемых земельных участков,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 том числе возможные способы их образования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приведены </w:t>
        <w:br/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таблице 1.</w:t>
      </w:r>
      <w:r>
        <w:rPr>
          <w:color w:val="000000" w:themeColor="text1"/>
          <w:sz w:val="28"/>
          <w:szCs w:val="28"/>
          <w:highlight w:val="white"/>
        </w:rPr>
      </w:r>
      <w:r/>
    </w:p>
    <w:p>
      <w:pPr>
        <w:ind w:firstLine="709"/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shd w:val="nil" w:color="auto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39"/>
        <w:jc w:val="right"/>
        <w:spacing w:before="0" w:beforeAutospacing="0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1</w:t>
      </w:r>
      <w:r>
        <w:rPr>
          <w:highlight w:val="none"/>
        </w:rPr>
      </w:r>
      <w:r/>
    </w:p>
    <w:p>
      <w:pPr>
        <w:ind w:right="139"/>
        <w:jc w:val="right"/>
        <w:spacing w:before="0" w:beforeAutospacing="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1080"/>
        <w:jc w:val="center"/>
        <w:spacing w:before="0" w:beforeAutospacing="0"/>
        <w:rPr>
          <w:rFonts w:ascii="Times New Roman" w:hAnsi="Times New Roman" w:eastAsia="Times New Roman" w:cs="Times New Roman"/>
          <w:color w:val="000000" w:themeColor="text1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Перечень</w:t>
      </w:r>
      <w:r>
        <w:rPr>
          <w:rFonts w:ascii="Liberation Sans" w:hAnsi="Liberation Sans" w:eastAsia="Times New Roman" w:cs="Liberation Sans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и</w:t>
      </w:r>
      <w:r>
        <w:rPr>
          <w:rFonts w:ascii="Liberation Sans" w:hAnsi="Liberation Sans" w:eastAsia="Times New Roman" w:cs="Liberation Sans"/>
          <w:color w:val="000000" w:themeColor="text1"/>
          <w:spacing w:val="-2"/>
          <w:sz w:val="28"/>
          <w:szCs w:val="28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сведения</w:t>
      </w:r>
      <w:r>
        <w:rPr>
          <w:rFonts w:ascii="Liberation Sans" w:hAnsi="Liberation Sans" w:eastAsia="Times New Roman" w:cs="Liberation Sans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 площади, видах разрешенного использования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образуемых</w:t>
      </w:r>
      <w:r>
        <w:rPr>
          <w:rFonts w:ascii="Liberation Sans" w:hAnsi="Liberation Sans" w:eastAsia="Times New Roman" w:cs="Liberation Sans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земельных</w:t>
      </w:r>
      <w:r>
        <w:rPr>
          <w:rFonts w:ascii="Liberation Sans" w:hAnsi="Liberation Sans" w:eastAsia="Times New Roman" w:cs="Liberation Sans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участков в том числе возможные способы их образовани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я</w:t>
      </w:r>
      <w:r>
        <w:rPr>
          <w:color w:val="000000" w:themeColor="text1"/>
        </w:rPr>
      </w:r>
      <w:r/>
    </w:p>
    <w:p>
      <w:pPr>
        <w:jc w:val="left"/>
        <w:rPr>
          <w:rFonts w:ascii="Liberation Sans" w:hAnsi="Liberation Sans" w:cs="Liberation Sans"/>
          <w:color w:val="ff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</w:r>
      <w:r/>
    </w:p>
    <w:tbl>
      <w:tblPr>
        <w:tblStyle w:val="1127"/>
        <w:tblW w:w="14315" w:type="dxa"/>
        <w:tblInd w:w="4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559"/>
        <w:gridCol w:w="1276"/>
        <w:gridCol w:w="1417"/>
        <w:gridCol w:w="1559"/>
        <w:gridCol w:w="1843"/>
        <w:gridCol w:w="2693"/>
        <w:gridCol w:w="3969"/>
      </w:tblGrid>
      <w:tr>
        <w:trPr>
          <w:trHeight w:val="602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Кадастровый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0" w:right="0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номер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0" w:right="0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изменяемого земельного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0" w:right="0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участка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Times New Roman" w:cs="Liberation Sans"/>
                <w:sz w:val="20"/>
                <w:szCs w:val="20"/>
                <w:lang w:val="en-US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lang w:val="en-US"/>
              </w:rPr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ru-RU"/>
              </w:rPr>
              <w:t xml:space="preserve">Площадь изменяемого земельного участка, кв. м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highlight w:val="white"/>
                <w:lang w:val="en-US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ind w:left="142" w:right="-113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Образуемый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земельный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142" w:right="-113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участок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top"/>
            <w:vMerge w:val="restart"/>
            <w:textDirection w:val="lrTb"/>
            <w:noWrap w:val="false"/>
          </w:tcPr>
          <w:p>
            <w:pPr>
              <w:ind w:left="0" w:right="142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Номера характерных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0" w:right="142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точек образуемых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0" w:right="142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земельных участков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top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Категория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-108" w:right="-113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земель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top"/>
            <w:vMerge w:val="restart"/>
            <w:textDirection w:val="lrTb"/>
            <w:noWrap w:val="false"/>
          </w:tcPr>
          <w:p>
            <w:pPr>
              <w:ind w:left="142" w:right="-113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Вид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  <w:p>
            <w:pPr>
              <w:ind w:left="142" w:right="-113" w:firstLine="0"/>
              <w:jc w:val="center"/>
              <w:spacing w:before="0" w:beforeAutospacing="0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разрешённого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 w:bidi="en-US"/>
              </w:rPr>
              <w:t xml:space="preserve">использования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top"/>
            <w:vMerge w:val="restart"/>
            <w:textDirection w:val="lrTb"/>
            <w:noWrap w:val="false"/>
          </w:tcPr>
          <w:p>
            <w:pPr>
              <w:ind w:left="142" w:right="0" w:firstLine="0"/>
              <w:jc w:val="center"/>
              <w:spacing w:before="0" w:beforeAutospacing="0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lang w:val="en-US"/>
              </w:rPr>
              <w:t xml:space="preserve">Способ</w:t>
            </w: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color w:val="000000" w:themeColor="text1"/>
                <w:sz w:val="20"/>
                <w:szCs w:val="20"/>
                <w:lang w:val="en-US"/>
              </w:rPr>
              <w:t xml:space="preserve">образования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top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142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lang w:val="en-US"/>
              </w:rPr>
              <w:t xml:space="preserve">Условный</w:t>
            </w:r>
            <w:r>
              <w:rPr>
                <w:rFonts w:ascii="Liberation Sans" w:hAnsi="Liberation Sans" w:eastAsia="Times New Roman" w:cs="Liberation Sans"/>
                <w:spacing w:val="-57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lang w:val="en-US"/>
              </w:rPr>
              <w:t xml:space="preserve">номер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top"/>
            <w:textDirection w:val="lrTb"/>
            <w:noWrap w:val="false"/>
          </w:tcPr>
          <w:p>
            <w:pPr>
              <w:ind w:left="182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Times New Roman" w:cs="Liberation Sans"/>
                <w:sz w:val="20"/>
                <w:szCs w:val="20"/>
                <w:lang w:val="en-US"/>
              </w:rPr>
              <w:t xml:space="preserve">Площадь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lang w:val="en-US"/>
              </w:rPr>
              <w:t xml:space="preserve">,</w:t>
            </w:r>
            <w:r>
              <w:rPr>
                <w:rFonts w:ascii="Liberation Sans" w:hAnsi="Liberation Sans" w:eastAsia="Times New Roman" w:cs="Liberation Sans"/>
                <w:spacing w:val="-4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Liberation Sans" w:hAnsi="Liberation Sans" w:eastAsia="Times New Roman" w:cs="Liberation Sans"/>
                <w:sz w:val="20"/>
                <w:szCs w:val="20"/>
                <w:lang w:val="ru-RU"/>
              </w:rPr>
              <w:t xml:space="preserve">кв. м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val="en-US"/>
              </w:rPr>
            </w:r>
            <w:r>
              <w:rPr>
                <w:rFonts w:ascii="Times New Roman" w:hAnsi="Times New Roman" w:eastAsia="Times New Roman" w:cs="Times New Roman"/>
                <w:lang w:val="en-US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1-4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82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283" w:right="142" w:firstLine="142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Образование земельного участка путем раздела земельного участка с кадастровым номером 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8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225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204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283" w:right="142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 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10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0" w:firstLine="34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Образование земельного участка путем раздела земельного участка с кадастровым номером 89:11:000000:5074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89:11:020103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:2004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22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0" w:firstLine="34"/>
              <w:jc w:val="center"/>
              <w:widowControl/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Образование земельного участка путем раздела земельного участка с кадастровым номером 89:11:0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0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/>
              </w:rPr>
              <w:t xml:space="preserve">103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val="en-US"/>
              </w:rPr>
              <w:t xml:space="preserve">2004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9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835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0" w:firstLine="34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 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1278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бразование земельного участка путем раздела земельного участка с кадастровым номером 89:11:000000:5074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856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429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Образование земельного участка путем раздела земельного участка с кадастровым номером 89:11:000000:5074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243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Образование земельного участка путем раздела земельного участка с кадастровым номером 89:11:000000:5074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1488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Образование земельного участка путем раздела земельного участка с кадастровым номером 89:11:000000:5074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center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89:11:000000:5074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189856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2851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Образование земельного участка путем раздела земельного участка с кадастровым номером 89:11:000000:5074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142" w:right="0" w:firstLine="0"/>
              <w:jc w:val="center"/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5091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8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18516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178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1890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Земельные участки (территории) общего пользования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3798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0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1113"/>
              <w:ind w:left="0" w:right="0"/>
              <w:jc w:val="left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-</w:t>
            </w:r>
            <w:r>
              <w:rPr>
                <w:rFonts w:ascii="Liberation Sans" w:hAnsi="Liberation Sans" w:eastAsia="Calibri" w:cs="Liberation Sans"/>
                <w:color w:val="000000"/>
                <w:sz w:val="20"/>
                <w:szCs w:val="20"/>
                <w:lang w:bidi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2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widowControl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lang w:bidi="en-US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ind w:left="0" w:right="-113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Земли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населенных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пунктов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ind w:left="142" w:right="142" w:firstLine="0"/>
              <w:jc w:val="center"/>
              <w:widowControl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Улично-дорожная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 </w:t>
            </w:r>
            <w:r>
              <w:rPr>
                <w:rFonts w:ascii="Liberation Sans" w:hAnsi="Liberation Sans" w:eastAsia="Calibri" w:cs="Liberation Sans"/>
                <w:sz w:val="20"/>
                <w:szCs w:val="20"/>
                <w:lang w:val="en-US" w:bidi="en-US"/>
              </w:rPr>
              <w:t xml:space="preserve">сеть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ascii="Liberation Sans" w:hAnsi="Liberation Sans" w:eastAsia="Calibri" w:cs="Liberation Sans"/>
                <w:sz w:val="20"/>
                <w:szCs w:val="20"/>
                <w:lang w:bidi="en-US"/>
              </w:rPr>
              <w:t xml:space="preserve">Образование земельного участка из земель </w:t>
            </w:r>
            <w:r>
              <w:rPr>
                <w:rFonts w:ascii="Liberation Sans" w:hAnsi="Liberation Sans" w:eastAsia="Calibri" w:cs="Liberation Sans"/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на которые не разграничена</w:t>
            </w:r>
            <w:r>
              <w:rPr>
                <w:sz w:val="20"/>
                <w:szCs w:val="20"/>
              </w:rPr>
            </w:r>
            <w:r/>
          </w:p>
        </w:tc>
      </w:tr>
    </w:tbl>
    <w:p>
      <w:pPr>
        <w:ind w:firstLine="0"/>
        <w:jc w:val="both"/>
        <w:rPr>
          <w:highlight w:val="yellow"/>
        </w:rPr>
      </w:pPr>
      <w:r>
        <w:rPr>
          <w:highlight w:val="yellow"/>
        </w:rPr>
      </w:r>
      <w:r>
        <w:rPr>
          <w:highlight w:val="yellow"/>
        </w:rPr>
      </w:r>
      <w:r/>
    </w:p>
    <w:p>
      <w:pPr>
        <w:ind w:firstLine="709"/>
        <w:jc w:val="both"/>
        <w:rPr>
          <w:highlight w:val="yellow"/>
        </w:rPr>
        <w:sectPr>
          <w:footnotePr/>
          <w:endnotePr/>
          <w:type w:val="nextPage"/>
          <w:pgSz w:w="16838" w:h="11906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highlight w:val="yellow"/>
        </w:rPr>
      </w:r>
      <w:r>
        <w:rPr>
          <w:highlight w:val="yellow"/>
        </w:rPr>
      </w:r>
      <w:r/>
    </w:p>
    <w:p>
      <w:pPr>
        <w:pStyle w:val="1111"/>
        <w:ind w:left="0" w:right="0"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Образуемые земельные участки относятся к территориям </w:t>
      </w:r>
      <w:r>
        <w:rPr>
          <w:rFonts w:ascii="Liberation Sans" w:hAnsi="Liberation Sans" w:cs="Liberation Sans"/>
          <w:sz w:val="28"/>
          <w:szCs w:val="28"/>
        </w:rPr>
        <w:t xml:space="preserve">общего пользования и улично-дорожной сети предназначены для размещения линейного объекта «Реконструкция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ул. Железнодорожной г. Новый Уренгой, в т.ч. затраты на ПИР</w:t>
      </w:r>
      <w:r>
        <w:rPr>
          <w:rFonts w:ascii="Liberation Sans" w:hAnsi="Liberation Sans" w:cs="Liberation Sans"/>
          <w:sz w:val="28"/>
          <w:szCs w:val="28"/>
        </w:rPr>
        <w:t xml:space="preserve">» с категорией «Магистральные улицы районного значения»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11"/>
        <w:ind w:left="0" w:right="5" w:firstLine="709"/>
        <w:jc w:val="both"/>
        <w:spacing w:before="0" w:before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Проектными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предложениями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по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межеванию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территории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предлагается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установление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зоны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действия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публичного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сервитута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на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земельных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участках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с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кадастровыми</w:t>
      </w:r>
      <w:r>
        <w:rPr>
          <w:rFonts w:ascii="Liberation Sans" w:hAnsi="Liberation Sans" w:cs="Liberation Sans"/>
          <w:spacing w:val="60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номерами</w:t>
      </w:r>
      <w:r>
        <w:rPr>
          <w:rFonts w:ascii="Liberation Sans" w:hAnsi="Liberation Sans" w:cs="Liberation Sans"/>
          <w:spacing w:val="59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89:11:020102:96,</w:t>
      </w:r>
      <w:r>
        <w:rPr>
          <w:rFonts w:ascii="Liberation Sans" w:hAnsi="Liberation Sans" w:cs="Liberation Sans"/>
          <w:spacing w:val="59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89:11:020101:63,</w:t>
      </w:r>
      <w:r>
        <w:rPr>
          <w:rFonts w:ascii="Liberation Sans" w:hAnsi="Liberation Sans" w:cs="Liberation Sans"/>
          <w:spacing w:val="59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89:11:020103:72,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89:11:020102:162,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89:11:020102:1476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в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целях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реконструкции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ул.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Железнодорожной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на</w:t>
      </w:r>
      <w:r>
        <w:rPr>
          <w:rFonts w:ascii="Liberation Sans" w:hAnsi="Liberation Sans" w:cs="Liberation Sans"/>
          <w:spacing w:val="-67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участке от элемента транспортной развязки № 4 до ул. Западная магистраль. Площадь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зоны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действия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публичных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сервитутов,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планируемых в целях реконструкции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ул. Железнодорожной, представлена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 таблице 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Граница зоны действия публичного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сервитута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(планируемая),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показана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на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прилагаемом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графическом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материале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«Чертеж</w:t>
      </w:r>
      <w:r>
        <w:rPr>
          <w:rFonts w:ascii="Liberation Sans" w:hAnsi="Liberation Sans" w:cs="Liberation Sans"/>
          <w:spacing w:val="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межевани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я</w:t>
      </w:r>
      <w:r>
        <w:rPr>
          <w:rFonts w:ascii="Liberation Sans" w:hAnsi="Liberation Sans" w:cs="Liberation Sans"/>
          <w:spacing w:val="-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территории» М 1:500.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30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Перечень кадастровых номеров существующих земельных уча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стков, на к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оторых линейный объект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может быть размещен на условиях публичного сервитута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представлен в таблице 2.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11"/>
        <w:ind w:left="0" w:right="121" w:firstLine="709"/>
        <w:jc w:val="both"/>
        <w:spacing w:before="0" w:before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11"/>
        <w:ind w:left="0" w:right="121" w:firstLine="709"/>
        <w:jc w:val="right"/>
        <w:spacing w:before="0" w:beforeAutospacing="0" w:line="240" w:lineRule="auto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Таблица</w:t>
      </w:r>
      <w:r>
        <w:rPr>
          <w:rFonts w:ascii="Liberation Sans" w:hAnsi="Liberation Sans" w:cs="Liberation Sans"/>
          <w:spacing w:val="-4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2</w:t>
      </w:r>
      <w:r>
        <w:rPr>
          <w:rFonts w:ascii="Liberation Sans" w:hAnsi="Liberation Sans" w:cs="Liberation Sans"/>
          <w:highlight w:val="white"/>
        </w:rPr>
      </w:r>
      <w:r/>
    </w:p>
    <w:p>
      <w:pPr>
        <w:pStyle w:val="1111"/>
        <w:ind w:right="123"/>
        <w:jc w:val="left"/>
        <w:rPr>
          <w:rFonts w:ascii="Liberation Sans" w:hAnsi="Liberation Sans" w:cs="Liberation Sans"/>
          <w:sz w:val="28"/>
          <w:szCs w:val="28"/>
          <w:highlight w:val="white"/>
        </w:rPr>
      </w:pPr>
      <w:r>
        <w:rPr>
          <w:rFonts w:ascii="Liberation Sans" w:hAnsi="Liberation Sans" w:cs="Liberation Sans"/>
          <w:sz w:val="28"/>
          <w:szCs w:val="28"/>
          <w:highlight w:val="white"/>
        </w:rPr>
      </w:r>
      <w:r>
        <w:rPr>
          <w:rFonts w:ascii="Liberation Sans" w:hAnsi="Liberation Sans" w:cs="Liberation Sans"/>
          <w:sz w:val="28"/>
          <w:szCs w:val="28"/>
          <w:highlight w:val="white"/>
        </w:rPr>
      </w:r>
      <w:r/>
    </w:p>
    <w:tbl>
      <w:tblPr>
        <w:tblStyle w:val="966"/>
        <w:tblW w:w="0" w:type="auto"/>
        <w:tblLayout w:type="fixed"/>
        <w:tblLook w:val="04A0" w:firstRow="1" w:lastRow="0" w:firstColumn="1" w:lastColumn="0" w:noHBand="0" w:noVBand="1"/>
      </w:tblPr>
      <w:tblGrid>
        <w:gridCol w:w="2006"/>
        <w:gridCol w:w="1507"/>
        <w:gridCol w:w="1874"/>
        <w:gridCol w:w="1984"/>
        <w:gridCol w:w="1989"/>
      </w:tblGrid>
      <w:tr>
        <w:trPr/>
        <w:tc>
          <w:tcPr>
            <w:tcW w:w="2006" w:type="dxa"/>
            <w:vAlign w:val="top"/>
            <w:textDirection w:val="lrTb"/>
            <w:noWrap w:val="false"/>
          </w:tcPr>
          <w:p>
            <w:pPr>
              <w:pStyle w:val="1113"/>
              <w:ind w:left="-142" w:right="-53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Кадастровый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номер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существующего</w:t>
            </w:r>
            <w:r>
              <w:rPr>
                <w:rFonts w:ascii="Liberation Sans" w:hAnsi="Liberation Sans" w:cs="Liberation Sans"/>
                <w:spacing w:val="-67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земельного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участка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507" w:type="dxa"/>
            <w:vAlign w:val="top"/>
            <w:textDirection w:val="lrTb"/>
            <w:noWrap w:val="false"/>
          </w:tcPr>
          <w:p>
            <w:pPr>
              <w:pStyle w:val="1113"/>
              <w:ind w:left="-142" w:right="-127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Площадь</w:t>
            </w:r>
            <w:r>
              <w:rPr>
                <w:rFonts w:ascii="Liberation Sans" w:hAnsi="Liberation Sans" w:cs="Liberation Sans"/>
                <w:spacing w:val="-67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существу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ющег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о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земельного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участка,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кв.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м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874" w:type="dxa"/>
            <w:vAlign w:val="top"/>
            <w:textDirection w:val="lrTb"/>
            <w:noWrap w:val="false"/>
          </w:tcPr>
          <w:p>
            <w:pPr>
              <w:pStyle w:val="1113"/>
              <w:ind w:left="-142" w:right="-39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Описание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местоположения</w:t>
            </w:r>
            <w:r>
              <w:rPr>
                <w:rFonts w:ascii="Liberation Sans" w:hAnsi="Liberation Sans" w:cs="Liberation Sans"/>
                <w:spacing w:val="-67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существующего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земельного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участка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1113"/>
              <w:ind w:left="-142" w:right="-78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color w:val="000000" w:themeColor="text1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Условный номер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части земельного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участка, на которой</w:t>
            </w:r>
            <w:r>
              <w:rPr>
                <w:rFonts w:ascii="Liberation Sans" w:hAnsi="Liberation Sans" w:cs="Liberation Sans"/>
                <w:color w:val="000000" w:themeColor="text1"/>
                <w:spacing w:val="-67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устанавливается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публичный 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сервитут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1989" w:type="dxa"/>
            <w:vAlign w:val="top"/>
            <w:textDirection w:val="lrTb"/>
            <w:noWrap w:val="false"/>
          </w:tcPr>
          <w:p>
            <w:pPr>
              <w:pStyle w:val="1113"/>
              <w:ind w:left="0" w:right="-98" w:firstLine="0"/>
              <w:jc w:val="center"/>
              <w:spacing w:before="0" w:beforeAutospacing="0" w:line="240" w:lineRule="auto"/>
              <w:tabs>
                <w:tab w:val="left" w:pos="1373" w:leader="none"/>
              </w:tabs>
              <w:rPr>
                <w:color w:val="000000" w:themeColor="text1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Площадь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части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земельного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участка,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кв.м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,</w:t>
            </w:r>
            <w:r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  <w:highlight w:val="white"/>
              </w:rPr>
              <w:t xml:space="preserve"> </w:t>
              <w:br/>
              <w:t xml:space="preserve">на</w:t>
            </w:r>
            <w:r>
              <w:rPr>
                <w:rFonts w:ascii="Liberation Sans" w:hAnsi="Liberation Sans" w:cs="Liberation Sans"/>
                <w:color w:val="000000" w:themeColor="text1"/>
                <w:spacing w:val="-67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которой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устанавлива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ется</w:t>
            </w:r>
            <w:r>
              <w:rPr>
                <w:rFonts w:ascii="Liberation Sans" w:hAnsi="Liberation Sans" w:cs="Liberation Sans"/>
                <w:color w:val="000000" w:themeColor="text1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публичный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</w:rPr>
              <w:t xml:space="preserve">сервитут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11"/>
        </w:trPr>
        <w:tc>
          <w:tcPr>
            <w:tcW w:w="2006" w:type="dxa"/>
            <w:vAlign w:val="center"/>
            <w:textDirection w:val="lrTb"/>
            <w:noWrap w:val="false"/>
          </w:tcPr>
          <w:p>
            <w:pPr>
              <w:pStyle w:val="1113"/>
              <w:ind w:left="0" w:right="90"/>
              <w:jc w:val="center"/>
              <w:spacing w:line="186" w:lineRule="exact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1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507" w:type="dxa"/>
            <w:vAlign w:val="center"/>
            <w:textDirection w:val="lrTb"/>
            <w:noWrap w:val="false"/>
          </w:tcPr>
          <w:p>
            <w:pPr>
              <w:pStyle w:val="1113"/>
              <w:ind w:left="0" w:right="91"/>
              <w:jc w:val="center"/>
              <w:spacing w:line="186" w:lineRule="exact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2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874" w:type="dxa"/>
            <w:vAlign w:val="center"/>
            <w:textDirection w:val="lrTb"/>
            <w:noWrap w:val="false"/>
          </w:tcPr>
          <w:p>
            <w:pPr>
              <w:pStyle w:val="1113"/>
              <w:ind w:left="0" w:right="94"/>
              <w:jc w:val="center"/>
              <w:spacing w:line="186" w:lineRule="exact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3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1113"/>
              <w:ind w:left="18" w:right="0"/>
              <w:jc w:val="center"/>
              <w:spacing w:line="186" w:lineRule="exact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4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9" w:type="dxa"/>
            <w:vAlign w:val="center"/>
            <w:textDirection w:val="lrTb"/>
            <w:noWrap w:val="false"/>
          </w:tcPr>
          <w:p>
            <w:pPr>
              <w:pStyle w:val="1113"/>
              <w:ind w:left="0" w:right="726" w:firstLine="0"/>
              <w:jc w:val="center"/>
              <w:spacing w:line="186" w:lineRule="exact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5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>
          <w:trHeight w:val="945"/>
        </w:trPr>
        <w:tc>
          <w:tcPr>
            <w:tcW w:w="2006" w:type="dxa"/>
            <w:vAlign w:val="center"/>
            <w:textDirection w:val="lrTb"/>
            <w:noWrap w:val="false"/>
          </w:tcPr>
          <w:p>
            <w:pPr>
              <w:pStyle w:val="1113"/>
              <w:ind w:left="15" w:right="0"/>
              <w:jc w:val="center"/>
              <w:spacing w:before="0" w:beforeAutospacing="0" w:line="318" w:lineRule="exact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89:11:020102:96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507" w:type="dxa"/>
            <w:vAlign w:val="center"/>
            <w:textDirection w:val="lrTb"/>
            <w:noWrap w:val="false"/>
          </w:tcPr>
          <w:p>
            <w:pPr>
              <w:pStyle w:val="1113"/>
              <w:ind w:left="0" w:right="-127" w:firstLine="0"/>
              <w:jc w:val="center"/>
              <w:spacing w:before="0" w:beforeAutospacing="0" w:line="318" w:lineRule="exact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44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468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874" w:type="dxa"/>
            <w:vAlign w:val="center"/>
            <w:textDirection w:val="lrTb"/>
            <w:noWrap w:val="false"/>
          </w:tcPr>
          <w:p>
            <w:pPr>
              <w:pStyle w:val="1113"/>
              <w:ind w:left="6" w:right="101" w:hanging="1"/>
              <w:jc w:val="center"/>
              <w:spacing w:before="0" w:beforeAutospacing="0" w:line="240" w:lineRule="auto"/>
              <w:tabs>
                <w:tab w:val="left" w:pos="950" w:leader="none"/>
                <w:tab w:val="left" w:pos="1337" w:leader="none"/>
              </w:tabs>
              <w:rPr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ЯмалоНенецкий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автономный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округ,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 г.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Новый</w:t>
            </w:r>
            <w:r>
              <w:rPr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Уренгой</w:t>
            </w:r>
            <w:r>
              <w:rPr>
                <w:highlight w:val="white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89:11:020102:96/чзу1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9" w:type="dxa"/>
            <w:vAlign w:val="center"/>
            <w:textDirection w:val="lrTb"/>
            <w:noWrap w:val="false"/>
          </w:tcPr>
          <w:p>
            <w:pPr>
              <w:pStyle w:val="1113"/>
              <w:ind w:left="0" w:right="-7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50,1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2006" w:type="dxa"/>
            <w:vAlign w:val="center"/>
            <w:textDirection w:val="lrTb"/>
            <w:noWrap w:val="false"/>
          </w:tcPr>
          <w:p>
            <w:pPr>
              <w:pStyle w:val="1113"/>
              <w:ind w:left="15" w:right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89:11:020101:63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507" w:type="dxa"/>
            <w:vAlign w:val="center"/>
            <w:textDirection w:val="lrTb"/>
            <w:noWrap w:val="false"/>
          </w:tcPr>
          <w:p>
            <w:pPr>
              <w:pStyle w:val="1113"/>
              <w:ind w:left="0" w:right="-127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27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626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874" w:type="dxa"/>
            <w:vAlign w:val="center"/>
            <w:textDirection w:val="lrTb"/>
            <w:noWrap w:val="false"/>
          </w:tcPr>
          <w:p>
            <w:pPr>
              <w:jc w:val="center"/>
              <w:spacing w:before="0" w:beforeAutospacing="0"/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Ямало-Ненецкий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автономный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округ,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 г.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Новый</w:t>
            </w:r>
            <w:r>
              <w:rPr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Уренгой</w:t>
            </w:r>
            <w:r>
              <w:rPr>
                <w:highlight w:val="white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89:11:020101:63/чзу2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9" w:type="dxa"/>
            <w:vAlign w:val="center"/>
            <w:textDirection w:val="lrTb"/>
            <w:noWrap w:val="false"/>
          </w:tcPr>
          <w:p>
            <w:pPr>
              <w:pStyle w:val="1113"/>
              <w:ind w:left="0" w:right="-7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27,8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2006" w:type="dxa"/>
            <w:vAlign w:val="center"/>
            <w:textDirection w:val="lrTb"/>
            <w:noWrap w:val="false"/>
          </w:tcPr>
          <w:p>
            <w:pPr>
              <w:pStyle w:val="1113"/>
              <w:ind w:left="15" w:right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89:11:020103:72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507" w:type="dxa"/>
            <w:vAlign w:val="center"/>
            <w:textDirection w:val="lrTb"/>
            <w:noWrap w:val="false"/>
          </w:tcPr>
          <w:p>
            <w:pPr>
              <w:pStyle w:val="1113"/>
              <w:ind w:left="0" w:right="-127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2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441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874" w:type="dxa"/>
            <w:vAlign w:val="center"/>
            <w:textDirection w:val="lrTb"/>
            <w:noWrap w:val="false"/>
          </w:tcPr>
          <w:p>
            <w:pPr>
              <w:jc w:val="center"/>
              <w:spacing w:before="0" w:beforeAutospacing="0"/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Ямало-Ненецкий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автономный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округ,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 г.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Новый</w:t>
            </w:r>
            <w:r>
              <w:rPr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Уренгой</w:t>
            </w:r>
            <w:r>
              <w:rPr>
                <w:highlight w:val="white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89:11:020103:72/чзу3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9" w:type="dxa"/>
            <w:vAlign w:val="center"/>
            <w:textDirection w:val="lrTb"/>
            <w:noWrap w:val="false"/>
          </w:tcPr>
          <w:p>
            <w:pPr>
              <w:pStyle w:val="1113"/>
              <w:ind w:left="0" w:right="-7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7,7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2006" w:type="dxa"/>
            <w:vAlign w:val="center"/>
            <w:textDirection w:val="lrTb"/>
            <w:noWrap w:val="false"/>
          </w:tcPr>
          <w:p>
            <w:pPr>
              <w:pStyle w:val="1113"/>
              <w:ind w:left="15" w:right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89:11:020102:162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507" w:type="dxa"/>
            <w:vAlign w:val="center"/>
            <w:textDirection w:val="lrTb"/>
            <w:noWrap w:val="false"/>
          </w:tcPr>
          <w:p>
            <w:pPr>
              <w:pStyle w:val="1113"/>
              <w:ind w:left="482" w:right="46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541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874" w:type="dxa"/>
            <w:vAlign w:val="center"/>
            <w:textDirection w:val="lrTb"/>
            <w:noWrap w:val="false"/>
          </w:tcPr>
          <w:p>
            <w:pPr>
              <w:jc w:val="center"/>
              <w:spacing w:before="0" w:beforeAutospacing="0"/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Ямало-Ненецкий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автономный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округ,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 г.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Новый</w:t>
            </w:r>
            <w:r>
              <w:rPr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Уренгой</w:t>
            </w:r>
            <w:r>
              <w:rPr>
                <w:highlight w:val="white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1113"/>
              <w:ind w:left="0" w:right="-74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89:11:020102:162/чзу4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9" w:type="dxa"/>
            <w:vAlign w:val="center"/>
            <w:textDirection w:val="lrTb"/>
            <w:noWrap w:val="false"/>
          </w:tcPr>
          <w:p>
            <w:pPr>
              <w:pStyle w:val="1113"/>
              <w:ind w:left="0" w:right="-7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92,4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  <w:tr>
        <w:trPr/>
        <w:tc>
          <w:tcPr>
            <w:tcW w:w="2006" w:type="dxa"/>
            <w:vAlign w:val="center"/>
            <w:textDirection w:val="lrTb"/>
            <w:noWrap w:val="false"/>
          </w:tcPr>
          <w:p>
            <w:pPr>
              <w:pStyle w:val="1113"/>
              <w:ind w:left="15" w:right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89:11:020102:1476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507" w:type="dxa"/>
            <w:vAlign w:val="center"/>
            <w:textDirection w:val="lrTb"/>
            <w:noWrap w:val="false"/>
          </w:tcPr>
          <w:p>
            <w:pPr>
              <w:pStyle w:val="1113"/>
              <w:ind w:left="-142" w:right="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38,5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874" w:type="dxa"/>
            <w:vAlign w:val="center"/>
            <w:textDirection w:val="lrTb"/>
            <w:noWrap w:val="false"/>
          </w:tcPr>
          <w:p>
            <w:pPr>
              <w:jc w:val="center"/>
              <w:spacing w:before="0" w:beforeAutospacing="0"/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Ямало-Ненецкий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автономный</w:t>
            </w:r>
            <w:r>
              <w:rPr>
                <w:rFonts w:ascii="Liberation Sans" w:hAnsi="Liberation Sans" w:cs="Liberation Sans"/>
                <w:spacing w:val="1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округ,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 г.</w:t>
            </w:r>
            <w:r>
              <w:rPr>
                <w:rFonts w:ascii="Liberation Sans" w:hAnsi="Liberation Sans" w:cs="Liberation Sans"/>
                <w:spacing w:val="-1"/>
                <w:sz w:val="20"/>
                <w:szCs w:val="20"/>
                <w:highlight w:val="white"/>
              </w:rPr>
              <w:t xml:space="preserve"> Новый</w:t>
            </w:r>
            <w:r>
              <w:rPr>
                <w:highlight w:val="white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Уренгой</w:t>
            </w:r>
            <w:r>
              <w:rPr>
                <w:highlight w:val="white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1113"/>
              <w:ind w:left="-142" w:right="-74" w:firstLine="142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89:11:020102:1476/чзу5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  <w:tc>
          <w:tcPr>
            <w:tcW w:w="1989" w:type="dxa"/>
            <w:vAlign w:val="center"/>
            <w:textDirection w:val="lrTb"/>
            <w:noWrap w:val="false"/>
          </w:tcPr>
          <w:p>
            <w:pPr>
              <w:pStyle w:val="1113"/>
              <w:ind w:left="0" w:right="-70" w:firstLine="0"/>
              <w:jc w:val="center"/>
              <w:spacing w:before="0" w:beforeAutospacing="0" w:line="240" w:lineRule="auto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highlight w:val="white"/>
              </w:rPr>
              <w:t xml:space="preserve">16</w:t>
            </w:r>
            <w:r>
              <w:rPr>
                <w:rFonts w:ascii="Liberation Sans" w:hAnsi="Liberation Sans" w:cs="Liberation Sans"/>
                <w:highlight w:val="white"/>
              </w:rPr>
            </w:r>
            <w:r/>
          </w:p>
        </w:tc>
      </w:tr>
    </w:tbl>
    <w:p>
      <w:pPr>
        <w:sectPr>
          <w:footnotePr/>
          <w:endnotePr/>
          <w:type w:val="nextPage"/>
          <w:pgSz w:w="11910" w:h="16840" w:orient="portrait"/>
          <w:pgMar w:top="1134" w:right="850" w:bottom="1134" w:left="1701" w:header="709" w:footer="709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  <w:r/>
    </w:p>
    <w:p>
      <w:pPr>
        <w:pStyle w:val="1111"/>
      </w:pPr>
      <w:r>
        <w:rPr>
          <w:sz w:val="20"/>
        </w:rPr>
      </w:r>
      <w:r>
        <w:rPr>
          <w:sz w:val="20"/>
        </w:rPr>
      </w:r>
      <w:r/>
    </w:p>
    <w:p>
      <w:pPr>
        <w:pStyle w:val="930"/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еречень координат характерных точек частей земель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ных участков в целях установления сервитута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представлен в таблице 3.</w:t>
      </w:r>
      <w:r>
        <w:rPr>
          <w:rFonts w:ascii="Liberation Sans" w:hAnsi="Liberation Sans" w:cs="Liberation Sans"/>
        </w:rPr>
      </w:r>
      <w:r/>
    </w:p>
    <w:p>
      <w:pPr>
        <w:pStyle w:val="93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</w:rPr>
      </w:r>
      <w:r/>
    </w:p>
    <w:p>
      <w:pPr>
        <w:pStyle w:val="930"/>
        <w:jc w:val="right"/>
        <w:spacing w:before="0" w:beforeAutospacing="0"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Таблица 3</w:t>
      </w:r>
      <w:r>
        <w:rPr>
          <w:rFonts w:ascii="Liberation Sans" w:hAnsi="Liberation Sans" w:cs="Liberation Sans"/>
        </w:rPr>
      </w:r>
      <w:r/>
    </w:p>
    <w:p>
      <w:pPr>
        <w:pStyle w:val="930"/>
        <w:ind w:left="0" w:right="0" w:firstLine="0"/>
        <w:spacing w:before="0" w:beforeAutospacing="0" w:after="0" w:afterAutospacing="0" w:line="240" w:lineRule="auto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eastAsia="Liberation Serif" w:cs="Liberation Sans"/>
          <w:i/>
          <w:color w:val="000000" w:themeColor="text1"/>
          <w:sz w:val="28"/>
          <w:szCs w:val="28"/>
          <w:highlight w:val="none"/>
        </w:rPr>
        <w:t xml:space="preserve">:</w:t>
      </w: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9</w:t>
      </w: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6</w:t>
      </w: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 З</w:t>
      </w: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У1</w:t>
      </w:r>
      <w:r>
        <w:rPr>
          <w:rFonts w:ascii="Liberation Sans" w:hAnsi="Liberation Sans" w:cs="Liberation Sans"/>
        </w:rPr>
      </w:r>
      <w:r/>
    </w:p>
    <w:tbl>
      <w:tblPr>
        <w:tblW w:w="0" w:type="auto"/>
        <w:tblInd w:w="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735"/>
        <w:gridCol w:w="4587"/>
        <w:gridCol w:w="3935"/>
      </w:tblGrid>
      <w:tr>
        <w:trPr>
          <w:trHeight w:val="447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Х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У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50"/>
        </w:trPr>
        <w:tc>
          <w:tcPr>
            <w:tcW w:w="735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vMerge w:val="restart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vMerge w:val="restart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1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1 522 284,27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4 436 9</w:t>
            </w: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77,</w:t>
            </w: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79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17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1 522 283,16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4 436 979,37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22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1 522 282,24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4 436 979,54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5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1 522 286,00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 437 000,70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350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1 522 288,24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</w:t>
            </w: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437 000,30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pStyle w:val="930"/>
        <w:ind w:left="0" w:right="0" w:firstLine="0"/>
        <w:spacing w:before="0" w:beforeAutospacing="0" w:after="0" w:afterAutospacing="0" w:line="240" w:lineRule="auto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:63</w:t>
      </w: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 ЗУ2</w:t>
      </w:r>
      <w:r>
        <w:rPr>
          <w:rFonts w:ascii="Liberation Sans" w:hAnsi="Liberation Sans" w:cs="Liberation Sans"/>
        </w:rPr>
      </w:r>
      <w:r/>
    </w:p>
    <w:tbl>
      <w:tblPr>
        <w:tblW w:w="0" w:type="auto"/>
        <w:tblInd w:w="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735"/>
        <w:gridCol w:w="4587"/>
        <w:gridCol w:w="3935"/>
      </w:tblGrid>
      <w:tr>
        <w:trPr>
          <w:trHeight w:val="489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Х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У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341"/>
        </w:trPr>
        <w:tc>
          <w:tcPr>
            <w:tcW w:w="735" w:type="dxa"/>
            <w:vAlign w:val="top"/>
            <w:vMerge w:val="restart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vMerge w:val="restart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vMerge w:val="restart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330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1 522 385,09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4 437 546,65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13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1 522 387,71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4 437 561,41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73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1 522 385,85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4 437 561,58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73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 522 383,25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4 437 548,03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73"/>
        </w:trPr>
        <w:tc>
          <w:tcPr>
            <w:tcW w:w="7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4587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1 522 384,29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935" w:type="dxa"/>
            <w:vAlign w:val="top"/>
            <w:textDirection w:val="lrTb"/>
            <w:noWrap w:val="false"/>
          </w:tcPr>
          <w:p>
            <w:pPr>
              <w:pStyle w:val="930"/>
              <w:ind w:left="0" w:right="0" w:firstLine="0"/>
              <w:jc w:val="center"/>
              <w:spacing w:before="0" w:beforeAutospacing="0" w:after="0" w:afterAutospacing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4 437 547,72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ind w:left="0" w:right="0" w:firstLine="0"/>
        <w:jc w:val="both"/>
        <w:spacing w:before="0" w:after="0" w:line="330" w:lineRule="atLeast"/>
        <w:rPr>
          <w:rFonts w:ascii="Liberation Sans" w:hAnsi="Liberation Sans" w:cs="Liberation Sans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:72 ЗУ3</w:t>
      </w:r>
      <w:r>
        <w:rPr>
          <w:rFonts w:ascii="Liberation Sans" w:hAnsi="Liberation Sans" w:cs="Liberation Sans"/>
        </w:rPr>
      </w:r>
      <w:r/>
    </w:p>
    <w:tbl>
      <w:tblPr>
        <w:tblStyle w:val="966"/>
        <w:tblW w:w="0" w:type="auto"/>
        <w:tblInd w:w="4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4554"/>
        <w:gridCol w:w="4012"/>
      </w:tblGrid>
      <w:tr>
        <w:trPr>
          <w:trHeight w:val="60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  <w:u w:val="none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5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Х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0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У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79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  <w:u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54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012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42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5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1 522 165,58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0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4 435 915,42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63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5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1 522 168,25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0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4 435 914,38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63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5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1 522 168,97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0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4 435 916,89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4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54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1 522 166,05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012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4 435 918,00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ind w:left="0" w:right="0" w:firstLine="0"/>
        <w:jc w:val="both"/>
        <w:spacing w:before="0" w:after="0" w:line="330" w:lineRule="atLeast"/>
        <w:rPr>
          <w:rFonts w:ascii="Liberation Sans" w:hAnsi="Liberation Sans" w:cs="Liberation Sans"/>
          <w:bCs/>
          <w:i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:162 ЗУ4</w:t>
      </w:r>
      <w:r>
        <w:rPr>
          <w:rFonts w:ascii="Liberation Sans" w:hAnsi="Liberation Sans" w:cs="Liberation Sans"/>
        </w:rPr>
      </w:r>
      <w:r/>
    </w:p>
    <w:tbl>
      <w:tblPr>
        <w:tblStyle w:val="966"/>
        <w:tblW w:w="0" w:type="auto"/>
        <w:tblInd w:w="4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4631"/>
        <w:gridCol w:w="3935"/>
      </w:tblGrid>
      <w:tr>
        <w:trPr>
          <w:trHeight w:val="559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Х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У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322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1 522 217,94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4 436 349,01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63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1 522 245,91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4 436 345,30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63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1 522 246,41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4 436 348,82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361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1 522 218,37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17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4 436 351,99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ind w:left="0" w:right="0" w:firstLine="0"/>
        <w:jc w:val="both"/>
        <w:spacing w:before="0" w:after="0" w:line="330" w:lineRule="atLeast"/>
        <w:rPr>
          <w:rFonts w:ascii="Liberation Sans" w:hAnsi="Liberation Sans" w:cs="Liberation Sans"/>
          <w:bCs/>
          <w:i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  <w:t xml:space="preserve">:1476 ЗУ4</w:t>
      </w:r>
      <w:r>
        <w:rPr>
          <w:rFonts w:ascii="Liberation Sans" w:hAnsi="Liberation Sans" w:cs="Liberation Sans"/>
        </w:rPr>
      </w:r>
      <w:r/>
    </w:p>
    <w:tbl>
      <w:tblPr>
        <w:tblStyle w:val="966"/>
        <w:tblW w:w="0" w:type="auto"/>
        <w:tblInd w:w="4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4631"/>
        <w:gridCol w:w="3935"/>
      </w:tblGrid>
      <w:tr>
        <w:trPr>
          <w:trHeight w:val="22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Х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У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0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5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1 522 342,56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4 436 925,24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3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1 522 343,01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4 436 927,76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1 522 337,14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4 436 928,78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19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50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31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1 522 336,62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5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 w:line="283" w:lineRule="atLeast"/>
              <w:rPr>
                <w:rFonts w:ascii="Liberation Sans" w:hAnsi="Liberation Sans" w:cs="Liberation Sans"/>
                <w:color w:val="000000"/>
                <w:highlight w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4"/>
                <w:szCs w:val="24"/>
                <w:highlight w:val="none"/>
              </w:rPr>
              <w:t xml:space="preserve">4 436 926,00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ind w:left="0" w:right="0" w:firstLine="0"/>
        <w:jc w:val="both"/>
        <w:spacing w:before="0" w:after="0" w:line="330" w:lineRule="atLeast"/>
        <w:rPr>
          <w:rFonts w:ascii="Liberation Sans" w:hAnsi="Liberation Sans" w:eastAsia="Liberation Serif" w:cs="Liberation Sans"/>
          <w:bCs/>
          <w:i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i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eastAsia="Liberation Serif" w:cs="Liberation Sans"/>
          <w:bCs/>
          <w:i/>
          <w:color w:val="000000" w:themeColor="text1"/>
          <w:sz w:val="24"/>
          <w:szCs w:val="24"/>
          <w:highlight w:val="none"/>
        </w:rPr>
      </w:r>
      <w:r/>
    </w:p>
    <w:p>
      <w:pPr>
        <w:pStyle w:val="932"/>
        <w:contextualSpacing/>
        <w:ind w:left="0" w:right="0" w:firstLine="0"/>
        <w:jc w:val="center"/>
        <w:spacing w:before="0" w:beforeAutospacing="0" w:after="0" w:afterAutospacing="0"/>
        <w:tabs>
          <w:tab w:val="left" w:pos="425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2</w:t>
      </w:r>
      <w:r>
        <w:rPr>
          <w:rFonts w:ascii="Liberation Sans" w:hAnsi="Liberation Sans" w:cs="Liberation Sans"/>
          <w:color w:val="000000" w:themeColor="text1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  <w:lang w:val="en-US"/>
        </w:rPr>
        <w:t xml:space="preserve">2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. П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еречень координат характерных точек образуемых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земельных участков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32"/>
        <w:contextualSpacing/>
        <w:jc w:val="center"/>
        <w:spacing w:before="0" w:beforeAutospacing="0" w:after="0" w:afterAutospacing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contextualSpacing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color w:val="000000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образуемых земельных участков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представлен в таблице 4.</w:t>
      </w:r>
      <w:r>
        <w:rPr>
          <w:rFonts w:ascii="Liberation Sans" w:hAnsi="Liberation Sans" w:cs="Liberation Sans"/>
          <w:color w:val="000000"/>
          <w:szCs w:val="28"/>
          <w:highlight w:val="none"/>
        </w:rPr>
      </w:r>
      <w:r/>
    </w:p>
    <w:p>
      <w:pPr>
        <w:pStyle w:val="932"/>
        <w:contextualSpacing/>
        <w:jc w:val="center"/>
        <w:spacing w:before="0" w:beforeAutospacing="0" w:after="0" w:afterAutospacing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contextualSpacing/>
        <w:ind w:right="281"/>
        <w:jc w:val="right"/>
        <w:spacing w:before="0" w:beforeAutospacing="0" w:after="0" w:afterAutospacing="0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4</w:t>
      </w:r>
      <w:r>
        <w:rPr>
          <w:highlight w:val="none"/>
        </w:rPr>
      </w:r>
      <w:r/>
    </w:p>
    <w:p>
      <w:pPr>
        <w:contextualSpacing/>
        <w:jc w:val="center"/>
        <w:spacing w:before="0" w:beforeAutospacing="0" w:after="0" w:afterAutospacing="0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  <w:t xml:space="preserve">:ЗУ1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vAlign w:val="top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77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1 522 098,71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4 435 678,59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1 522 106,16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4 435 677,47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</w:tr>
      <w:tr>
        <w:trPr>
          <w:trHeight w:val="262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1 522 106,80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4 435 680,42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1 522 099,36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4 435 682,23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1 522 098,71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white"/>
                <w:lang w:val="en-US"/>
              </w:rPr>
              <w:t xml:space="preserve">4 435 678,59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white"/>
              </w:rPr>
            </w:r>
            <w:r/>
          </w:p>
        </w:tc>
      </w:tr>
    </w:tbl>
    <w:p>
      <w:pPr>
        <w:ind w:left="0" w:right="1" w:firstLine="142"/>
        <w:jc w:val="left"/>
        <w:spacing w:before="1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26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p>
      <w:pPr>
        <w:ind w:left="0" w:right="1" w:firstLine="0"/>
        <w:jc w:val="left"/>
        <w:spacing w:before="1"/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ind w:left="0" w:right="1" w:firstLine="0"/>
        <w:jc w:val="center"/>
        <w:spacing w:before="1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vAlign w:val="top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4 435 731,20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4 435 753,03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1 522 109,27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4 435 769,36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4 435 774,99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4 435 782,81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4 435 783,67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4 435 778,94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4 435 774,58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4 435 770,34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4 435 761,75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4 435 756,88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1 522 106,88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4 435 749,89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1 522 106,05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4 435 737,39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1 522 105,26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4 435 724,91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1 522 104,29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4 435 709,90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1 522 099,36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4 435 682,23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1 522 102,44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4 435 681,48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1 522 106,42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4 435 712,68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1 522 106,42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4 435 712,68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1 522 106,42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4 435 712,70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4 435 731,20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1581" w:firstLine="142"/>
        <w:jc w:val="left"/>
        <w:spacing w:before="1"/>
        <w:rPr>
          <w:rFonts w:ascii="Liberation Sans" w:hAnsi="Liberation Sans" w:cs="Liberation Sans"/>
          <w:bCs w:val="0"/>
          <w:i w:val="0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182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2717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2717" w:leader="none"/>
        </w:tabs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4111"/>
        <w:gridCol w:w="4110"/>
      </w:tblGrid>
      <w:tr>
        <w:trPr>
          <w:trHeight w:val="280"/>
          <w:tblHeader/>
        </w:trPr>
        <w:tc>
          <w:tcPr>
            <w:tcW w:w="964" w:type="dxa"/>
            <w:vAlign w:val="top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113"/>
              <w:ind w:left="12" w:right="0" w:firstLine="0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1 522 133,64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4 435 757,05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4 435 757,64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4 435 759,59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1 522 121,22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4 435 761,33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1 522 122,40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4 435 735,75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1 522 121,88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4 435 716,12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1 522 122,96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4 435 726,01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4 435 747,36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4 435 758,21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4 435 759,21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1 522 129,29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4 435 759,26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1 522 129,23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4 435 758,27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4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1 522 133,64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4 435 757,05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1581" w:firstLine="142"/>
        <w:jc w:val="left"/>
        <w:spacing w:before="1"/>
        <w:rPr>
          <w:rFonts w:ascii="Liberation Sans" w:hAnsi="Liberation Sans" w:cs="Liberation Sans"/>
          <w:bCs w:val="0"/>
          <w:color w:val="000000" w:themeColor="text1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225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bCs w:val="0"/>
          <w:color w:val="000000" w:themeColor="text1"/>
        </w:rPr>
      </w:r>
      <w:r/>
    </w:p>
    <w:p>
      <w:pPr>
        <w:tabs>
          <w:tab w:val="left" w:pos="2717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ind w:left="0" w:right="1" w:firstLine="0"/>
        <w:jc w:val="center"/>
        <w:spacing w:before="1"/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bookmarkEnd w:id="0"/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4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4 435 759,59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1 522 121,22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4 435 761,33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1 522 121,22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4 435 761,32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1 522 113,25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4 435 762,79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1 522 118,30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4 435 787,67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1 522 122,33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4 435 782,55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1 522 123,00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4 435 781,69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1 522 120,16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4 435 767,65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1 522 131,80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1 522 131,79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4 435 759,59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1581" w:firstLine="142"/>
        <w:jc w:val="left"/>
        <w:spacing w:before="1"/>
        <w:rPr>
          <w:rFonts w:ascii="Liberation Sans" w:hAnsi="Liberation Sans" w:cs="Liberation Sans"/>
          <w:bCs w:val="0"/>
          <w:color w:val="000000" w:themeColor="text1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204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bCs w:val="0"/>
          <w:color w:val="000000" w:themeColor="text1"/>
        </w:rPr>
      </w:r>
      <w:r/>
    </w:p>
    <w:p>
      <w:pPr>
        <w:tabs>
          <w:tab w:val="left" w:pos="2717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ind w:left="0" w:right="1" w:firstLine="0"/>
        <w:jc w:val="center"/>
        <w:spacing w:before="1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5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vAlign w:val="top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1 522 131,80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1 522 132,56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1 522 123,00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4 435 781,69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1 522 120,16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4 435 767,65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1 522 123,29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4 435 776,57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1 522 122,29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4 435 776,44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1 522 122,17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4 435 777,43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1 522 123,18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4 435 777,56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1 522 131,80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1581" w:firstLine="142"/>
        <w:jc w:val="left"/>
        <w:spacing w:before="1"/>
        <w:rPr>
          <w:rFonts w:ascii="Liberation Sans" w:hAnsi="Liberation Sans" w:cs="Liberation Sans"/>
          <w:bCs w:val="0"/>
          <w:color w:val="000000" w:themeColor="text1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108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bCs w:val="0"/>
          <w:color w:val="000000" w:themeColor="text1"/>
        </w:rPr>
      </w:r>
      <w:r/>
    </w:p>
    <w:p>
      <w:pPr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4 435 760,69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1 522 134,74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4 435 759,99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1 522 134,92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4 435 760,43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1 522 133,35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4 435 779,33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1 522 139,10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4 435 788,57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1 522 136,18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4 435 789,07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1 522 135,06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4 435 783,12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1 522 128,75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4 435 790,46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1 522 120,50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4 435 791,92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4 435 793,18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1 522 118,30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4 435 787,67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1 522 132,56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1 522 131,80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1 522 131,80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1 522 131,21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4 435 762,38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1 522 130,89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4 435 760,69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1581" w:firstLine="142"/>
        <w:jc w:val="left"/>
        <w:spacing w:before="1"/>
        <w:rPr>
          <w:rFonts w:ascii="Liberation Sans" w:hAnsi="Liberation Sans" w:cs="Liberation Sans"/>
          <w:bCs w:val="0"/>
          <w:color w:val="000000" w:themeColor="text1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229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bCs w:val="0"/>
          <w:color w:val="000000" w:themeColor="text1"/>
        </w:rPr>
      </w:r>
      <w:r/>
    </w:p>
    <w:p>
      <w:pPr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7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1 522 136,18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4 435 789,07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1 522 139,11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4 435 788,58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1 522 141,09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4 435 791,77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1 522 143,21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4 435 818,52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1 522 147,68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4 435 818,53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4 435 850,61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1 522 166,61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4 435 921,03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1 522 152,22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4 435 923,50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1 522 154,45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4 435 885,76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1 522 136,18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4 435 789,07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1581" w:firstLine="142"/>
        <w:jc w:val="left"/>
        <w:spacing w:before="1"/>
        <w:rPr>
          <w:rFonts w:ascii="Liberation Sans" w:hAnsi="Liberation Sans" w:cs="Liberation Sans"/>
          <w:bCs w:val="0"/>
          <w:color w:val="000000" w:themeColor="text1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835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bCs w:val="0"/>
          <w:color w:val="000000" w:themeColor="text1"/>
        </w:rPr>
      </w:r>
      <w:r/>
    </w:p>
    <w:p>
      <w:pPr>
        <w:tabs>
          <w:tab w:val="left" w:pos="2667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8</w:t>
      </w:r>
      <w:bookmarkEnd w:id="0"/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1 522 135,06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4 435 783,12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1 522 154,45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4 435 885,76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1 522 154,45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4 435 885,76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1 522 152,22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4 435 923,49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1 522 152,06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4 435 926,27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1 522 150,19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4 435 926,63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1 522 149,75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1 522 149,74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1 522 127,30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4 435 792,15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1 522 135,06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4 435 783,12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1581" w:firstLine="142"/>
        <w:jc w:val="left"/>
        <w:spacing w:before="1"/>
        <w:rPr>
          <w:rFonts w:ascii="Liberation Sans" w:hAnsi="Liberation Sans" w:cs="Liberation Sans"/>
          <w:bCs w:val="0"/>
          <w:color w:val="000000" w:themeColor="text1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1278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bCs w:val="0"/>
          <w:color w:val="000000" w:themeColor="text1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9</w:t>
      </w:r>
      <w:bookmarkEnd w:id="0"/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1 522 120,50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4 435 791,92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1 522 128,75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4 435 790,46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1 522 127,30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4 435 792,15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1 522 149,74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1 522 143,85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4 435 925,03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1 522 143,08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4 435 920,36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1 522 139,07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4 435 895,99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1 522 129,20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4 435 839,70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4 435 793,18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1 522 120,50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4 435 791,92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856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10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1 522 118,30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4 435 787,67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1 522 129,20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4 435 839,70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1 522 117,59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4 435 841,55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4 435 850,71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1 522 117,08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4 435 848,37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1 522 115,63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4 435 832,19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1 522 114,89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4 435 815,69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1 522 117,95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4 435 785,94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1 522 120,42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4 435 798,72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4 435 798,59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4 435 799,58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1 522 120,31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4 435 799,71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4 435 828,93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4 435 829,92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1 522 118,59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4 435 829,97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1 522 118,54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4 435 828,97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1 522 118,30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4 435 787,67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430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11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1 522 087,09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4 435 775,62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4 435 807,42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4 435 813,98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1 522 078,70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4 435 777,10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1 522 087,09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4 435 775,62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244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12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1 522 124,59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4 435 880,95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1 522 127,61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4 435 897,83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1 522 139,07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4 435 895,99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1 522 144,30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4 435 927,75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1 522 138,72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4 435 928,81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1 522 140,13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4 435 935,67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1 522 138,08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4 435 936,77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1 522 148,23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4 435 991,00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1 522 151,84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4 436 010,21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1 522 163,30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4 436 066,12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4 436 081,70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1 522 167,30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4 436 081,62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1 522 174,82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4 436 126,98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1 522 172,49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4 436 128,13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1 522 169,41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4 436 129,44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1 522 153,50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4 436 042,70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1 522 134,58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4 435 942,02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1 522 129,87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4 435 921,14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1 522 123,19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4 435 884,85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1 522 167,24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4 436 099,61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1 522 167,41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4 436 100,59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1 522 166,40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4 436 100,75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1 522 166,24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4 436 099,75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1 522 134,02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4 435 919,45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1 522 134,19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4 435 920,44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1 522 133,18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4 435 920,60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1 522 133,02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4 435 919,61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1 522 161,46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4 436 066,07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1 522 161,63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4 436 067,05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1 522 160,62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4 436 067,21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1 522 160,46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4 436 066,22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1 522 139,50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4 435 949,11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1 522 139,66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4 435 950,09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1 522 138,65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4 435 950,25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1 522 138,50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4 435 949,26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1 522 155,61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4 436 037,04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1 522 155,78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4 436 038,02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1 522 154,76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4 436 038,18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1 522 154,61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4 436 037,19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1 522 144,63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4 435 977,10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1 522 144,80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4 435 978,09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1 522 143,79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4 435 978,24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1 522 143,63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4 435 977,25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1 522 150,31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4 436 005,73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1 522 150,48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4 436 006,71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1 522 149,47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4 436 006,87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1 522 149,31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4 436 005,86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1 522 124,59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4 435 880,95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1488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tabs>
          <w:tab w:val="left" w:pos="8590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13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4 435 826,56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1 522 108,04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4 435 834,37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1 522 117,50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4 435 891,27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1 522 115,65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1 522 119,34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4 435 918,09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Align w:val="top"/>
            <w:textDirection w:val="lrTb"/>
            <w:noWrap w:val="false"/>
          </w:tcPr>
          <w:p>
            <w:pPr>
              <w:pStyle w:val="1113"/>
              <w:ind w:left="1652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1 522 123,70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Align w:val="top"/>
            <w:textDirection w:val="lrTb"/>
            <w:noWrap w:val="false"/>
          </w:tcPr>
          <w:p>
            <w:pPr>
              <w:pStyle w:val="1113"/>
              <w:jc w:val="center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4 435 925,71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1 522 162,18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4 436 132,50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1 522 151,84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4 436 136,78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1 522 117,01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4 435 948,08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1 522 112,20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4 435 914,93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1 522 116,75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4 435 914,08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1 522 114,13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4 435 899,21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1 522 110,84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4 435 899,83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4 435 884,78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1 522 104,03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4 435 885,06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1 522 103,00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4 435 865,00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1 522 105,34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4 435 863,65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1 522 107,96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4 435 826,56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2851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487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1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4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1 522 186,91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4 436 190,17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1 522 185,69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4 436 190,38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1 522 186,14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4 436 193,37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1 522 187,42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4 436 193,15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1 522 203,55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4 436 286,01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1 522 209,90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4 436 293,77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1 522 217,94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4 436 349,01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1 522 218,37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4 436 351,99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1 522 221,74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4 436 354,97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1 522 221,84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4 436 355,97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1 522 222,13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4 436 358,80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1 522 219,39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4 436 359,07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1 522 220,32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4 436 365,48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1 522 221,67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4 436 365,13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1 522 221,76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4 436 365,12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1 522 222,78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4 436 364,94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1 522 223,19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4 436 368,93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1 522 218,63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4 436 382,53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1 522 227,40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4 436 470,08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1 522 226,98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4 436 475,17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1 522 228,75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4 436 485,34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4 436 494,53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1 522 228,78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4 436 495,56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1 522 228,81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4 436 495,83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1 522 223,91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4 436 496,72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1 522 227,21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4 436 513,99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1 522 231,50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4 436 513,22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1 522 234,17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4 436 536,25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1 522 238,29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4 436 565,29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1 522 245,09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4 436 612,39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1 522 263,36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4 436 718,98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1 522 261,42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4 436 718,01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1 522 258,21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4 436 713,72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1 522 255,92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4 436 709,71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4 436 573,22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1 522 233,61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4 436 564,59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1 522 230,19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4 436 546,23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1 522 225,15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4 436 537,92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1 522 208,83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4 436 437,80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1 522 205,63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4 436 383,53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1 522 207,35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4 436 377,27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1 522 209,66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4 436 372,90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1 522 213,80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4 436 368,93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1 522 214,90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4 436 368,16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1 522 213,45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4 436 358,20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1 522 211,82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4 436 357,93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1 522 208,72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4 436 356,23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1 522 207,00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4 436 354,11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1 522 205,36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4 436 350,73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1 522 204,26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4 436 346,49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1 522 202,93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4 436 319,95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1 522 200,78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4 436 302,65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1 522 169,41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4 436 129,44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1 522 172,49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4 436 128,13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1 522 174,82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4 436 126,98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1 522 168,35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4 436 087,92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1 522 169,33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4 436 087,45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1 522 173,81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4 436 114,04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1 522 179,70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4 436 148,94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1 522 181,13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4 436 157,18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1 522 260,70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4 436 713,06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1 522 260,88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4 436 714,04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1 522 259,90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4 436 714,23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1 522 259,71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4 436 713,24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1 522 173,12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4 436 129,25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1 522 173,26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4 436 130,25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1 522 172,27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4 436 130,39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1 522 172,13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4 436 129,40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1 522 255,52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4 436 683,92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1 522 255,70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4 436 684,89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1 522 254,73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4 436 685,08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1 522 254,53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4 436 684,09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1 522 178,05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4 436 156,12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1 522 178,19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4 436 157,11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1 522 177,20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4 436 157,26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1 522 177,06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4 436 156,27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1 522 250,50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4 436 655,72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1 522 250,67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4 436 656,69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1 522 249,70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4 436 656,89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1 522 249,50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4 436 655,89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1 522 184,43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4 436 186,33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1 522 184,57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4 436 187,32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1 522 183,58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4 436 187,47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1 522 183,44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4 436 186,47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1 522 245,43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4 436 627,23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1 522 245,61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4 436 628,20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1 522 244,64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4 436 628,40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1 522 244,44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4 436 627,39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1 522 190,90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4 436 218,90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1 522 191,04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4 436 219,89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1 522 190,05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4 436 220,03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1 522 189,91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4 436 219,04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1 522 240,30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4 436 599,69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1 522 240,48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4 436 600,66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1 522 239,51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4 436 600,85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1 522 239,31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4 436 599,86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1 522 196,11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4 436 249,72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1 522 196,25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4 436 250,71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1 522 195,26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4 436 250,85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1 522 195,12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4 436 249,85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1 522 236,16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4 436 575,21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1 522 236,21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4 436 576,20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1 522 235,20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4 436 576,24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1 522 235,17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4 436 575,25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1 522 201,31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4 436 281,40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1 522 201,45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4 436 282,39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1 522 200,46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4 436 282,54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1 522 200,31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4 436 281,55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1 522 226,04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4 436 518,96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1 522 226,21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4 436 519,94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1 522 225,24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4 436 520,13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1 522 225,05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4 436 519,14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1 522 206,11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4 436 313,72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1 522 206,25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4 436 314,71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1 522 205,26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4 436 314,86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1 522 205,12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4 436 313,86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4 436 494,67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1 522 221,82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4 436 495,67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1 522 220,83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4 436 495,78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1 522 220,71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4 436 494,79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4 436 345,08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1 522 209,07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4 436 346,07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1 522 208,08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4 436 346,21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1 522 207,94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4 436 345,22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1 522 217,99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4 436 471,83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1 522 218,11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4 436 472,82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1 522 217,12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4 436 472,93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1 522 217,00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4 436 471,93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1 522 209,74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4 436 378,55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1 522 209,77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4 436 379,54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1 522 208,76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4 436 379,57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1 522 208,74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4 436 378,58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1 522 214,16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4 436 442,87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1 522 214,27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4 436 443,86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1 522 213,28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4 436 443,97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1 522 213,16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4 436 442,98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1 522 211,03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4 436 412,34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1 522 211,06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4 436 413,33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1 522 210,06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4 436 413,36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1 522 210,04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4 436 412,37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1 522 186,91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4 436 190,17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5091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tabs>
          <w:tab w:val="left" w:pos="487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15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1 522 110,84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4 435 899,83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1 522 114,13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4 435 899,21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1 522 116,75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4 435 914,08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1 522 112,20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4 435 914,93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1 522 110,84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4 435 899,83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60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tabs>
          <w:tab w:val="left" w:pos="487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1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0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1 522 230,63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4 436 612,29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1 522 291,36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4 436 951,44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1 522 289,75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4 436 959,43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1 522 293,05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4 436 978,64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1 522 297,60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4 436 986,42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1 522 303,53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4 437 023,28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1 522 375,43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4 437 425,19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1 522 373,90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4 437 434,70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1 522 377,70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4 437 454,99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1 522 381,60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4 437 461,17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1 522 395,17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4 437 537,54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1 522 392,61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4 437 545,17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1 522 397,91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4 437 575,14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1 522 399,82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4 437 581,57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1 522 401,39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4 437 590,98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1 522 401,18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4 437 594,28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1 522 447,59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4 437 839,73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1 522 461,93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4 437 903,21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1 522 465,14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4 437 915,39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1 522 470,21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4 437 934,29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1 522 470,22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4 437 935,29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1 522 461,31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4 437 945,27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1 522 455,88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4 437 946,40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1 522 450,70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4 437 915,67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1 522 414,51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4 437 711,64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1 522 387,71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4 437 561,41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1 522 385,09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4 437 546,65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1 522 373,95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4 437 482,25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1 522 367,88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4 437 448,05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1 522 355,02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4 437 375,99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1 522 357,79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4 437 375,55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1 522 357,29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4 437 372,55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1 522 354,50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4 437 373,03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4 437 000,30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1 522 284,27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4 436 977,79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1 522 262,01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4 436 850,86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1 522 229,27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4 436 667,20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1 522 220,21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4 436 613,06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1 522 217,62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4 436 594,91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1 522 207,73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4 436 526,55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1 522 199,63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4 436 439,15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1 522 191,00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4 436 433,02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4 436 407,60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1 522 192,34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4 436 384,23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1 522 194,01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4 436 384,03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1 522 182,50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4 436 305,77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1 522 151,84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4 436 136,78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1 522 162,19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4 436 132,51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1 522 193,78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4 436 305,62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1 522 195,42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4 436 320,64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4 436 352,62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1 522 204,46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4 436 351,79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1 522 204,68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4 436 357,81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1 522 197,42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4 436 358,64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1 522 197,85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4 436 381,89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1 522 200,31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4 436 432,17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1 522 203,07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4 436 456,34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1 522 206,93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4 436 478,23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1 522 224,54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4 436 578,16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1 522 222,66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4 436 586,40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1 522 225,92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4 436 606,20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1 522 230,63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4 436 612,29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18516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tabs>
          <w:tab w:val="center" w:pos="5815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1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7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1 522 388,29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4 437 415,30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1 522 390,48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4 437 427,71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1 522 392,27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4 437 433,76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1 522 403,56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4 437 497,43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1 522 403,14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4 437 497,50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1 522 401,02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4 437 497,28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1 522 388,49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4 437 424,85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1 522 387,33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09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4 437 418,18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1 522 386,90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4 437 415,65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1 522 402,31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4 437 493,44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1 522 402,46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4 437 494,43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1 522 401,47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4 437 494,57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1 522 401,31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4 437 493,58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1 522 391,77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4 437 433,22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1 522 391,93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4 437 434,21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1 522 390,94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4 437 434,36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1 522 390,78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4 437 433,36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1 522 397,00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4 437 462,35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1 522 397,16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4 437 463,34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1 522 396,17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4 437 463,49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1 522 396,01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4 437 462,50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1 522 388,29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4 437 415,30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178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1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8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1 522 420,33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4 437 592,11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1 522 421,66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4 437 599,66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1 522 425,95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4 437 623,17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1 522 427,54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4 437 632,26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1 522 425,97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4 437 631,22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4 437 628,96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1 522 425,03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4 437 628,82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1 522 424,87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4 437 627,82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1 522 423,88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4 437 627,97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4 437 628,96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1 522 423,73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4 437 628,30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1 522 417,73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4 437 592,65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1 522 421,82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4 437 600,56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1 522 421,98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4 437 601,55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1 522 420,98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4 437 601,70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1 522 420,83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4 437 600,71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1 522 420,33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spacing w:line="211" w:lineRule="exact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4 437 592,11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110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tabs>
          <w:tab w:val="left" w:pos="5084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ab/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1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9</w:t>
      </w:r>
      <w:r>
        <w:rPr>
          <w:rFonts w:ascii="Liberation Sans" w:hAnsi="Liberation Sans" w:cs="Liberation Sans"/>
          <w:color w:val="000000" w:themeColor="text1"/>
          <w:sz w:val="20"/>
          <w:szCs w:val="20"/>
          <w:highlight w:val="none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Start w:id="0" w:name="undefined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bookmarkEnd w:id="0"/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1 522 451,76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4 437 641,24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1 522 464,90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4 437 710,78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1 522 437,51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4 437 714,67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1 522 427,18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4 437 658,35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1 522 427,14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4 437 654,21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1 522 429,48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4 437 647,91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1 522 434,63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4 437 644,60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1 522 438,03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4 437 643,89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1 522 433,54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4 437 682,14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1 522 433,74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4 437 683,11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1 522 432,76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4 437 683,32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1 522 432,57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4 437 682,35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1 522 428,21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4 437 658,59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1 522 429,20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4 437 658,44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1 522 429,36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4 437 659,44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1 522 428,37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4 437 659,58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1 522 451,76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4 437 641,24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1890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tabs>
          <w:tab w:val="left" w:pos="5084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ab/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5084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20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  <w:tblHeader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1 522 471,07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4 437 742,57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1 522 443,48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4 437 747,18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1 522 443,53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4 437 747,48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1 522 446,95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4 437 746,98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1 522 463,69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4 437 838,31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1 522 471,13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4 437 875,55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1 522 475,96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4 437 893,82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1 522 478,21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4 437 898,41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1 522 479,89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4 437 897,71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1 522 499,50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4 437 892,94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1 522 499,56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4 437 892,85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3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1 522 471,07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107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4 437 742,57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jc w:val="left"/>
        <w:tabs>
          <w:tab w:val="left" w:pos="338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3798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tabs>
          <w:tab w:val="left" w:pos="502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ab/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jc w:val="center"/>
        <w:tabs>
          <w:tab w:val="left" w:pos="502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:ЗУ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 2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tbl>
      <w:tblPr>
        <w:tblStyle w:val="1107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110"/>
      </w:tblGrid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1 522 496,68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4 437 897,70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1 522 481,28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4 437 901,47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1 522 480,28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4 437 901,88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1 522 483,46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4 437 906,50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1 522 488,25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437 911,93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1652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1 522 496,68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110" w:type="dxa"/>
            <w:vMerge w:val="restart"/>
            <w:textDirection w:val="lrTb"/>
            <w:noWrap w:val="false"/>
          </w:tcPr>
          <w:p>
            <w:pPr>
              <w:pStyle w:val="1113"/>
              <w:ind w:left="0" w:right="0" w:firstLine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ru-RU"/>
              </w:rPr>
              <w:t xml:space="preserve">3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 xml:space="preserve">437 897,70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ind w:left="0" w:right="0" w:firstLine="142"/>
        <w:tabs>
          <w:tab w:val="left" w:pos="5021" w:leader="none"/>
        </w:tabs>
        <w:rPr>
          <w:rFonts w:ascii="Liberation Sans" w:hAnsi="Liberation Sans" w:cs="Liberation Sans"/>
          <w:color w:val="000000" w:themeColor="text1"/>
          <w:sz w:val="20"/>
          <w:szCs w:val="20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Площадь 103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кв.м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0"/>
          <w:szCs w:val="20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0"/>
          <w:szCs w:val="20"/>
        </w:rPr>
      </w:r>
      <w:r/>
    </w:p>
    <w:p>
      <w:pPr>
        <w:pStyle w:val="932"/>
        <w:ind w:left="0" w:right="0" w:firstLine="0"/>
        <w:jc w:val="left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32"/>
        <w:ind w:left="425" w:righ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2.3. Сведения о границах территории,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применительно к которой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осуществляется подготовка проекта межевания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32"/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contextualSpacing w:val="0"/>
        <w:ind w:left="0" w:right="0" w:firstLine="709"/>
        <w:jc w:val="both"/>
        <w:pageBreakBefore w:val="0"/>
        <w:widowControl/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границ территории, в отношении которой подготовлен проект межевания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представлен в таблице 5.</w:t>
      </w:r>
      <w:r>
        <w:rPr>
          <w:highlight w:val="none"/>
        </w:rPr>
      </w:r>
      <w:r/>
    </w:p>
    <w:p>
      <w:pPr>
        <w:ind w:left="0" w:right="0"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right="281"/>
        <w:jc w:val="right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5</w:t>
      </w:r>
      <w:r>
        <w:rPr>
          <w:highlight w:val="none"/>
        </w:rPr>
      </w:r>
      <w:r/>
    </w:p>
    <w:p>
      <w:pPr>
        <w:ind w:right="281"/>
        <w:jc w:val="right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tbl>
      <w:tblPr>
        <w:tblStyle w:val="1107"/>
        <w:tblW w:w="0" w:type="auto"/>
        <w:tblInd w:w="-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111"/>
        <w:gridCol w:w="4252"/>
      </w:tblGrid>
      <w:tr>
        <w:trPr>
          <w:trHeight w:val="280"/>
          <w:tblHeader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6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№ п/п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r>
            <w:r/>
          </w:p>
        </w:tc>
        <w:tc>
          <w:tcPr>
            <w:gridSpan w:val="2"/>
            <w:tcW w:w="8363" w:type="dxa"/>
            <w:vMerge w:val="restart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Координаты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69"/>
          <w:tblHeader/>
        </w:trPr>
        <w:tc>
          <w:tcPr>
            <w:tcW w:w="96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13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14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1 522 110,05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4 435 695,29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1 522 119,62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4 435 694,86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1 522 122,96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4 435 726,01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1 522 130,00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4 435 747,36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1 522 134,94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4 435 760,34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1 522 133,35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4 435 779,33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1 522 141,09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4 435 791,77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1 522 143,21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4 435 818,52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1 522 147,77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4 435 818,53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1 522 153,36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4 435 850,59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1 522 165,58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4 435 915,42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1 522 168,25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4 435 914,38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1 522 168,97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4 435 916,89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1 522 166,05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4 435 918,00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1 522 167,07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4 435 923,42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1 522 138,72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4 435 928,81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before="1" w:line="261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1 522 140,13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4 435 935,67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1 522 138,08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4 435 936,77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1 522 150,74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4 436 004,65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1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1 522 163,71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4 436 068,25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4 436 081,70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1 522 168,30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4 436 081,54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1 522 169,33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4 436 087,45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1 522 179,08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4 436 145,30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1 522 203,55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4 436 286,01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1 522 209,90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4 436 293,77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1 522 217,94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4 436 349,01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1 522 218,37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4 436 351,99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1 522 219,03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4 436 352,57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1 522 221,74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4 436 354,97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1 522 223,19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4 436 368,93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1 522 218,63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4 436 382,53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1 522 227,40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4 436 470,08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1 522 226,98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4 436 475,17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1 522 228,75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4 436 485,34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4 436 494,53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1 522 228,80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4 436 495,57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1 522 229,94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4 436 505,90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1 522 231,29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4 436 510,98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1 522 234,30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4 436 537,24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1 522 245,09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4 436 612,39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1 522 263,36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4 436 718,99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1 522 267,51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4 436 720,97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1 522 269,29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4 436 733,55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1 522 266,34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4 436 737,18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1 522 282,36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4 436 825,49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1 522 294,40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4 436 848,95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1 522 306,34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4 436 917,87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1 522 309,55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4 436 919,64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1 522 311,63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4 436 929,19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1 522 311,75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4 436 929,68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1 522 309,67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4 436 932,29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1 522 310,50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4 436 933,76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1 522 306,81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4 436 938,01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1 522 307,65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4 436 943,32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1 522 305,51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4 436 954,51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1 522 322,94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4 437 055,20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1 522 325,12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4 437 057,79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1 522 331,45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4 437 059,35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1 522 332,37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4 437 064,04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1 522 337,79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4 437 063,81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1 522 337,79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4 437 070,56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1 522 331,45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4 437 072,43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1 522 331,77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4 437 076,48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1 522 327,72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4 437 081,67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1 522 329,38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4 437 088,93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1 522 331,31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4 437 103,96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1 522 340,30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4 437 153,48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1 522 348,06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4 437 194,91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1 522 350,14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4 437 197,09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1 522 351,95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4 437 205,40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1 522 363,53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4 437 203,32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1 522 366,23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4 437 202,38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1 522 367,69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4 437 209,20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1 522 363,43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4 437 209,91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1 522 354,66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4 437 211,61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1 522 353,36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4 437 212,66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1 522 360,32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4 437 255,48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79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1 522 358,94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4 437 255,85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1 522 365,65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4 437 295,73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4 437 295,47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1 522 370,49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4 437 315,16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1 522 369,28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4 437 315,36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1 522 370,02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4 437 319,70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1 522 371,22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4 437 319,63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1 522 380,18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4 437 370,62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1 522 380,75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4 437 373,11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1 522 390,48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4 437 427,71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89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1 522 392,27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4 437 433,76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1 522 400,47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4 437 479,81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1 522 403,52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4 437 497,21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1 522 411,70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4 437 543,05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1 522 421,82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4 437 600,56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1 522 425,42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4 437 620,09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1 522 428,11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4 437 635,51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1 522 435,75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4 437 634,43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1 522 438,03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4 437 643,89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1 522 451,76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4 437 641,24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99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1 522 499,56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4 437 892,85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4 437 911,95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1 522 471,86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4 437 933,45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1 522 461,31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4 437 945,27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1 522 455,87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4 437 946,40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1 522 452,80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4 437 927,99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1 522 450,70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4 437 915,67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1 522 440,62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4 437 858,28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1 522 390,02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4 437 574,12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1 522 387,71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4 437 561,41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109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1 522 385,85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4 437 561,58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1 522 383,25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4 437 548,03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1 522 384,29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4 437 547,72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1 522 385,09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4 437 546,65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1 522 375,98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4 437 493,54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1 522 365,76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4 437 436,24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1 522 353,67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4 437 368,41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1 522 345,05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4 437 319,68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1 522 328,19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4 437 224,80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1 522 323,31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4 437 197,04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119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1 522 308,10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4 437 111,46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4 437 000,30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1 522 286,00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4 437 000,70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1 522 282,24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4 436 979,54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1 522 283,16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4 436 979,37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1 522 284,27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4 436 977,79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1 522 271,63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4 436 905,74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1 522 259,78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4 436 838,88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1 522 244,52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4 436 753,04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1 522 241,25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4 436 735,50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129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1 522 229,78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4 436 670,78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1 522 220,18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4 436 612,81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131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1 522 207,73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4 436 526,55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132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1 522 199,63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4 436 439,15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133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1 522 191,00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4 436 433,02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134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1 522 188,24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4 436 407,60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135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1 522 192,34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4 436 384,23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136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1 522 194,01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4 436 384,03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137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1 522 182,50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4 436 305,77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138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1 522 160,08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4 436 181,73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139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1 522 148,15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4 436 116,65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2"/>
              <w:jc w:val="center"/>
              <w:spacing w:line="262" w:lineRule="exac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140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1 522 117,01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4 435 948,08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1 522 112,23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4 435 915,39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1 522 109,52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4 435 884,78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1 522 104,03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4 435 885,06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144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1 522 103,00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4 435 865,00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145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1 522 105,34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4 435 863,65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146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1 522 108,77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4 435 815,11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147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1 522 078,70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4 435 777,10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148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1 522 087,09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4 435 775,62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149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1 522 108,99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4 435 809,19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150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1 522 108,17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4 435 770,34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151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1 522 104,29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4 435 709,90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152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1 522 098,71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4 435 678,59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  <w:tr>
        <w:trPr>
          <w:trHeight w:val="280"/>
        </w:trPr>
        <w:tc>
          <w:tcPr>
            <w:tcW w:w="960" w:type="dxa"/>
            <w:vMerge w:val="restart"/>
            <w:textDirection w:val="lrTb"/>
            <w:noWrap w:val="false"/>
          </w:tcPr>
          <w:p>
            <w:pPr>
              <w:pStyle w:val="1113"/>
              <w:ind w:left="139" w:right="125"/>
              <w:jc w:val="center"/>
              <w:spacing w:line="260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153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r>
            <w:r/>
          </w:p>
        </w:tc>
        <w:tc>
          <w:tcPr>
            <w:tcW w:w="4111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1 522 106,16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  <w:tc>
          <w:tcPr>
            <w:tcW w:w="4252" w:type="dxa"/>
            <w:vMerge w:val="restart"/>
            <w:textDirection w:val="lrTb"/>
            <w:noWrap w:val="false"/>
          </w:tcPr>
          <w:p>
            <w:pPr>
              <w:pStyle w:val="1113"/>
              <w:ind w:left="8" w:right="0"/>
              <w:jc w:val="center"/>
              <w:rPr>
                <w:rFonts w:ascii="Liberation Sans" w:hAnsi="Liberation Sans" w:cs="Liberation Sans"/>
                <w:color w:val="000000" w:themeColor="text1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 xml:space="preserve">4 435 677,47</w:t>
            </w:r>
            <w:r>
              <w:rPr>
                <w:rFonts w:ascii="Liberation Sans" w:hAnsi="Liberation Sans" w:cs="Liberation Sans"/>
                <w:color w:val="000000" w:themeColor="text1"/>
                <w:szCs w:val="20"/>
              </w:rPr>
            </w:r>
            <w:r/>
          </w:p>
        </w:tc>
      </w:tr>
    </w:tbl>
    <w:p>
      <w:pPr>
        <w:pStyle w:val="1111"/>
        <w:ind w:left="0" w:right="0" w:firstLine="0"/>
        <w:jc w:val="both"/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/>
    </w:p>
    <w:p>
      <w:pPr>
        <w:pStyle w:val="1126"/>
        <w:numPr>
          <w:ilvl w:val="0"/>
          <w:numId w:val="0"/>
        </w:numPr>
        <w:ind w:left="0" w:right="0" w:firstLine="0"/>
        <w:jc w:val="center"/>
        <w:spacing w:before="0" w:beforeAutospacing="0" w:after="0" w:afterAutospacing="0"/>
      </w:pPr>
      <w:r>
        <w:rPr>
          <w:rFonts w:ascii="Liberation Sans" w:hAnsi="Liberation Sans" w:cs="Liberation Sans"/>
          <w:sz w:val="28"/>
          <w:szCs w:val="28"/>
          <w:lang w:val="ru-RU"/>
        </w:rPr>
        <w:t xml:space="preserve">2.4. 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Вид разрешенного использования образуемых земельных участков, предназначенных для размещения линейных объектов 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ланировки территории</w:t>
      </w:r>
      <w:r>
        <w:rPr>
          <w:rFonts w:ascii="Liberation Sans" w:hAnsi="Liberation Sans" w:cs="Liberation Sans"/>
          <w:sz w:val="28"/>
          <w:szCs w:val="28"/>
          <w:lang w:val="ru-RU"/>
        </w:rPr>
      </w:r>
      <w:r/>
    </w:p>
    <w:p>
      <w:pPr>
        <w:pStyle w:val="1126"/>
        <w:numPr>
          <w:ilvl w:val="0"/>
          <w:numId w:val="0"/>
        </w:numPr>
        <w:ind w:left="0" w:firstLine="0"/>
        <w:jc w:val="both"/>
        <w:spacing w:before="0" w:beforeAutospacing="0" w:after="0" w:afterAutospacing="0"/>
      </w:pP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</w:r>
      <w:r/>
    </w:p>
    <w:p>
      <w:pPr>
        <w:ind w:left="0" w:right="0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Виды разрешенного 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спользования образуемых земельных участков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установлены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 в соответствии с приказом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Росреестра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white"/>
        </w:rPr>
        <w:t xml:space="preserve">от 1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0.11.2020 № П/0412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«Об утверждении классификатора видов разрешенного использования земельных участков»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. </w:t>
      </w:r>
      <w:r>
        <w:rPr>
          <w:rFonts w:ascii="Liberation Sans" w:hAnsi="Liberation Sans" w:cs="Liberation Sans"/>
          <w:color w:val="000000" w:themeColor="text1"/>
        </w:rPr>
      </w:r>
      <w:r/>
    </w:p>
    <w:p>
      <w:pPr>
        <w:pStyle w:val="930"/>
        <w:ind w:left="0" w:right="0" w:firstLine="709"/>
        <w:jc w:val="both"/>
        <w:spacing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Виды разрешенного использования образуемых земельных участков представлены в Таблице 1 настоящего проекта межевания территории линейного объекта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bidi="en-US"/>
        </w:rPr>
        <w:t xml:space="preserve">«Реконструкция ул. Железнодорожной, г. Новый Уренгой, в т.ч. затрат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bidi="en-US"/>
        </w:rPr>
        <w:t xml:space="preserve">ы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bidi="en-US"/>
        </w:rPr>
        <w:t xml:space="preserve">на ПИР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bidi="en-US"/>
        </w:rPr>
        <w:t xml:space="preserve">».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left"/>
        <w:spacing w:line="240" w:lineRule="auto"/>
      </w:pPr>
      <w:r/>
      <w:r/>
    </w:p>
    <w:p>
      <w:pPr>
        <w:ind w:firstLine="540"/>
        <w:jc w:val="center"/>
        <w:spacing w:after="24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31" w:footer="144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Liberation Sans">
    <w:panose1 w:val="020B0604020202020204"/>
  </w:font>
  <w:font w:name="Wingdings">
    <w:panose1 w:val="05000000000000000000"/>
  </w:font>
  <w:font w:name="Courier New">
    <w:panose1 w:val="02070309020205020404"/>
  </w:font>
  <w:font w:name="Calibri">
    <w:panose1 w:val="020F0502020204030204"/>
  </w:font>
  <w:font w:name="MS Sans Serif">
    <w:panose1 w:val="05050102010205020202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center"/>
      <w:rPr>
        <w:rFonts w:ascii="Liberation Sans" w:hAnsi="Liberation Sans" w:cs="Liberation Sans"/>
        <w:sz w:val="24"/>
        <w:szCs w:val="24"/>
      </w:rPr>
    </w:pPr>
    <w:r>
      <w:fldChar w:fldCharType="begin"/>
    </w:r>
    <w:r>
      <w:instrText xml:space="preserve">PAGE \* MERGEFORMAT</w:instrText>
    </w:r>
    <w:r>
      <w:rPr>
        <w:rFonts w:ascii="Liberation Sans" w:hAnsi="Liberation Sans" w:cs="Liberation Sans"/>
        <w:sz w:val="28"/>
        <w:szCs w:val="28"/>
      </w:rPr>
      <w:fldChar w:fldCharType="separate"/>
    </w:r>
    <w:r>
      <w:rPr>
        <w:rFonts w:ascii="Liberation Sans" w:hAnsi="Liberation Sans" w:cs="Liberation Sans"/>
        <w:sz w:val="28"/>
        <w:szCs w:val="28"/>
      </w:rPr>
      <w:t xml:space="preserve">2</w:t>
    </w:r>
    <w:r>
      <w:rPr>
        <w:rFonts w:ascii="Liberation Sans" w:hAnsi="Liberation Sans" w:cs="Liberation Sans"/>
        <w:sz w:val="28"/>
        <w:szCs w:val="28"/>
      </w:rPr>
      <w:fldChar w:fldCharType="end"/>
    </w:r>
    <w:r>
      <w:rPr>
        <w:rFonts w:ascii="Liberation Sans" w:hAnsi="Liberation Sans" w:cs="Liberation Sans"/>
        <w:sz w:val="24"/>
        <w:szCs w:val="24"/>
      </w:rPr>
    </w:r>
    <w:r/>
  </w:p>
  <w:p>
    <w:pPr>
      <w:pStyle w:val="96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960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lang w:eastAsia="ru-RU"/>
            </w:rPr>
          </w:r>
          <w:r>
            <w:rPr>
              <w:rFonts w:ascii="Liberation Sans" w:hAnsi="Liberation Sans" w:eastAsia="Liberation Serif" w:cs="Liberation Sans"/>
              <w:lang w:eastAsia="ru-RU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647700" cy="762000"/>
                    <wp:effectExtent l="0" t="0" r="0" b="0"/>
                    <wp:docPr id="1" name="_x0000_i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_x0000_i0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477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1.0pt;height:60.0pt;mso-wrap-distance-left:0.0pt;mso-wrap-distance-top:0.0pt;mso-wrap-distance-right:0.0pt;mso-wrap-distance-bottom:0.0pt;" stroked="f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60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b/>
              <w:spacing w:val="-4"/>
              <w:sz w:val="28"/>
            </w:rPr>
            <w:t xml:space="preserve">МУНИЦИПАЛЬНОЕ ОБРАЗОВАНИЕ ГОРОД НОВЫЙ УРЕНГОЙ</w: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60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60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  <w:bCs/>
              <w:sz w:val="40"/>
              <w:szCs w:val="40"/>
            </w:rPr>
          </w:pPr>
          <w:r>
            <w:rPr>
              <w:rFonts w:ascii="Liberation Sans" w:hAnsi="Liberation Sans" w:cs="Liberation Sans"/>
              <w:bCs/>
              <w:sz w:val="40"/>
              <w:szCs w:val="40"/>
            </w:rPr>
          </w:r>
          <w:r>
            <w:rPr>
              <w:rFonts w:ascii="Liberation Sans" w:hAnsi="Liberation Sans" w:cs="Liberation Sans"/>
              <w:bCs/>
              <w:sz w:val="40"/>
              <w:szCs w:val="40"/>
            </w:rPr>
          </w:r>
          <w:r/>
        </w:p>
      </w:tc>
    </w:tr>
  </w:tbl>
  <w:p>
    <w:pPr>
      <w:pStyle w:val="960"/>
      <w:jc w:val="center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960"/>
      <w:jc w:val="center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eastAsia="Liberation Serif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</w:rPr>
    </w:r>
    <w:r/>
  </w:p>
  <w:p>
    <w:pPr>
      <w:pStyle w:val="960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960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eastAsia="Liberation Serif" w:cs="Liberation Sans"/>
        <w:spacing w:val="-4"/>
        <w:sz w:val="28"/>
        <w:szCs w:val="28"/>
      </w:rPr>
      <w:t xml:space="preserve">_______________2024                                                                № _________</w:t>
    </w:r>
    <w:r>
      <w:rPr>
        <w:rFonts w:ascii="Liberation Sans" w:hAnsi="Liberation Sans" w:cs="Liberation Sans"/>
      </w:rPr>
    </w:r>
    <w:r/>
  </w:p>
  <w:p>
    <w:pPr>
      <w:pStyle w:val="960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center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  <w:p>
    <w:pPr>
      <w:pStyle w:val="960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center"/>
      <w:rPr>
        <w:rFonts w:ascii="Liberation Sans" w:hAnsi="Liberation Sans" w:cs="Liberation Sans"/>
        <w:sz w:val="28"/>
        <w:szCs w:val="28"/>
      </w:rPr>
    </w:pPr>
    <w:fldSimple w:instr="PAGE \* MERGEFORMAT">
      <w:r>
        <w:rPr>
          <w:rFonts w:ascii="Liberation Sans" w:hAnsi="Liberation Sans" w:cs="Liberation Sans"/>
          <w:sz w:val="28"/>
          <w:szCs w:val="28"/>
        </w:rPr>
        <w:t xml:space="preserve">1</w:t>
      </w:r>
    </w:fldSimple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  <w:p>
    <w:pPr>
      <w:pStyle w:val="960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rPr>
        <w:rFonts w:ascii="Liberation Sans" w:hAnsi="Liberation Sans" w:eastAsia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sz w:val="28"/>
        <w:szCs w:val="28"/>
      </w:rPr>
    </w:r>
    <w:r>
      <w:rPr>
        <w:rFonts w:ascii="Liberation Sans" w:hAnsi="Liberation Sans" w:eastAsia="Liberation Sans" w:cs="Liberation Sans"/>
        <w:sz w:val="28"/>
        <w:szCs w:val="28"/>
      </w:rPr>
    </w:r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center"/>
      <w:rPr>
        <w:rFonts w:ascii="Liberation Sans" w:hAnsi="Liberation Sans" w:cs="Liberation Sans"/>
        <w:sz w:val="28"/>
        <w:szCs w:val="28"/>
      </w:rPr>
    </w:pPr>
    <w:fldSimple w:instr="PAGE \* MERGEFORMAT">
      <w:r>
        <w:rPr>
          <w:rFonts w:ascii="Liberation Sans" w:hAnsi="Liberation Sans" w:cs="Liberation Sans"/>
          <w:sz w:val="28"/>
          <w:szCs w:val="28"/>
        </w:rPr>
        <w:t xml:space="preserve">1</w:t>
      </w:r>
    </w:fldSimple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  <w:p>
    <w:pPr>
      <w:pStyle w:val="960"/>
    </w:pPr>
    <w:r/>
    <w:r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rPr>
        <w:rFonts w:ascii="Liberation Sans" w:hAnsi="Liberation Sans" w:eastAsia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sz w:val="28"/>
        <w:szCs w:val="28"/>
      </w:rPr>
    </w:r>
    <w:r>
      <w:rPr>
        <w:rFonts w:ascii="Liberation Sans" w:hAnsi="Liberation Sans" w:eastAsia="Liberation Sans" w:cs="Liberation Sans"/>
        <w:sz w:val="28"/>
        <w:szCs w:val="28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342" w:hanging="3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96" w:hanging="37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52" w:hanging="37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09" w:hanging="37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65" w:hanging="37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22" w:hanging="37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8" w:hanging="37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5" w:hanging="37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91" w:hanging="37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25" w:hanging="525"/>
      </w:pPr>
      <w:rPr>
        <w:rFonts w:hint="default"/>
        <w:b w:val="0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  <w:b w:val="0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  <w:b w:val="0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  <w:b w:val="0"/>
        <w:sz w:val="28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2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2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22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2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22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22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22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22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22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 w:eastAsia="Times New Roman"/>
        <w:color w:val="auto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 w:eastAsia="Times New Roman"/>
        <w:color w:val="auto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  <w:rPr>
        <w:rFonts w:hint="default" w:eastAsia="Times New Roman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 w:eastAsia="Times New Roman"/>
        <w:color w:val="auto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 w:eastAsia="Times New Roman"/>
        <w:color w:val="auto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 w:eastAsia="Times New Roman"/>
        <w:color w:val="auto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292" w:hanging="1440"/>
      </w:pPr>
      <w:rPr>
        <w:rFonts w:hint="default" w:eastAsia="Times New Roman"/>
        <w:color w:val="auto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 w:eastAsia="Times New Roman"/>
        <w:color w:val="auto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36" w:hanging="1800"/>
      </w:pPr>
      <w:rPr>
        <w:rFonts w:hint="default" w:eastAsia="Times New Roman"/>
        <w:color w:val="auto"/>
        <w:sz w:val="28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3471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90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615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327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039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750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62" w:hanging="2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360" w:hanging="360"/>
      </w:pPr>
      <w:rPr>
        <w:rFonts w:hint="default" w:ascii="PT Astra Serif" w:hAnsi="PT Astra Serif"/>
        <w:b/>
        <w:sz w:val="28"/>
        <w:szCs w:val="28"/>
      </w:rPr>
    </w:lvl>
    <w:lvl w:ilvl="2">
      <w:start w:val="1"/>
      <w:numFmt w:val="decimal"/>
      <w:isLgl/>
      <w:suff w:val="tab"/>
      <w:lvlText w:val="%1.%2.%3"/>
      <w:lvlJc w:val="left"/>
      <w:pPr>
        <w:ind w:left="1211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7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57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93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931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29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651" w:hanging="21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16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031" w:hanging="28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65" w:hanging="7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0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76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2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30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8" w:hanging="70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9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90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71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61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2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3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2912" w:hanging="360"/>
      </w:pPr>
      <w:rPr>
        <w:rFonts w:hint="default"/>
        <w:color w:val="auto"/>
      </w:rPr>
    </w:lvl>
    <w:lvl w:ilvl="1">
      <w:start w:val="3"/>
      <w:numFmt w:val="decimal"/>
      <w:isLgl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81" w:hanging="3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81" w:hanging="5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01" w:hanging="50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1" w:hanging="50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2" w:hanging="50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3" w:hanging="50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3" w:hanging="50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4" w:hanging="50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5" w:hanging="50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69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24" w:hanging="2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8" w:hanging="2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5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2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6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11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5" w:hanging="28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2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23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23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23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23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23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23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23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23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49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49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4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4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4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4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4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4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49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  <w:b/>
        <w:color w:val="000000" w:themeColor="text1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  <w:b/>
        <w:color w:val="000000" w:themeColor="text1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  <w:b/>
        <w:color w:val="000000" w:themeColor="text1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21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21" w:hanging="47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4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4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4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4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4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4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4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47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1" w:hanging="288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8" w:hanging="5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76" w:hanging="5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55" w:hanging="5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33" w:hanging="5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12" w:hanging="5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0" w:hanging="5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69" w:hanging="5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7" w:hanging="54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2912" w:hanging="360"/>
      </w:pPr>
      <w:rPr>
        <w:rFonts w:hint="default" w:ascii="Liberation Sans" w:hAnsi="Liberation Sans" w:eastAsia="Liberation Sans" w:cs="Liberation Sans"/>
        <w:color w:val="auto"/>
        <w:sz w:val="28"/>
      </w:rPr>
    </w:lvl>
    <w:lvl w:ilvl="1">
      <w:start w:val="3"/>
      <w:numFmt w:val="decimal"/>
      <w:isLgl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 w:eastAsia="Times New Roman"/>
        <w:color w:val="auto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 w:ascii="Liberation Sans" w:hAnsi="Liberation Sans" w:eastAsia="Liberation Sans" w:cs="Liberation Sans"/>
        <w:color w:val="auto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  <w:rPr>
        <w:rFonts w:hint="default" w:eastAsia="Times New Roman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 w:eastAsia="Times New Roman"/>
        <w:color w:val="auto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 w:eastAsia="Times New Roman"/>
        <w:color w:val="auto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 w:eastAsia="Times New Roman"/>
        <w:color w:val="auto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292" w:hanging="1440"/>
      </w:pPr>
      <w:rPr>
        <w:rFonts w:hint="default" w:eastAsia="Times New Roman"/>
        <w:color w:val="auto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 w:eastAsia="Times New Roman"/>
        <w:color w:val="auto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36" w:hanging="1800"/>
      </w:pPr>
      <w:rPr>
        <w:rFonts w:hint="default" w:eastAsia="Times New Roman"/>
        <w:color w:val="auto"/>
        <w:sz w:val="28"/>
      </w:rPr>
    </w:lvl>
  </w:abstractNum>
  <w:abstractNum w:abstractNumId="33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isLgl w:val="false"/>
      <w:suff w:val="tab"/>
      <w:lvlText w:val="%1.%2"/>
      <w:lvlJc w:val="left"/>
      <w:pPr>
        <w:ind w:left="2873" w:hanging="3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571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574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107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393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642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9286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2144" w:hanging="2160"/>
      </w:pPr>
      <w:rPr>
        <w:rFonts w:hint="default"/>
      </w:rPr>
    </w:lvl>
  </w:abstractNum>
  <w:abstractNum w:abstractNumId="34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isLgl w:val="false"/>
      <w:suff w:val="tab"/>
      <w:lvlText w:val="%1.%2"/>
      <w:lvlJc w:val="left"/>
      <w:pPr>
        <w:ind w:left="2873" w:hanging="3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571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574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107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393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642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9286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2144" w:hanging="2160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 w:eastAsia="Times New Roman"/>
        <w:color w:val="auto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 w:eastAsia="Times New Roman"/>
        <w:color w:val="auto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  <w:rPr>
        <w:rFonts w:hint="default" w:eastAsia="Times New Roman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 w:eastAsia="Times New Roman"/>
        <w:color w:val="auto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 w:eastAsia="Times New Roman"/>
        <w:color w:val="auto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 w:eastAsia="Times New Roman"/>
        <w:color w:val="auto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292" w:hanging="1440"/>
      </w:pPr>
      <w:rPr>
        <w:rFonts w:hint="default" w:eastAsia="Times New Roman"/>
        <w:color w:val="auto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 w:eastAsia="Times New Roman"/>
        <w:color w:val="auto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36" w:hanging="1800"/>
      </w:pPr>
      <w:rPr>
        <w:rFonts w:hint="default" w:eastAsia="Times New Roman"/>
        <w:color w:val="auto"/>
        <w:sz w:val="28"/>
      </w:rPr>
    </w:lvl>
  </w:abstractNum>
  <w:num w:numId="1">
    <w:abstractNumId w:val="29"/>
  </w:num>
  <w:num w:numId="2">
    <w:abstractNumId w:val="16"/>
  </w:num>
  <w:num w:numId="3">
    <w:abstractNumId w:val="21"/>
  </w:num>
  <w:num w:numId="4">
    <w:abstractNumId w:val="20"/>
  </w:num>
  <w:num w:numId="5">
    <w:abstractNumId w:val="23"/>
  </w:num>
  <w:num w:numId="6">
    <w:abstractNumId w:val="22"/>
  </w:num>
  <w:num w:numId="7">
    <w:abstractNumId w:val="1"/>
  </w:num>
  <w:num w:numId="8">
    <w:abstractNumId w:val="6"/>
  </w:num>
  <w:num w:numId="9">
    <w:abstractNumId w:val="28"/>
  </w:num>
  <w:num w:numId="10">
    <w:abstractNumId w:val="11"/>
  </w:num>
  <w:num w:numId="11">
    <w:abstractNumId w:val="13"/>
  </w:num>
  <w:num w:numId="12">
    <w:abstractNumId w:val="9"/>
  </w:num>
  <w:num w:numId="13">
    <w:abstractNumId w:val="19"/>
  </w:num>
  <w:num w:numId="14">
    <w:abstractNumId w:val="25"/>
  </w:num>
  <w:num w:numId="15">
    <w:abstractNumId w:val="3"/>
  </w:num>
  <w:num w:numId="16">
    <w:abstractNumId w:val="7"/>
  </w:num>
  <w:num w:numId="17">
    <w:abstractNumId w:val="4"/>
  </w:num>
  <w:num w:numId="18">
    <w:abstractNumId w:val="12"/>
  </w:num>
  <w:num w:numId="19">
    <w:abstractNumId w:val="14"/>
  </w:num>
  <w:num w:numId="20">
    <w:abstractNumId w:val="18"/>
  </w:num>
  <w:num w:numId="21">
    <w:abstractNumId w:val="2"/>
  </w:num>
  <w:num w:numId="22">
    <w:abstractNumId w:val="5"/>
  </w:num>
  <w:num w:numId="23">
    <w:abstractNumId w:val="26"/>
  </w:num>
  <w:num w:numId="24">
    <w:abstractNumId w:val="17"/>
  </w:num>
  <w:num w:numId="25">
    <w:abstractNumId w:val="8"/>
  </w:num>
  <w:num w:numId="26">
    <w:abstractNumId w:val="27"/>
  </w:num>
  <w:num w:numId="27">
    <w:abstractNumId w:val="0"/>
  </w:num>
  <w:num w:numId="28">
    <w:abstractNumId w:val="10"/>
  </w:num>
  <w:num w:numId="29">
    <w:abstractNumId w:val="15"/>
  </w:num>
  <w:num w:numId="30">
    <w:abstractNumId w:val="24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14">
    <w:name w:val="Heading 1 Char"/>
    <w:basedOn w:val="940"/>
    <w:link w:val="931"/>
    <w:uiPriority w:val="9"/>
    <w:rPr>
      <w:rFonts w:ascii="Arial" w:hAnsi="Arial" w:eastAsia="Arial" w:cs="Arial"/>
      <w:sz w:val="40"/>
      <w:szCs w:val="40"/>
    </w:rPr>
  </w:style>
  <w:style w:type="character" w:styleId="915">
    <w:name w:val="Heading 2 Char"/>
    <w:basedOn w:val="940"/>
    <w:link w:val="932"/>
    <w:uiPriority w:val="9"/>
    <w:rPr>
      <w:rFonts w:ascii="Arial" w:hAnsi="Arial" w:eastAsia="Arial" w:cs="Arial"/>
      <w:sz w:val="34"/>
    </w:rPr>
  </w:style>
  <w:style w:type="character" w:styleId="916">
    <w:name w:val="Heading 3 Char"/>
    <w:basedOn w:val="940"/>
    <w:link w:val="933"/>
    <w:uiPriority w:val="9"/>
    <w:rPr>
      <w:rFonts w:ascii="Arial" w:hAnsi="Arial" w:eastAsia="Arial" w:cs="Arial"/>
      <w:sz w:val="30"/>
      <w:szCs w:val="30"/>
    </w:rPr>
  </w:style>
  <w:style w:type="character" w:styleId="917">
    <w:name w:val="Heading 4 Char"/>
    <w:basedOn w:val="940"/>
    <w:link w:val="934"/>
    <w:uiPriority w:val="9"/>
    <w:rPr>
      <w:rFonts w:ascii="Arial" w:hAnsi="Arial" w:eastAsia="Arial" w:cs="Arial"/>
      <w:b/>
      <w:bCs/>
      <w:sz w:val="26"/>
      <w:szCs w:val="26"/>
    </w:rPr>
  </w:style>
  <w:style w:type="character" w:styleId="918">
    <w:name w:val="Heading 5 Char"/>
    <w:basedOn w:val="940"/>
    <w:link w:val="935"/>
    <w:uiPriority w:val="9"/>
    <w:rPr>
      <w:rFonts w:ascii="Arial" w:hAnsi="Arial" w:eastAsia="Arial" w:cs="Arial"/>
      <w:b/>
      <w:bCs/>
      <w:sz w:val="24"/>
      <w:szCs w:val="24"/>
    </w:rPr>
  </w:style>
  <w:style w:type="character" w:styleId="919">
    <w:name w:val="Heading 6 Char"/>
    <w:basedOn w:val="940"/>
    <w:link w:val="936"/>
    <w:uiPriority w:val="9"/>
    <w:rPr>
      <w:rFonts w:ascii="Arial" w:hAnsi="Arial" w:eastAsia="Arial" w:cs="Arial"/>
      <w:b/>
      <w:bCs/>
      <w:sz w:val="22"/>
      <w:szCs w:val="22"/>
    </w:rPr>
  </w:style>
  <w:style w:type="character" w:styleId="920">
    <w:name w:val="Heading 7 Char"/>
    <w:basedOn w:val="940"/>
    <w:link w:val="93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21">
    <w:name w:val="Heading 8 Char"/>
    <w:basedOn w:val="940"/>
    <w:link w:val="938"/>
    <w:uiPriority w:val="9"/>
    <w:rPr>
      <w:rFonts w:ascii="Arial" w:hAnsi="Arial" w:eastAsia="Arial" w:cs="Arial"/>
      <w:i/>
      <w:iCs/>
      <w:sz w:val="22"/>
      <w:szCs w:val="22"/>
    </w:rPr>
  </w:style>
  <w:style w:type="character" w:styleId="922">
    <w:name w:val="Heading 9 Char"/>
    <w:basedOn w:val="940"/>
    <w:link w:val="939"/>
    <w:uiPriority w:val="9"/>
    <w:rPr>
      <w:rFonts w:ascii="Arial" w:hAnsi="Arial" w:eastAsia="Arial" w:cs="Arial"/>
      <w:i/>
      <w:iCs/>
      <w:sz w:val="21"/>
      <w:szCs w:val="21"/>
    </w:rPr>
  </w:style>
  <w:style w:type="character" w:styleId="923">
    <w:name w:val="Subtitle Char"/>
    <w:basedOn w:val="940"/>
    <w:link w:val="954"/>
    <w:uiPriority w:val="11"/>
    <w:rPr>
      <w:sz w:val="24"/>
      <w:szCs w:val="24"/>
    </w:rPr>
  </w:style>
  <w:style w:type="character" w:styleId="924">
    <w:name w:val="Quote Char"/>
    <w:link w:val="956"/>
    <w:uiPriority w:val="29"/>
    <w:rPr>
      <w:i/>
    </w:rPr>
  </w:style>
  <w:style w:type="character" w:styleId="925">
    <w:name w:val="Intense Quote Char"/>
    <w:link w:val="958"/>
    <w:uiPriority w:val="30"/>
    <w:rPr>
      <w:i/>
    </w:rPr>
  </w:style>
  <w:style w:type="character" w:styleId="926">
    <w:name w:val="Header Char"/>
    <w:basedOn w:val="940"/>
    <w:link w:val="960"/>
    <w:uiPriority w:val="99"/>
  </w:style>
  <w:style w:type="character" w:styleId="927">
    <w:name w:val="Caption Char"/>
    <w:basedOn w:val="964"/>
    <w:link w:val="962"/>
    <w:uiPriority w:val="99"/>
  </w:style>
  <w:style w:type="character" w:styleId="928">
    <w:name w:val="Footnote Text Char"/>
    <w:link w:val="1093"/>
    <w:uiPriority w:val="99"/>
    <w:rPr>
      <w:sz w:val="18"/>
    </w:rPr>
  </w:style>
  <w:style w:type="character" w:styleId="929">
    <w:name w:val="Endnote Text Char"/>
    <w:link w:val="1096"/>
    <w:uiPriority w:val="99"/>
    <w:rPr>
      <w:sz w:val="20"/>
    </w:rPr>
  </w:style>
  <w:style w:type="paragraph" w:styleId="930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931">
    <w:name w:val="Heading 1"/>
    <w:basedOn w:val="930"/>
    <w:link w:val="943"/>
    <w:uiPriority w:val="9"/>
    <w:qFormat/>
    <w:pPr>
      <w:ind w:left="305"/>
      <w:outlineLvl w:val="0"/>
    </w:pPr>
    <w:rPr>
      <w:b/>
      <w:bCs/>
      <w:sz w:val="40"/>
      <w:szCs w:val="40"/>
    </w:rPr>
  </w:style>
  <w:style w:type="paragraph" w:styleId="932">
    <w:name w:val="Heading 2"/>
    <w:basedOn w:val="930"/>
    <w:link w:val="944"/>
    <w:uiPriority w:val="9"/>
    <w:unhideWhenUsed/>
    <w:qFormat/>
    <w:pPr>
      <w:ind w:left="148"/>
      <w:outlineLvl w:val="1"/>
    </w:pPr>
    <w:rPr>
      <w:b/>
      <w:bCs/>
      <w:sz w:val="28"/>
      <w:szCs w:val="28"/>
    </w:rPr>
  </w:style>
  <w:style w:type="paragraph" w:styleId="933">
    <w:name w:val="Heading 3"/>
    <w:basedOn w:val="930"/>
    <w:link w:val="945"/>
    <w:uiPriority w:val="9"/>
    <w:unhideWhenUsed/>
    <w:qFormat/>
    <w:pPr>
      <w:ind w:left="101"/>
      <w:jc w:val="center"/>
      <w:outlineLvl w:val="2"/>
    </w:pPr>
    <w:rPr>
      <w:b/>
      <w:bCs/>
      <w:sz w:val="28"/>
      <w:szCs w:val="28"/>
    </w:rPr>
  </w:style>
  <w:style w:type="paragraph" w:styleId="934">
    <w:name w:val="Heading 4"/>
    <w:basedOn w:val="930"/>
    <w:next w:val="930"/>
    <w:link w:val="94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35">
    <w:name w:val="Heading 5"/>
    <w:basedOn w:val="930"/>
    <w:next w:val="930"/>
    <w:link w:val="94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36">
    <w:name w:val="Heading 6"/>
    <w:basedOn w:val="930"/>
    <w:next w:val="930"/>
    <w:link w:val="94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937">
    <w:name w:val="Heading 7"/>
    <w:basedOn w:val="930"/>
    <w:next w:val="930"/>
    <w:link w:val="9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938">
    <w:name w:val="Heading 8"/>
    <w:basedOn w:val="930"/>
    <w:next w:val="930"/>
    <w:link w:val="95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39">
    <w:name w:val="Heading 9"/>
    <w:basedOn w:val="930"/>
    <w:next w:val="930"/>
    <w:link w:val="9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40" w:default="1">
    <w:name w:val="Default Paragraph Font"/>
    <w:uiPriority w:val="1"/>
    <w:semiHidden/>
    <w:unhideWhenUsed/>
  </w:style>
  <w:style w:type="table" w:styleId="94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42" w:default="1">
    <w:name w:val="No List"/>
    <w:uiPriority w:val="99"/>
    <w:semiHidden/>
    <w:unhideWhenUsed/>
  </w:style>
  <w:style w:type="character" w:styleId="943" w:customStyle="1">
    <w:name w:val="Заголовок 1 Знак"/>
    <w:basedOn w:val="940"/>
    <w:link w:val="931"/>
    <w:uiPriority w:val="9"/>
    <w:rPr>
      <w:rFonts w:ascii="Arial" w:hAnsi="Arial" w:eastAsia="Arial" w:cs="Arial"/>
      <w:sz w:val="40"/>
      <w:szCs w:val="40"/>
    </w:rPr>
  </w:style>
  <w:style w:type="character" w:styleId="944" w:customStyle="1">
    <w:name w:val="Заголовок 2 Знак"/>
    <w:basedOn w:val="940"/>
    <w:link w:val="932"/>
    <w:uiPriority w:val="9"/>
    <w:rPr>
      <w:rFonts w:ascii="Arial" w:hAnsi="Arial" w:eastAsia="Arial" w:cs="Arial"/>
      <w:sz w:val="34"/>
    </w:rPr>
  </w:style>
  <w:style w:type="character" w:styleId="945" w:customStyle="1">
    <w:name w:val="Заголовок 3 Знак"/>
    <w:basedOn w:val="940"/>
    <w:link w:val="933"/>
    <w:uiPriority w:val="9"/>
    <w:rPr>
      <w:rFonts w:ascii="Arial" w:hAnsi="Arial" w:eastAsia="Arial" w:cs="Arial"/>
      <w:sz w:val="30"/>
      <w:szCs w:val="30"/>
    </w:rPr>
  </w:style>
  <w:style w:type="character" w:styleId="946" w:customStyle="1">
    <w:name w:val="Заголовок 4 Знак"/>
    <w:basedOn w:val="940"/>
    <w:link w:val="934"/>
    <w:uiPriority w:val="9"/>
    <w:rPr>
      <w:rFonts w:ascii="Arial" w:hAnsi="Arial" w:eastAsia="Arial" w:cs="Arial"/>
      <w:b/>
      <w:bCs/>
      <w:sz w:val="26"/>
      <w:szCs w:val="26"/>
    </w:rPr>
  </w:style>
  <w:style w:type="character" w:styleId="947" w:customStyle="1">
    <w:name w:val="Заголовок 5 Знак"/>
    <w:basedOn w:val="940"/>
    <w:link w:val="935"/>
    <w:uiPriority w:val="9"/>
    <w:rPr>
      <w:rFonts w:ascii="Arial" w:hAnsi="Arial" w:eastAsia="Arial" w:cs="Arial"/>
      <w:b/>
      <w:bCs/>
      <w:sz w:val="24"/>
      <w:szCs w:val="24"/>
    </w:rPr>
  </w:style>
  <w:style w:type="character" w:styleId="948" w:customStyle="1">
    <w:name w:val="Заголовок 6 Знак"/>
    <w:basedOn w:val="940"/>
    <w:link w:val="936"/>
    <w:uiPriority w:val="9"/>
    <w:rPr>
      <w:rFonts w:ascii="Arial" w:hAnsi="Arial" w:eastAsia="Arial" w:cs="Arial"/>
      <w:b/>
      <w:bCs/>
      <w:sz w:val="22"/>
      <w:szCs w:val="22"/>
    </w:rPr>
  </w:style>
  <w:style w:type="character" w:styleId="949" w:customStyle="1">
    <w:name w:val="Заголовок 7 Знак"/>
    <w:basedOn w:val="940"/>
    <w:link w:val="93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50" w:customStyle="1">
    <w:name w:val="Заголовок 8 Знак"/>
    <w:basedOn w:val="940"/>
    <w:link w:val="938"/>
    <w:uiPriority w:val="9"/>
    <w:rPr>
      <w:rFonts w:ascii="Arial" w:hAnsi="Arial" w:eastAsia="Arial" w:cs="Arial"/>
      <w:i/>
      <w:iCs/>
      <w:sz w:val="22"/>
      <w:szCs w:val="22"/>
    </w:rPr>
  </w:style>
  <w:style w:type="character" w:styleId="951" w:customStyle="1">
    <w:name w:val="Заголовок 9 Знак"/>
    <w:basedOn w:val="940"/>
    <w:link w:val="939"/>
    <w:uiPriority w:val="9"/>
    <w:rPr>
      <w:rFonts w:ascii="Arial" w:hAnsi="Arial" w:eastAsia="Arial" w:cs="Arial"/>
      <w:i/>
      <w:iCs/>
      <w:sz w:val="21"/>
      <w:szCs w:val="21"/>
    </w:rPr>
  </w:style>
  <w:style w:type="paragraph" w:styleId="952">
    <w:name w:val="No Spacing"/>
    <w:uiPriority w:val="1"/>
    <w:qFormat/>
  </w:style>
  <w:style w:type="character" w:styleId="953" w:customStyle="1">
    <w:name w:val="Title Char"/>
    <w:basedOn w:val="940"/>
    <w:uiPriority w:val="10"/>
    <w:rPr>
      <w:sz w:val="48"/>
      <w:szCs w:val="48"/>
    </w:rPr>
  </w:style>
  <w:style w:type="paragraph" w:styleId="954">
    <w:name w:val="Subtitle"/>
    <w:basedOn w:val="930"/>
    <w:next w:val="930"/>
    <w:link w:val="955"/>
    <w:uiPriority w:val="11"/>
    <w:qFormat/>
    <w:pPr>
      <w:spacing w:before="200" w:after="200"/>
    </w:pPr>
    <w:rPr>
      <w:sz w:val="24"/>
      <w:szCs w:val="24"/>
    </w:rPr>
  </w:style>
  <w:style w:type="character" w:styleId="955" w:customStyle="1">
    <w:name w:val="Подзаголовок Знак"/>
    <w:basedOn w:val="940"/>
    <w:link w:val="954"/>
    <w:uiPriority w:val="11"/>
    <w:rPr>
      <w:sz w:val="24"/>
      <w:szCs w:val="24"/>
    </w:rPr>
  </w:style>
  <w:style w:type="paragraph" w:styleId="956">
    <w:name w:val="Quote"/>
    <w:basedOn w:val="930"/>
    <w:next w:val="930"/>
    <w:link w:val="957"/>
    <w:uiPriority w:val="29"/>
    <w:qFormat/>
    <w:pPr>
      <w:ind w:left="720" w:right="720"/>
    </w:pPr>
    <w:rPr>
      <w:i/>
    </w:rPr>
  </w:style>
  <w:style w:type="character" w:styleId="957" w:customStyle="1">
    <w:name w:val="Цитата 2 Знак"/>
    <w:link w:val="956"/>
    <w:uiPriority w:val="29"/>
    <w:rPr>
      <w:i/>
    </w:rPr>
  </w:style>
  <w:style w:type="paragraph" w:styleId="958">
    <w:name w:val="Intense Quote"/>
    <w:basedOn w:val="930"/>
    <w:next w:val="930"/>
    <w:link w:val="95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59" w:customStyle="1">
    <w:name w:val="Выделенная цитата Знак"/>
    <w:link w:val="958"/>
    <w:uiPriority w:val="30"/>
    <w:rPr>
      <w:i/>
    </w:rPr>
  </w:style>
  <w:style w:type="paragraph" w:styleId="960">
    <w:name w:val="Header"/>
    <w:basedOn w:val="930"/>
    <w:link w:val="96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61" w:customStyle="1">
    <w:name w:val="Верхний колонтитул Знак"/>
    <w:basedOn w:val="940"/>
    <w:link w:val="960"/>
    <w:uiPriority w:val="99"/>
  </w:style>
  <w:style w:type="paragraph" w:styleId="962">
    <w:name w:val="Footer"/>
    <w:basedOn w:val="930"/>
    <w:link w:val="96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63" w:customStyle="1">
    <w:name w:val="Footer Char"/>
    <w:basedOn w:val="940"/>
    <w:uiPriority w:val="99"/>
  </w:style>
  <w:style w:type="paragraph" w:styleId="964">
    <w:name w:val="Caption"/>
    <w:basedOn w:val="930"/>
    <w:next w:val="9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65" w:customStyle="1">
    <w:name w:val="Нижний колонтитул Знак"/>
    <w:link w:val="962"/>
    <w:uiPriority w:val="99"/>
  </w:style>
  <w:style w:type="table" w:styleId="966">
    <w:name w:val="Table Grid"/>
    <w:basedOn w:val="94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67" w:customStyle="1">
    <w:name w:val="Table Grid Light"/>
    <w:basedOn w:val="94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68">
    <w:name w:val="Plain Table 1"/>
    <w:basedOn w:val="94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9">
    <w:name w:val="Plain Table 2"/>
    <w:basedOn w:val="94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70">
    <w:name w:val="Plain Table 3"/>
    <w:basedOn w:val="94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71">
    <w:name w:val="Plain Table 4"/>
    <w:basedOn w:val="94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>
    <w:name w:val="Plain Table 5"/>
    <w:basedOn w:val="94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73">
    <w:name w:val="Grid Table 1 Light"/>
    <w:basedOn w:val="94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Grid Table 1 Light - Accent 1"/>
    <w:basedOn w:val="94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Grid Table 1 Light - Accent 2"/>
    <w:basedOn w:val="941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Grid Table 1 Light - Accent 3"/>
    <w:basedOn w:val="941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 w:customStyle="1">
    <w:name w:val="Grid Table 1 Light - Accent 4"/>
    <w:basedOn w:val="941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 w:customStyle="1">
    <w:name w:val="Grid Table 1 Light - Accent 5"/>
    <w:basedOn w:val="941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Grid Table 1 Light - Accent 6"/>
    <w:basedOn w:val="941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Grid Table 2"/>
    <w:basedOn w:val="94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2 - Accent 1"/>
    <w:basedOn w:val="94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2 - Accent 2"/>
    <w:basedOn w:val="941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2 - Accent 3"/>
    <w:basedOn w:val="941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2 - Accent 4"/>
    <w:basedOn w:val="941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2 - Accent 5"/>
    <w:basedOn w:val="941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2 - Accent 6"/>
    <w:basedOn w:val="941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>
    <w:name w:val="Grid Table 3"/>
    <w:basedOn w:val="94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3 - Accent 1"/>
    <w:basedOn w:val="94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Grid Table 3 - Accent 2"/>
    <w:basedOn w:val="941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Grid Table 3 - Accent 3"/>
    <w:basedOn w:val="941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 w:customStyle="1">
    <w:name w:val="Grid Table 3 - Accent 4"/>
    <w:basedOn w:val="941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 w:customStyle="1">
    <w:name w:val="Grid Table 3 - Accent 5"/>
    <w:basedOn w:val="941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 w:customStyle="1">
    <w:name w:val="Grid Table 3 - Accent 6"/>
    <w:basedOn w:val="941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>
    <w:name w:val="Grid Table 4"/>
    <w:basedOn w:val="94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95" w:customStyle="1">
    <w:name w:val="Grid Table 4 - Accent 1"/>
    <w:basedOn w:val="941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96" w:customStyle="1">
    <w:name w:val="Grid Table 4 - Accent 2"/>
    <w:basedOn w:val="941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97" w:customStyle="1">
    <w:name w:val="Grid Table 4 - Accent 3"/>
    <w:basedOn w:val="941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98" w:customStyle="1">
    <w:name w:val="Grid Table 4 - Accent 4"/>
    <w:basedOn w:val="941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99" w:customStyle="1">
    <w:name w:val="Grid Table 4 - Accent 5"/>
    <w:basedOn w:val="941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1000" w:customStyle="1">
    <w:name w:val="Grid Table 4 - Accent 6"/>
    <w:basedOn w:val="941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1001">
    <w:name w:val="Grid Table 5 Dark"/>
    <w:basedOn w:val="94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002" w:customStyle="1">
    <w:name w:val="Grid Table 5 Dark- Accent 1"/>
    <w:basedOn w:val="94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1003" w:customStyle="1">
    <w:name w:val="Grid Table 5 Dark - Accent 2"/>
    <w:basedOn w:val="94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1004" w:customStyle="1">
    <w:name w:val="Grid Table 5 Dark - Accent 3"/>
    <w:basedOn w:val="94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1005" w:customStyle="1">
    <w:name w:val="Grid Table 5 Dark- Accent 4"/>
    <w:basedOn w:val="94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1006" w:customStyle="1">
    <w:name w:val="Grid Table 5 Dark - Accent 5"/>
    <w:basedOn w:val="94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1007" w:customStyle="1">
    <w:name w:val="Grid Table 5 Dark - Accent 6"/>
    <w:basedOn w:val="94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1008">
    <w:name w:val="Grid Table 6 Colorful"/>
    <w:basedOn w:val="94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09" w:customStyle="1">
    <w:name w:val="Grid Table 6 Colorful - Accent 1"/>
    <w:basedOn w:val="941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1010" w:customStyle="1">
    <w:name w:val="Grid Table 6 Colorful - Accent 2"/>
    <w:basedOn w:val="941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1011" w:customStyle="1">
    <w:name w:val="Grid Table 6 Colorful - Accent 3"/>
    <w:basedOn w:val="941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1012" w:customStyle="1">
    <w:name w:val="Grid Table 6 Colorful - Accent 4"/>
    <w:basedOn w:val="941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1013" w:customStyle="1">
    <w:name w:val="Grid Table 6 Colorful - Accent 5"/>
    <w:basedOn w:val="941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14" w:customStyle="1">
    <w:name w:val="Grid Table 6 Colorful - Accent 6"/>
    <w:basedOn w:val="941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15">
    <w:name w:val="Grid Table 7 Colorful"/>
    <w:basedOn w:val="94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 w:customStyle="1">
    <w:name w:val="Grid Table 7 Colorful - Accent 1"/>
    <w:basedOn w:val="941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 w:customStyle="1">
    <w:name w:val="Grid Table 7 Colorful - Accent 2"/>
    <w:basedOn w:val="941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 w:customStyle="1">
    <w:name w:val="Grid Table 7 Colorful - Accent 3"/>
    <w:basedOn w:val="941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 w:customStyle="1">
    <w:name w:val="Grid Table 7 Colorful - Accent 4"/>
    <w:basedOn w:val="941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Grid Table 7 Colorful - Accent 5"/>
    <w:basedOn w:val="941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Grid Table 7 Colorful - Accent 6"/>
    <w:basedOn w:val="941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>
    <w:name w:val="List Table 1 Light"/>
    <w:basedOn w:val="941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 w:customStyle="1">
    <w:name w:val="List Table 1 Light - Accent 1"/>
    <w:basedOn w:val="941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 w:customStyle="1">
    <w:name w:val="List Table 1 Light - Accent 2"/>
    <w:basedOn w:val="941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 w:customStyle="1">
    <w:name w:val="List Table 1 Light - Accent 3"/>
    <w:basedOn w:val="941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6" w:customStyle="1">
    <w:name w:val="List Table 1 Light - Accent 4"/>
    <w:basedOn w:val="941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7" w:customStyle="1">
    <w:name w:val="List Table 1 Light - Accent 5"/>
    <w:basedOn w:val="941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8" w:customStyle="1">
    <w:name w:val="List Table 1 Light - Accent 6"/>
    <w:basedOn w:val="941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9">
    <w:name w:val="List Table 2"/>
    <w:basedOn w:val="94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30" w:customStyle="1">
    <w:name w:val="List Table 2 - Accent 1"/>
    <w:basedOn w:val="941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031" w:customStyle="1">
    <w:name w:val="List Table 2 - Accent 2"/>
    <w:basedOn w:val="941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032" w:customStyle="1">
    <w:name w:val="List Table 2 - Accent 3"/>
    <w:basedOn w:val="941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033" w:customStyle="1">
    <w:name w:val="List Table 2 - Accent 4"/>
    <w:basedOn w:val="941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034" w:customStyle="1">
    <w:name w:val="List Table 2 - Accent 5"/>
    <w:basedOn w:val="941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035" w:customStyle="1">
    <w:name w:val="List Table 2 - Accent 6"/>
    <w:basedOn w:val="941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36">
    <w:name w:val="List Table 3"/>
    <w:basedOn w:val="94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 w:customStyle="1">
    <w:name w:val="List Table 3 - Accent 1"/>
    <w:basedOn w:val="941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List Table 3 - Accent 2"/>
    <w:basedOn w:val="941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 w:customStyle="1">
    <w:name w:val="List Table 3 - Accent 3"/>
    <w:basedOn w:val="941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 w:customStyle="1">
    <w:name w:val="List Table 3 - Accent 4"/>
    <w:basedOn w:val="941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3 - Accent 5"/>
    <w:basedOn w:val="941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3 - Accent 6"/>
    <w:basedOn w:val="941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>
    <w:name w:val="List Table 4"/>
    <w:basedOn w:val="94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List Table 4 - Accent 1"/>
    <w:basedOn w:val="941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 w:customStyle="1">
    <w:name w:val="List Table 4 - Accent 2"/>
    <w:basedOn w:val="941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 w:customStyle="1">
    <w:name w:val="List Table 4 - Accent 3"/>
    <w:basedOn w:val="941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7" w:customStyle="1">
    <w:name w:val="List Table 4 - Accent 4"/>
    <w:basedOn w:val="941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8" w:customStyle="1">
    <w:name w:val="List Table 4 - Accent 5"/>
    <w:basedOn w:val="941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9" w:customStyle="1">
    <w:name w:val="List Table 4 - Accent 6"/>
    <w:basedOn w:val="941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0">
    <w:name w:val="List Table 5 Dark"/>
    <w:basedOn w:val="94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1" w:customStyle="1">
    <w:name w:val="List Table 5 Dark - Accent 1"/>
    <w:basedOn w:val="941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2" w:customStyle="1">
    <w:name w:val="List Table 5 Dark - Accent 2"/>
    <w:basedOn w:val="941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3" w:customStyle="1">
    <w:name w:val="List Table 5 Dark - Accent 3"/>
    <w:basedOn w:val="941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4" w:customStyle="1">
    <w:name w:val="List Table 5 Dark - Accent 4"/>
    <w:basedOn w:val="941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5" w:customStyle="1">
    <w:name w:val="List Table 5 Dark - Accent 5"/>
    <w:basedOn w:val="941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6" w:customStyle="1">
    <w:name w:val="List Table 5 Dark - Accent 6"/>
    <w:basedOn w:val="941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7">
    <w:name w:val="List Table 6 Colorful"/>
    <w:basedOn w:val="94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8" w:customStyle="1">
    <w:name w:val="List Table 6 Colorful - Accent 1"/>
    <w:basedOn w:val="941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59" w:customStyle="1">
    <w:name w:val="List Table 6 Colorful - Accent 2"/>
    <w:basedOn w:val="941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60" w:customStyle="1">
    <w:name w:val="List Table 6 Colorful - Accent 3"/>
    <w:basedOn w:val="941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61" w:customStyle="1">
    <w:name w:val="List Table 6 Colorful - Accent 4"/>
    <w:basedOn w:val="941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62" w:customStyle="1">
    <w:name w:val="List Table 6 Colorful - Accent 5"/>
    <w:basedOn w:val="941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63" w:customStyle="1">
    <w:name w:val="List Table 6 Colorful - Accent 6"/>
    <w:basedOn w:val="941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64">
    <w:name w:val="List Table 7 Colorful"/>
    <w:basedOn w:val="94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5" w:customStyle="1">
    <w:name w:val="List Table 7 Colorful - Accent 1"/>
    <w:basedOn w:val="941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6" w:customStyle="1">
    <w:name w:val="List Table 7 Colorful - Accent 2"/>
    <w:basedOn w:val="941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7" w:customStyle="1">
    <w:name w:val="List Table 7 Colorful - Accent 3"/>
    <w:basedOn w:val="941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8" w:customStyle="1">
    <w:name w:val="List Table 7 Colorful - Accent 4"/>
    <w:basedOn w:val="941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9" w:customStyle="1">
    <w:name w:val="List Table 7 Colorful - Accent 5"/>
    <w:basedOn w:val="941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0" w:customStyle="1">
    <w:name w:val="List Table 7 Colorful - Accent 6"/>
    <w:basedOn w:val="941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1" w:customStyle="1">
    <w:name w:val="Lined - Accent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2" w:customStyle="1">
    <w:name w:val="Lined - Accent 1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73" w:customStyle="1">
    <w:name w:val="Lined - Accent 2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74" w:customStyle="1">
    <w:name w:val="Lined - Accent 3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75" w:customStyle="1">
    <w:name w:val="Lined - Accent 4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76" w:customStyle="1">
    <w:name w:val="Lined - Accent 5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77" w:customStyle="1">
    <w:name w:val="Lined - Accent 6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78" w:customStyle="1">
    <w:name w:val="Bordered &amp; Lined - Accent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9" w:customStyle="1">
    <w:name w:val="Bordered &amp; Lined - Accent 1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80" w:customStyle="1">
    <w:name w:val="Bordered &amp; Lined - Accent 2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81" w:customStyle="1">
    <w:name w:val="Bordered &amp; Lined - Accent 3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82" w:customStyle="1">
    <w:name w:val="Bordered &amp; Lined - Accent 4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83" w:customStyle="1">
    <w:name w:val="Bordered &amp; Lined - Accent 5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84" w:customStyle="1">
    <w:name w:val="Bordered &amp; Lined - Accent 6"/>
    <w:basedOn w:val="94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85" w:customStyle="1">
    <w:name w:val="Bordered"/>
    <w:basedOn w:val="941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6" w:customStyle="1">
    <w:name w:val="Bordered - Accent 1"/>
    <w:basedOn w:val="94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87" w:customStyle="1">
    <w:name w:val="Bordered - Accent 2"/>
    <w:basedOn w:val="941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88" w:customStyle="1">
    <w:name w:val="Bordered - Accent 3"/>
    <w:basedOn w:val="941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89" w:customStyle="1">
    <w:name w:val="Bordered - Accent 4"/>
    <w:basedOn w:val="941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90" w:customStyle="1">
    <w:name w:val="Bordered - Accent 5"/>
    <w:basedOn w:val="941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91" w:customStyle="1">
    <w:name w:val="Bordered - Accent 6"/>
    <w:basedOn w:val="941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92">
    <w:name w:val="Hyperlink"/>
    <w:uiPriority w:val="99"/>
    <w:unhideWhenUsed/>
    <w:rPr>
      <w:color w:val="0000ff" w:themeColor="hyperlink"/>
      <w:u w:val="single"/>
    </w:rPr>
  </w:style>
  <w:style w:type="paragraph" w:styleId="1093">
    <w:name w:val="footnote text"/>
    <w:basedOn w:val="930"/>
    <w:link w:val="1094"/>
    <w:uiPriority w:val="99"/>
    <w:semiHidden/>
    <w:unhideWhenUsed/>
    <w:pPr>
      <w:spacing w:after="40"/>
    </w:pPr>
    <w:rPr>
      <w:sz w:val="18"/>
    </w:rPr>
  </w:style>
  <w:style w:type="character" w:styleId="1094" w:customStyle="1">
    <w:name w:val="Текст сноски Знак"/>
    <w:link w:val="1093"/>
    <w:uiPriority w:val="99"/>
    <w:rPr>
      <w:sz w:val="18"/>
    </w:rPr>
  </w:style>
  <w:style w:type="character" w:styleId="1095">
    <w:name w:val="footnote reference"/>
    <w:basedOn w:val="940"/>
    <w:uiPriority w:val="99"/>
    <w:unhideWhenUsed/>
    <w:rPr>
      <w:vertAlign w:val="superscript"/>
    </w:rPr>
  </w:style>
  <w:style w:type="paragraph" w:styleId="1096">
    <w:name w:val="endnote text"/>
    <w:basedOn w:val="930"/>
    <w:link w:val="1097"/>
    <w:uiPriority w:val="99"/>
    <w:semiHidden/>
    <w:unhideWhenUsed/>
    <w:rPr>
      <w:sz w:val="20"/>
    </w:rPr>
  </w:style>
  <w:style w:type="character" w:styleId="1097" w:customStyle="1">
    <w:name w:val="Текст концевой сноски Знак"/>
    <w:link w:val="1096"/>
    <w:uiPriority w:val="99"/>
    <w:rPr>
      <w:sz w:val="20"/>
    </w:rPr>
  </w:style>
  <w:style w:type="character" w:styleId="1098">
    <w:name w:val="endnote reference"/>
    <w:basedOn w:val="940"/>
    <w:uiPriority w:val="99"/>
    <w:semiHidden/>
    <w:unhideWhenUsed/>
    <w:rPr>
      <w:vertAlign w:val="superscript"/>
    </w:rPr>
  </w:style>
  <w:style w:type="paragraph" w:styleId="1099">
    <w:name w:val="toc 4"/>
    <w:basedOn w:val="930"/>
    <w:next w:val="930"/>
    <w:uiPriority w:val="39"/>
    <w:unhideWhenUsed/>
    <w:pPr>
      <w:ind w:left="850"/>
      <w:spacing w:after="57"/>
    </w:pPr>
  </w:style>
  <w:style w:type="paragraph" w:styleId="1100">
    <w:name w:val="toc 5"/>
    <w:basedOn w:val="930"/>
    <w:next w:val="930"/>
    <w:uiPriority w:val="39"/>
    <w:unhideWhenUsed/>
    <w:pPr>
      <w:ind w:left="1134"/>
      <w:spacing w:after="57"/>
    </w:pPr>
  </w:style>
  <w:style w:type="paragraph" w:styleId="1101">
    <w:name w:val="toc 6"/>
    <w:basedOn w:val="930"/>
    <w:next w:val="930"/>
    <w:uiPriority w:val="39"/>
    <w:unhideWhenUsed/>
    <w:pPr>
      <w:ind w:left="1417"/>
      <w:spacing w:after="57"/>
    </w:pPr>
  </w:style>
  <w:style w:type="paragraph" w:styleId="1102">
    <w:name w:val="toc 7"/>
    <w:basedOn w:val="930"/>
    <w:next w:val="930"/>
    <w:uiPriority w:val="39"/>
    <w:unhideWhenUsed/>
    <w:pPr>
      <w:ind w:left="1701"/>
      <w:spacing w:after="57"/>
    </w:pPr>
  </w:style>
  <w:style w:type="paragraph" w:styleId="1103">
    <w:name w:val="toc 8"/>
    <w:basedOn w:val="930"/>
    <w:next w:val="930"/>
    <w:uiPriority w:val="39"/>
    <w:unhideWhenUsed/>
    <w:pPr>
      <w:ind w:left="1984"/>
      <w:spacing w:after="57"/>
    </w:pPr>
  </w:style>
  <w:style w:type="paragraph" w:styleId="1104">
    <w:name w:val="toc 9"/>
    <w:basedOn w:val="930"/>
    <w:next w:val="930"/>
    <w:uiPriority w:val="39"/>
    <w:unhideWhenUsed/>
    <w:pPr>
      <w:ind w:left="2268"/>
      <w:spacing w:after="57"/>
    </w:pPr>
  </w:style>
  <w:style w:type="paragraph" w:styleId="1105">
    <w:name w:val="TOC Heading"/>
    <w:uiPriority w:val="39"/>
    <w:unhideWhenUsed/>
  </w:style>
  <w:style w:type="paragraph" w:styleId="1106">
    <w:name w:val="table of figures"/>
    <w:basedOn w:val="930"/>
    <w:next w:val="930"/>
    <w:uiPriority w:val="99"/>
    <w:unhideWhenUsed/>
  </w:style>
  <w:style w:type="table" w:styleId="1107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108">
    <w:name w:val="toc 1"/>
    <w:basedOn w:val="930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109">
    <w:name w:val="toc 2"/>
    <w:basedOn w:val="930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110">
    <w:name w:val="toc 3"/>
    <w:basedOn w:val="930"/>
    <w:uiPriority w:val="1"/>
    <w:qFormat/>
    <w:pPr>
      <w:ind w:left="849"/>
      <w:jc w:val="both"/>
      <w:spacing w:before="10"/>
    </w:pPr>
    <w:rPr>
      <w:sz w:val="28"/>
      <w:szCs w:val="28"/>
    </w:rPr>
  </w:style>
  <w:style w:type="paragraph" w:styleId="1111">
    <w:name w:val="Body Text"/>
    <w:basedOn w:val="930"/>
    <w:uiPriority w:val="1"/>
    <w:qFormat/>
    <w:rPr>
      <w:sz w:val="28"/>
      <w:szCs w:val="28"/>
    </w:rPr>
  </w:style>
  <w:style w:type="paragraph" w:styleId="1112">
    <w:name w:val="List Paragraph"/>
    <w:basedOn w:val="930"/>
    <w:uiPriority w:val="1"/>
    <w:qFormat/>
    <w:pPr>
      <w:ind w:left="118" w:firstLine="709"/>
      <w:spacing w:before="4"/>
    </w:pPr>
  </w:style>
  <w:style w:type="paragraph" w:styleId="1113" w:customStyle="1">
    <w:name w:val="Table Paragraph"/>
    <w:basedOn w:val="930"/>
    <w:uiPriority w:val="1"/>
    <w:qFormat/>
    <w:pPr>
      <w:ind w:left="107"/>
      <w:spacing w:before="1" w:line="261" w:lineRule="exact"/>
    </w:pPr>
  </w:style>
  <w:style w:type="character" w:styleId="1114">
    <w:name w:val="annotation reference"/>
    <w:basedOn w:val="940"/>
    <w:uiPriority w:val="99"/>
    <w:semiHidden/>
    <w:unhideWhenUsed/>
    <w:rPr>
      <w:sz w:val="16"/>
      <w:szCs w:val="16"/>
    </w:rPr>
  </w:style>
  <w:style w:type="paragraph" w:styleId="1115">
    <w:name w:val="annotation text"/>
    <w:basedOn w:val="930"/>
    <w:link w:val="1116"/>
    <w:uiPriority w:val="99"/>
    <w:semiHidden/>
    <w:unhideWhenUsed/>
    <w:rPr>
      <w:sz w:val="20"/>
      <w:szCs w:val="20"/>
    </w:rPr>
  </w:style>
  <w:style w:type="character" w:styleId="1116" w:customStyle="1">
    <w:name w:val="Текст примечания Знак"/>
    <w:basedOn w:val="940"/>
    <w:link w:val="1115"/>
    <w:uiPriority w:val="99"/>
    <w:semiHidden/>
    <w:rPr>
      <w:rFonts w:ascii="Times New Roman" w:hAnsi="Times New Roman" w:eastAsia="Times New Roman" w:cs="Times New Roman"/>
      <w:sz w:val="20"/>
      <w:szCs w:val="20"/>
      <w:lang w:val="ru-RU"/>
    </w:rPr>
  </w:style>
  <w:style w:type="paragraph" w:styleId="1117">
    <w:name w:val="annotation subject"/>
    <w:basedOn w:val="1115"/>
    <w:next w:val="1115"/>
    <w:link w:val="1118"/>
    <w:uiPriority w:val="99"/>
    <w:semiHidden/>
    <w:unhideWhenUsed/>
    <w:rPr>
      <w:b/>
      <w:bCs/>
    </w:rPr>
  </w:style>
  <w:style w:type="character" w:styleId="1118" w:customStyle="1">
    <w:name w:val="Тема примечания Знак"/>
    <w:basedOn w:val="1116"/>
    <w:link w:val="1117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val="ru-RU"/>
    </w:rPr>
  </w:style>
  <w:style w:type="paragraph" w:styleId="1119">
    <w:name w:val="Title"/>
    <w:basedOn w:val="930"/>
    <w:link w:val="1120"/>
    <w:uiPriority w:val="10"/>
    <w:qFormat/>
    <w:pPr>
      <w:jc w:val="center"/>
      <w:widowControl/>
    </w:pPr>
    <w:rPr>
      <w:b/>
      <w:bCs/>
      <w:sz w:val="24"/>
      <w:szCs w:val="24"/>
      <w:lang w:eastAsia="ru-RU"/>
    </w:rPr>
  </w:style>
  <w:style w:type="character" w:styleId="1120" w:customStyle="1">
    <w:name w:val="Название Знак"/>
    <w:basedOn w:val="940"/>
    <w:link w:val="1119"/>
    <w:uiPriority w:val="10"/>
    <w:rPr>
      <w:rFonts w:ascii="Times New Roman" w:hAnsi="Times New Roman" w:eastAsia="Times New Roman" w:cs="Times New Roman"/>
      <w:b/>
      <w:bCs/>
      <w:sz w:val="24"/>
      <w:szCs w:val="24"/>
      <w:lang w:val="ru-RU" w:eastAsia="ru-RU"/>
    </w:rPr>
  </w:style>
  <w:style w:type="paragraph" w:styleId="1121">
    <w:name w:val="Body Text 3"/>
    <w:pPr>
      <w:spacing w:after="12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val="ru-RU" w:eastAsia="ru-RU"/>
    </w:rPr>
  </w:style>
  <w:style w:type="paragraph" w:styleId="1122" w:customStyle="1">
    <w:name w:val="ПП Раздел"/>
    <w:pPr>
      <w:ind w:left="1212" w:hanging="360"/>
      <w:jc w:val="center"/>
      <w:keepNext/>
      <w:spacing w:before="240" w:after="120" w:line="276" w:lineRule="auto"/>
      <w:widowControl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  <w:lang w:val="ru-RU"/>
    </w:rPr>
  </w:style>
  <w:style w:type="paragraph" w:styleId="1123" w:customStyle="1">
    <w:name w:val="Обычный (веб)1"/>
    <w:uiPriority w:val="99"/>
    <w:pPr>
      <w:jc w:val="both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1124" w:customStyle="1">
    <w:name w:val="Обычный1"/>
    <w:pPr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MS Sans Serif" w:hAnsi="MS Sans Serif" w:eastAsia="Calibri" w:cs="Times New Roman"/>
      <w:sz w:val="20"/>
      <w:szCs w:val="20"/>
      <w:lang w:val="ru-RU" w:eastAsia="ru-RU"/>
    </w:rPr>
  </w:style>
  <w:style w:type="paragraph" w:styleId="1125" w:customStyle="1">
    <w:name w:val="таблица"/>
    <w:pPr>
      <w:jc w:val="center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  <w:lang w:val="ru-RU"/>
    </w:rPr>
  </w:style>
  <w:style w:type="paragraph" w:styleId="1126" w:customStyle="1">
    <w:name w:val="Заголовок 2,Заголовок 2 Знак2 Знак,Заголовок 2 Знак1 Знак Знак,Заголовок 2 Знак Знак Знак Знак,Заголовок 2 Знак Знак1 Знак,Заголовок 2 Знак1 Знак1,Заголовок 2 Знак Знак Знак1,Заголовок 2 Знак3,Заголовок 2 Знак Знак2,Заголовок 2 Знак2,Заголовок 2 в текст"/>
    <w:unhideWhenUsed/>
    <w:qFormat/>
    <w:pPr>
      <w:numPr>
        <w:ilvl w:val="1"/>
        <w:numId w:val="0"/>
      </w:numPr>
      <w:contextualSpacing w:val="0"/>
      <w:ind w:left="710" w:right="0" w:firstLine="0"/>
      <w:jc w:val="both"/>
      <w:keepLines/>
      <w:keepNext/>
      <w:pageBreakBefore w:val="0"/>
      <w:spacing w:before="0" w:beforeAutospacing="0" w:after="60" w:afterAutospacing="0" w:line="240" w:lineRule="auto"/>
      <w:shd w:val="nil" w:color="auto"/>
      <w:widowControl/>
      <w:tabs>
        <w:tab w:val="left" w:pos="1134" w:leader="none"/>
        <w:tab w:val="left" w:pos="1276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Arial" w:hAnsi="Arial" w:eastAsia="Times New Roman" w:cs="Arial"/>
      <w:b/>
      <w:bCs/>
      <w:i w:val="0"/>
      <w:iCs/>
      <w:caps w:val="0"/>
      <w:smallCaps w:val="0"/>
      <w:strike w:val="0"/>
      <w:vanish w:val="0"/>
      <w:color w:val="auto"/>
      <w:spacing w:val="0"/>
      <w:position w:val="0"/>
      <w:sz w:val="22"/>
      <w:szCs w:val="28"/>
      <w:highlight w:val="none"/>
      <w:u w:val="none"/>
      <w:vertAlign w:val="baseline"/>
      <w:rtl w:val="0"/>
      <w:cs w:val="0"/>
      <w:lang w:val="en-US" w:eastAsia="en-US" w:bidi="en-US"/>
      <w14:ligatures w14:val="none"/>
    </w:rPr>
  </w:style>
  <w:style w:type="table" w:styleId="1127" w:customStyle="1">
    <w:name w:val="Table Normal1"/>
    <w:uiPriority w:val="2"/>
    <w:semiHidden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en-US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top w:w="0" w:type="dxa"/>
        <w:right w:w="0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character" w:styleId="1128" w:customStyle="1">
    <w:name w:val="Гиперссылка"/>
    <w:uiPriority w:val="99"/>
    <w:unhideWhenUsed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0" Type="http://schemas.openxmlformats.org/officeDocument/2006/relationships/image" Target="media/image2.jpg"/><Relationship Id="rId21" Type="http://schemas.openxmlformats.org/officeDocument/2006/relationships/image" Target="media/image3.jpg"/><Relationship Id="rId22" Type="http://schemas.openxmlformats.org/officeDocument/2006/relationships/image" Target="media/image4.jpg"/><Relationship Id="rId23" Type="http://schemas.openxmlformats.org/officeDocument/2006/relationships/image" Target="media/image5.jpg"/><Relationship Id="rId24" Type="http://schemas.openxmlformats.org/officeDocument/2006/relationships/image" Target="media/image6.jpg"/><Relationship Id="rId25" Type="http://schemas.openxmlformats.org/officeDocument/2006/relationships/image" Target="media/image7.jpg"/><Relationship Id="rId26" Type="http://schemas.openxmlformats.org/officeDocument/2006/relationships/image" Target="media/image8.jpg"/><Relationship Id="rId27" Type="http://schemas.openxmlformats.org/officeDocument/2006/relationships/image" Target="media/image9.jpg"/><Relationship Id="rId28" Type="http://schemas.openxmlformats.org/officeDocument/2006/relationships/image" Target="media/image10.jpg"/><Relationship Id="rId29" Type="http://schemas.openxmlformats.org/officeDocument/2006/relationships/image" Target="media/image11.jpg"/><Relationship Id="rId30" Type="http://schemas.openxmlformats.org/officeDocument/2006/relationships/image" Target="media/image12.jpg"/><Relationship Id="rId31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&lt;4D6963726F736F667420576F7264202D20D3F2E2E5F0E6E4E0E5ECE0FF20F7E0F1F2FC20CFCFD220E4E5EAE0E1F0FC203230323020D0E0E4F3E6EDFBE9&gt;</dc:title>
  <dc:creator>kurenkovana</dc:creator>
  <cp:revision>27</cp:revision>
  <dcterms:created xsi:type="dcterms:W3CDTF">2024-03-20T10:40:00Z</dcterms:created>
  <dcterms:modified xsi:type="dcterms:W3CDTF">2024-08-08T06:49:06Z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2023-08-06T00:00:00Z</vt:filetime>
  </property>
  <property fmtid="{D5CDD505-2E9C-101B-9397-08002B2CF9AE}" pid="5" name="Producer">
    <vt:lpwstr>Acrobat Distiller 10.0.0 (Windows)</vt:lpwstr>
  </property>
</Properties>
</file>