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5A" w:rsidRDefault="009F3823">
      <w:pPr>
        <w:widowControl w:val="0"/>
        <w:jc w:val="center"/>
      </w:pPr>
      <w:r>
        <w:rPr>
          <w:rFonts w:cs="Liberation Serif"/>
          <w:sz w:val="20"/>
          <w:szCs w:val="20"/>
        </w:rPr>
        <w:t>Извещение о проведении комиссионного отбора</w:t>
      </w:r>
    </w:p>
    <w:p w:rsidR="004B635A" w:rsidRDefault="004B635A">
      <w:pPr>
        <w:widowControl w:val="0"/>
        <w:jc w:val="center"/>
        <w:rPr>
          <w:rFonts w:cs="Liberation Serif"/>
          <w:sz w:val="20"/>
          <w:szCs w:val="20"/>
        </w:rPr>
      </w:pPr>
    </w:p>
    <w:p w:rsidR="004B635A" w:rsidRDefault="009F3823">
      <w:pPr>
        <w:ind w:firstLine="709"/>
        <w:jc w:val="both"/>
      </w:pPr>
      <w:r>
        <w:rPr>
          <w:rFonts w:cs="Liberation Serif"/>
          <w:sz w:val="20"/>
          <w:szCs w:val="20"/>
        </w:rPr>
        <w:t xml:space="preserve">Общество с ограниченной ответственностью «Управляющая компания «Технологии Современного Жилья» объявляет </w:t>
      </w:r>
      <w:r w:rsidR="00AA70F8">
        <w:rPr>
          <w:rFonts w:cs="Liberation Serif"/>
          <w:sz w:val="20"/>
          <w:szCs w:val="20"/>
        </w:rPr>
        <w:t xml:space="preserve">конкурс </w:t>
      </w:r>
      <w:r>
        <w:rPr>
          <w:rFonts w:cs="Liberation Serif"/>
          <w:sz w:val="20"/>
          <w:szCs w:val="20"/>
        </w:rPr>
        <w:t>о проведении комиссионного от</w:t>
      </w:r>
      <w:r w:rsidR="004D248E">
        <w:rPr>
          <w:rFonts w:cs="Liberation Serif"/>
          <w:sz w:val="20"/>
          <w:szCs w:val="20"/>
        </w:rPr>
        <w:t>бора (далее - конкурс) подрядной организации, осуществляющей</w:t>
      </w:r>
      <w:r>
        <w:rPr>
          <w:rFonts w:cs="Liberation Serif"/>
          <w:sz w:val="20"/>
          <w:szCs w:val="20"/>
        </w:rPr>
        <w:t xml:space="preserve"> </w:t>
      </w:r>
      <w:r w:rsidR="009339D4">
        <w:rPr>
          <w:rFonts w:cs="Liberation Serif"/>
          <w:sz w:val="20"/>
          <w:szCs w:val="20"/>
        </w:rPr>
        <w:t>капитальный ремонт</w:t>
      </w:r>
      <w:r>
        <w:rPr>
          <w:rFonts w:cs="Liberation Serif"/>
          <w:sz w:val="20"/>
          <w:szCs w:val="20"/>
        </w:rPr>
        <w:t xml:space="preserve"> </w:t>
      </w:r>
      <w:r w:rsidR="00191F7C">
        <w:rPr>
          <w:rFonts w:cs="Liberation Serif"/>
          <w:sz w:val="20"/>
          <w:szCs w:val="20"/>
        </w:rPr>
        <w:t>многоквартирных домов</w:t>
      </w:r>
      <w:r>
        <w:rPr>
          <w:rFonts w:cs="Liberation Serif"/>
          <w:sz w:val="20"/>
          <w:szCs w:val="20"/>
        </w:rPr>
        <w:t>, расположенных на территории г. Новый Уренгой,</w:t>
      </w:r>
      <w:r w:rsidR="009339D4">
        <w:rPr>
          <w:rFonts w:cs="Liberation Serif"/>
          <w:sz w:val="20"/>
          <w:szCs w:val="20"/>
        </w:rPr>
        <w:t xml:space="preserve"> на 2024</w:t>
      </w:r>
      <w:r>
        <w:rPr>
          <w:rFonts w:cs="Liberation Serif"/>
          <w:sz w:val="20"/>
          <w:szCs w:val="20"/>
        </w:rPr>
        <w:t xml:space="preserve"> год.</w:t>
      </w:r>
    </w:p>
    <w:p w:rsidR="004B635A" w:rsidRDefault="009F3823">
      <w:pPr>
        <w:ind w:firstLine="709"/>
        <w:jc w:val="both"/>
      </w:pPr>
      <w:r>
        <w:rPr>
          <w:rFonts w:cs="Liberation Serif"/>
          <w:sz w:val="20"/>
          <w:szCs w:val="20"/>
        </w:rPr>
        <w:t xml:space="preserve">Конкурс проводится в соответствии с постановлением Правительства ЯНАО от 27.06.2013 № 506-П </w:t>
      </w:r>
      <w:r w:rsidR="002279D7">
        <w:rPr>
          <w:rFonts w:cs="Liberation Serif"/>
          <w:sz w:val="20"/>
          <w:szCs w:val="20"/>
        </w:rPr>
        <w:br/>
      </w:r>
      <w:r>
        <w:rPr>
          <w:rFonts w:cs="Liberation Serif"/>
          <w:sz w:val="20"/>
          <w:szCs w:val="20"/>
        </w:rPr>
        <w:t>«Об утверждении Порядка отбора подрядных организаций и организаций, осуществляющих строительный контроль для выполнения работ по капитальному ремонту мно</w:t>
      </w:r>
      <w:bookmarkStart w:id="0" w:name="_GoBack"/>
      <w:bookmarkEnd w:id="0"/>
      <w:r>
        <w:rPr>
          <w:rFonts w:cs="Liberation Serif"/>
          <w:sz w:val="20"/>
          <w:szCs w:val="20"/>
        </w:rPr>
        <w:t xml:space="preserve">гоквартирных домов, расположенных на территории Ямало-Ненецкого автономного округа». </w:t>
      </w:r>
    </w:p>
    <w:p w:rsidR="004B635A" w:rsidRDefault="009F3823">
      <w:pPr>
        <w:ind w:firstLine="709"/>
        <w:jc w:val="both"/>
      </w:pPr>
      <w:r>
        <w:rPr>
          <w:rFonts w:cs="Liberation Serif"/>
          <w:sz w:val="20"/>
          <w:szCs w:val="20"/>
        </w:rPr>
        <w:t>Организатор конкурса: ООО «УК «ТСЖ», 629305, Автономный округ Ямало-Ненецкий, г. Новый Уренгой, мкр. Энтузиастов, д. 4, оф. ООО «УК «ТСЖ». Телефон +7 (3494) 93-97-33.</w:t>
      </w:r>
    </w:p>
    <w:p w:rsidR="004B635A" w:rsidRDefault="009F3823">
      <w:pPr>
        <w:ind w:firstLine="709"/>
        <w:jc w:val="both"/>
      </w:pPr>
      <w:r>
        <w:rPr>
          <w:rFonts w:cs="Liberation Serif"/>
          <w:sz w:val="20"/>
          <w:szCs w:val="20"/>
        </w:rPr>
        <w:t>Конкурс проводится по 1</w:t>
      </w:r>
      <w:r>
        <w:rPr>
          <w:rFonts w:cs="Liberation Serif"/>
          <w:b/>
          <w:bCs/>
          <w:sz w:val="20"/>
          <w:szCs w:val="20"/>
        </w:rPr>
        <w:t>-му лоту</w:t>
      </w:r>
      <w:r>
        <w:rPr>
          <w:rFonts w:cs="Liberation Serif"/>
          <w:sz w:val="20"/>
          <w:szCs w:val="20"/>
        </w:rPr>
        <w:t>: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780"/>
        <w:gridCol w:w="5295"/>
        <w:gridCol w:w="2025"/>
        <w:gridCol w:w="1670"/>
      </w:tblGrid>
      <w:tr w:rsidR="004B635A">
        <w:trPr>
          <w:trHeight w:val="92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5A" w:rsidRDefault="009F3823">
            <w:pPr>
              <w:jc w:val="center"/>
            </w:pPr>
            <w:r>
              <w:rPr>
                <w:rFonts w:cs="Liberation Serif"/>
                <w:b/>
                <w:bCs/>
                <w:sz w:val="20"/>
                <w:szCs w:val="20"/>
              </w:rPr>
              <w:t>№</w:t>
            </w:r>
          </w:p>
          <w:p w:rsidR="004B635A" w:rsidRDefault="009F3823">
            <w:pPr>
              <w:jc w:val="center"/>
            </w:pPr>
            <w:r>
              <w:rPr>
                <w:rFonts w:cs="Liberation Serif"/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5A" w:rsidRDefault="009F3823">
            <w:pPr>
              <w:jc w:val="center"/>
            </w:pPr>
            <w:r>
              <w:rPr>
                <w:rFonts w:cs="Liberation Serif"/>
                <w:b/>
                <w:bCs/>
                <w:sz w:val="20"/>
                <w:szCs w:val="20"/>
              </w:rPr>
              <w:t>Вид работ (услуг)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5A" w:rsidRDefault="009F3823">
            <w:pPr>
              <w:jc w:val="center"/>
            </w:pPr>
            <w:r>
              <w:rPr>
                <w:rFonts w:cs="Liberation Serif"/>
                <w:b/>
                <w:bCs/>
                <w:sz w:val="20"/>
                <w:szCs w:val="20"/>
              </w:rPr>
              <w:t>Место выполнения работ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5A" w:rsidRDefault="009F3823">
            <w:pPr>
              <w:jc w:val="center"/>
            </w:pPr>
            <w:r>
              <w:rPr>
                <w:rFonts w:cs="Liberation Serif"/>
                <w:b/>
                <w:bCs/>
                <w:sz w:val="20"/>
                <w:szCs w:val="20"/>
              </w:rPr>
              <w:t>Сроки выполнения работ</w:t>
            </w:r>
          </w:p>
        </w:tc>
      </w:tr>
      <w:tr w:rsidR="004B635A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5A" w:rsidRDefault="009F3823">
            <w:pPr>
              <w:jc w:val="center"/>
            </w:pPr>
            <w:r>
              <w:rPr>
                <w:rFonts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5A" w:rsidRDefault="009F3823">
            <w:pPr>
              <w:ind w:left="132"/>
              <w:jc w:val="center"/>
            </w:pPr>
            <w:r>
              <w:rPr>
                <w:rFonts w:cs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5A" w:rsidRDefault="009F3823">
            <w:pPr>
              <w:jc w:val="center"/>
            </w:pPr>
            <w:r>
              <w:rPr>
                <w:rFonts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5A" w:rsidRDefault="009F3823">
            <w:pPr>
              <w:jc w:val="center"/>
            </w:pPr>
            <w:r>
              <w:rPr>
                <w:rFonts w:cs="Liberation Serif"/>
                <w:b/>
                <w:sz w:val="20"/>
                <w:szCs w:val="20"/>
              </w:rPr>
              <w:t>4</w:t>
            </w:r>
          </w:p>
        </w:tc>
      </w:tr>
      <w:tr w:rsidR="00AA70F8" w:rsidTr="00267D44">
        <w:trPr>
          <w:trHeight w:val="17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F8" w:rsidRDefault="00AA70F8" w:rsidP="00AA70F8">
            <w:pPr>
              <w:jc w:val="center"/>
            </w:pPr>
            <w:r>
              <w:rPr>
                <w:rFonts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F8" w:rsidRPr="00E13AB7" w:rsidRDefault="00AA70F8" w:rsidP="00AA70F8">
            <w:pPr>
              <w:rPr>
                <w:sz w:val="20"/>
                <w:szCs w:val="20"/>
              </w:rPr>
            </w:pPr>
            <w:r w:rsidRPr="00E13AB7">
              <w:rPr>
                <w:sz w:val="20"/>
                <w:szCs w:val="20"/>
              </w:rPr>
              <w:t>Выполнение работ по капитальному ремонту многоквартирного дома, расположенного по адресу: ЯНАО, г. Новый Уренгой, ул. Сибирская, дом 77. «Первый этап усиление фундаментов с уплотнением и цементацией грунтов основания».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F8" w:rsidRDefault="00AA70F8" w:rsidP="00AA70F8">
            <w:pPr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 xml:space="preserve">ЯНАО, г. Новый Уренгой, пр-т Ленинградский, </w:t>
            </w:r>
          </w:p>
          <w:p w:rsidR="00AA70F8" w:rsidRDefault="00AA70F8" w:rsidP="00AA70F8">
            <w:pPr>
              <w:jc w:val="center"/>
            </w:pPr>
            <w:r>
              <w:rPr>
                <w:rFonts w:cs="Liberation Serif"/>
                <w:sz w:val="20"/>
                <w:szCs w:val="20"/>
              </w:rPr>
              <w:t>д. 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F8" w:rsidRDefault="00AA70F8" w:rsidP="00AA70F8">
            <w:pPr>
              <w:jc w:val="center"/>
            </w:pPr>
            <w:r>
              <w:rPr>
                <w:rFonts w:cs="Liberation Serif"/>
                <w:sz w:val="20"/>
                <w:szCs w:val="20"/>
              </w:rPr>
              <w:t xml:space="preserve">Не более 90 календарных дней с момента заключения договора  </w:t>
            </w:r>
          </w:p>
        </w:tc>
      </w:tr>
    </w:tbl>
    <w:p w:rsidR="00B4231E" w:rsidRDefault="00B4231E">
      <w:pPr>
        <w:ind w:firstLine="737"/>
        <w:jc w:val="both"/>
        <w:rPr>
          <w:rFonts w:cs="Liberation Serif"/>
          <w:sz w:val="20"/>
          <w:szCs w:val="20"/>
        </w:rPr>
      </w:pPr>
    </w:p>
    <w:p w:rsidR="004B635A" w:rsidRDefault="009F3823">
      <w:pPr>
        <w:ind w:firstLine="737"/>
        <w:jc w:val="both"/>
      </w:pPr>
      <w:r>
        <w:rPr>
          <w:rFonts w:cs="Liberation Serif"/>
          <w:sz w:val="20"/>
          <w:szCs w:val="20"/>
        </w:rPr>
        <w:t xml:space="preserve">Документация в электронной форме предоставляется по запросу, направленному на электронный адрес: </w:t>
      </w:r>
      <w:hyperlink r:id="rId7" w:history="1">
        <w:r>
          <w:rPr>
            <w:rStyle w:val="-"/>
            <w:rFonts w:cs="Liberation Serif"/>
            <w:color w:val="auto"/>
            <w:sz w:val="20"/>
            <w:szCs w:val="20"/>
            <w:lang w:val="en-US"/>
          </w:rPr>
          <w:t>ceo</w:t>
        </w:r>
        <w:r w:rsidRPr="009339D4">
          <w:rPr>
            <w:rStyle w:val="-"/>
            <w:rFonts w:cs="Liberation Serif"/>
            <w:color w:val="auto"/>
            <w:sz w:val="20"/>
            <w:szCs w:val="20"/>
          </w:rPr>
          <w:t>@</w:t>
        </w:r>
        <w:r>
          <w:rPr>
            <w:rStyle w:val="-"/>
            <w:rFonts w:cs="Liberation Serif"/>
            <w:color w:val="auto"/>
            <w:sz w:val="20"/>
            <w:szCs w:val="20"/>
            <w:lang w:val="en-US"/>
          </w:rPr>
          <w:t>tsg</w:t>
        </w:r>
        <w:r w:rsidRPr="009339D4">
          <w:rPr>
            <w:rStyle w:val="-"/>
            <w:rFonts w:cs="Liberation Serif"/>
            <w:color w:val="auto"/>
            <w:sz w:val="20"/>
            <w:szCs w:val="20"/>
          </w:rPr>
          <w:t>.</w:t>
        </w:r>
        <w:r>
          <w:rPr>
            <w:rStyle w:val="-"/>
            <w:rFonts w:cs="Liberation Serif"/>
            <w:color w:val="auto"/>
            <w:sz w:val="20"/>
            <w:szCs w:val="20"/>
            <w:lang w:val="en-US"/>
          </w:rPr>
          <w:t>ooo</w:t>
        </w:r>
      </w:hyperlink>
      <w:r>
        <w:rPr>
          <w:rFonts w:cs="Liberation Serif"/>
          <w:sz w:val="20"/>
          <w:szCs w:val="20"/>
        </w:rPr>
        <w:t>, с пометкой: запрос документации по отбору (капитальный ремонт).</w:t>
      </w:r>
    </w:p>
    <w:p w:rsidR="004B635A" w:rsidRDefault="009F3823">
      <w:pPr>
        <w:ind w:firstLine="709"/>
        <w:jc w:val="both"/>
      </w:pPr>
      <w:r>
        <w:rPr>
          <w:rFonts w:cs="Liberation Serif"/>
          <w:b/>
          <w:sz w:val="20"/>
          <w:szCs w:val="20"/>
        </w:rPr>
        <w:t>Дата начала приема заявок на участие в конкурсе:</w:t>
      </w:r>
      <w:r>
        <w:rPr>
          <w:rFonts w:cs="Liberation Serif"/>
          <w:sz w:val="20"/>
          <w:szCs w:val="20"/>
        </w:rPr>
        <w:t xml:space="preserve"> </w:t>
      </w:r>
      <w:r w:rsidR="00BA4EEE">
        <w:rPr>
          <w:rFonts w:cs="Liberation Serif"/>
          <w:sz w:val="20"/>
          <w:szCs w:val="20"/>
        </w:rPr>
        <w:t>02</w:t>
      </w:r>
      <w:r>
        <w:rPr>
          <w:rFonts w:cs="Liberation Serif"/>
          <w:sz w:val="20"/>
          <w:szCs w:val="20"/>
        </w:rPr>
        <w:t xml:space="preserve"> </w:t>
      </w:r>
      <w:r w:rsidR="00BA4EEE">
        <w:rPr>
          <w:rFonts w:cs="Liberation Serif"/>
          <w:sz w:val="20"/>
          <w:szCs w:val="20"/>
        </w:rPr>
        <w:t>сентября 2024</w:t>
      </w:r>
      <w:r>
        <w:rPr>
          <w:rFonts w:cs="Liberation Serif"/>
          <w:sz w:val="20"/>
          <w:szCs w:val="20"/>
        </w:rPr>
        <w:t xml:space="preserve"> года 09 часов 30 минут местного времени.</w:t>
      </w:r>
    </w:p>
    <w:p w:rsidR="004B635A" w:rsidRDefault="009F3823">
      <w:pPr>
        <w:widowControl w:val="0"/>
        <w:ind w:firstLine="709"/>
        <w:jc w:val="both"/>
      </w:pPr>
      <w:r>
        <w:rPr>
          <w:rFonts w:cs="Liberation Serif"/>
          <w:b/>
          <w:sz w:val="20"/>
          <w:szCs w:val="20"/>
        </w:rPr>
        <w:t>Дата окончания срока подачи заявок:</w:t>
      </w:r>
      <w:r>
        <w:rPr>
          <w:rFonts w:cs="Liberation Serif"/>
          <w:sz w:val="20"/>
          <w:szCs w:val="20"/>
        </w:rPr>
        <w:t xml:space="preserve"> </w:t>
      </w:r>
      <w:r w:rsidR="00BA4EEE">
        <w:rPr>
          <w:rFonts w:cs="Liberation Serif"/>
          <w:sz w:val="20"/>
          <w:szCs w:val="20"/>
        </w:rPr>
        <w:t>13</w:t>
      </w:r>
      <w:r>
        <w:rPr>
          <w:rFonts w:cs="Liberation Serif"/>
          <w:sz w:val="20"/>
          <w:szCs w:val="20"/>
        </w:rPr>
        <w:t xml:space="preserve"> </w:t>
      </w:r>
      <w:r w:rsidR="00BA4EEE">
        <w:rPr>
          <w:rFonts w:cs="Liberation Serif"/>
          <w:sz w:val="20"/>
          <w:szCs w:val="20"/>
        </w:rPr>
        <w:t>сентября 2024</w:t>
      </w:r>
      <w:r>
        <w:rPr>
          <w:rFonts w:cs="Liberation Serif"/>
          <w:sz w:val="20"/>
          <w:szCs w:val="20"/>
        </w:rPr>
        <w:t xml:space="preserve"> года 16 часов 00 минут местного времени.</w:t>
      </w:r>
    </w:p>
    <w:p w:rsidR="004B635A" w:rsidRDefault="009F3823">
      <w:pPr>
        <w:widowControl w:val="0"/>
        <w:ind w:firstLine="709"/>
        <w:jc w:val="both"/>
      </w:pPr>
      <w:r>
        <w:rPr>
          <w:rFonts w:cs="Liberation Serif"/>
          <w:b/>
          <w:sz w:val="20"/>
          <w:szCs w:val="20"/>
        </w:rPr>
        <w:t xml:space="preserve">Место и порядок подачи заявок на участие в конкурсе: </w:t>
      </w:r>
      <w:r>
        <w:rPr>
          <w:rFonts w:cs="Liberation Serif"/>
          <w:sz w:val="20"/>
          <w:szCs w:val="20"/>
        </w:rPr>
        <w:t>заинтересованное лицо подает заявку на участие в конкурсе по форме, предусмотренной конкурсной документацией, по адресу: 629305, Ямало-Ненецкий автономный округ, г. Новый Уренгой, мкр. Энтузиастов, д. 4, оф. ООО «УК «ТСЖ»</w:t>
      </w:r>
      <w:r>
        <w:rPr>
          <w:rFonts w:cs="Liberation Serif"/>
          <w:bCs/>
          <w:sz w:val="20"/>
          <w:szCs w:val="20"/>
        </w:rPr>
        <w:t>.</w:t>
      </w:r>
    </w:p>
    <w:p w:rsidR="004B635A" w:rsidRDefault="009F3823">
      <w:pPr>
        <w:pStyle w:val="3"/>
        <w:numPr>
          <w:ilvl w:val="0"/>
          <w:numId w:val="0"/>
        </w:numPr>
        <w:tabs>
          <w:tab w:val="left" w:pos="560"/>
          <w:tab w:val="left" w:pos="1140"/>
        </w:tabs>
        <w:ind w:firstLine="709"/>
      </w:pPr>
      <w:r>
        <w:rPr>
          <w:rFonts w:cs="Liberation Serif"/>
          <w:b/>
          <w:sz w:val="20"/>
        </w:rPr>
        <w:t xml:space="preserve">Место, дата и время вскрытия конвертов с заявками на участие в конкурсе: </w:t>
      </w:r>
      <w:r>
        <w:rPr>
          <w:rFonts w:cs="Liberation Serif"/>
          <w:sz w:val="20"/>
        </w:rPr>
        <w:t xml:space="preserve">вскрытие конвертов будет проводиться в 15 часов 00 минут (по местному времени) </w:t>
      </w:r>
      <w:r w:rsidR="00BA4EEE">
        <w:rPr>
          <w:rFonts w:cs="Liberation Serif"/>
          <w:sz w:val="20"/>
        </w:rPr>
        <w:t>16</w:t>
      </w:r>
      <w:r>
        <w:rPr>
          <w:rFonts w:cs="Liberation Serif"/>
          <w:sz w:val="20"/>
        </w:rPr>
        <w:t xml:space="preserve"> </w:t>
      </w:r>
      <w:r w:rsidR="00BA4EEE">
        <w:rPr>
          <w:rFonts w:cs="Liberation Serif"/>
          <w:sz w:val="20"/>
        </w:rPr>
        <w:t>сентября 2024</w:t>
      </w:r>
      <w:r>
        <w:rPr>
          <w:rFonts w:cs="Liberation Serif"/>
          <w:sz w:val="20"/>
        </w:rPr>
        <w:t xml:space="preserve"> года по адресу: 629305, Ямало-Ненецкий автономный округ, г. Новый Уренгой, мкр. Энтузиастов, д. 4, оф. ООО «УК «ТСЖ».</w:t>
      </w:r>
    </w:p>
    <w:p w:rsidR="004B635A" w:rsidRDefault="009F3823">
      <w:pPr>
        <w:widowControl w:val="0"/>
        <w:ind w:firstLine="709"/>
        <w:jc w:val="both"/>
      </w:pPr>
      <w:r>
        <w:rPr>
          <w:rFonts w:cs="Liberation Serif"/>
          <w:b/>
          <w:sz w:val="20"/>
          <w:szCs w:val="20"/>
        </w:rPr>
        <w:t>Место, дата и время рассмотрения конкурсной комиссией заявок и подведение итогов конкурса:</w:t>
      </w:r>
      <w:r>
        <w:rPr>
          <w:rFonts w:cs="Liberation Serif"/>
          <w:sz w:val="20"/>
          <w:szCs w:val="20"/>
        </w:rPr>
        <w:t xml:space="preserve"> рассмотрение заявок и подведение итогов конкурса будет проводиться в 15 часов 30 минут (по местному времени) </w:t>
      </w:r>
      <w:r w:rsidR="0034680E">
        <w:rPr>
          <w:rFonts w:cs="Liberation Serif"/>
          <w:sz w:val="20"/>
          <w:szCs w:val="20"/>
        </w:rPr>
        <w:t>16</w:t>
      </w:r>
      <w:r>
        <w:rPr>
          <w:rFonts w:cs="Liberation Serif"/>
          <w:sz w:val="20"/>
          <w:szCs w:val="20"/>
        </w:rPr>
        <w:t xml:space="preserve"> </w:t>
      </w:r>
      <w:r w:rsidR="0034680E">
        <w:rPr>
          <w:rFonts w:cs="Liberation Serif"/>
          <w:sz w:val="20"/>
          <w:szCs w:val="20"/>
        </w:rPr>
        <w:t>сентября</w:t>
      </w:r>
      <w:r w:rsidR="00E13AB7">
        <w:rPr>
          <w:rFonts w:cs="Liberation Serif"/>
          <w:sz w:val="20"/>
          <w:szCs w:val="20"/>
        </w:rPr>
        <w:t xml:space="preserve"> 2024</w:t>
      </w:r>
      <w:r>
        <w:rPr>
          <w:rFonts w:cs="Liberation Serif"/>
          <w:sz w:val="20"/>
          <w:szCs w:val="20"/>
        </w:rPr>
        <w:t xml:space="preserve"> года по адресу: 629305, Ямало-Ненецкий автономный округ, г. Новый Уренгой, </w:t>
      </w:r>
      <w:r w:rsidR="00B4231E">
        <w:rPr>
          <w:rFonts w:cs="Liberation Serif"/>
          <w:sz w:val="20"/>
          <w:szCs w:val="20"/>
        </w:rPr>
        <w:br/>
      </w:r>
      <w:r>
        <w:rPr>
          <w:rFonts w:cs="Liberation Serif"/>
          <w:sz w:val="20"/>
          <w:szCs w:val="20"/>
        </w:rPr>
        <w:t>мкр. Энтузиастов, д. 4, оф. ООО «УК «ТСЖ».</w:t>
      </w:r>
    </w:p>
    <w:p w:rsidR="004B635A" w:rsidRDefault="009F3823">
      <w:pPr>
        <w:widowControl w:val="0"/>
        <w:ind w:firstLine="709"/>
        <w:jc w:val="both"/>
      </w:pPr>
      <w:r>
        <w:rPr>
          <w:rFonts w:cs="Liberation Serif"/>
          <w:sz w:val="20"/>
          <w:szCs w:val="20"/>
        </w:rPr>
        <w:t>Для участия в комиссионном отборе допускаются юридические лица, независимо от организационно-правовой формы, формы собственности и индивидуальные предприниматели, осуществляющие выполнение работ по капитальному ремонту общего имущества в многоквартирном доме и соответствующие следующим требованиям:</w:t>
      </w:r>
    </w:p>
    <w:p w:rsidR="004B635A" w:rsidRDefault="009F3823">
      <w:pPr>
        <w:widowControl w:val="0"/>
        <w:ind w:firstLine="709"/>
        <w:jc w:val="both"/>
      </w:pPr>
      <w:r>
        <w:rPr>
          <w:rFonts w:cs="Liberation Serif"/>
          <w:sz w:val="20"/>
          <w:szCs w:val="20"/>
        </w:rPr>
        <w:t>1. Отсутствие участника в реестре недобросовестных поставщиков, который ведется согласно постановлению Правительства РФ от 25 ноября 2013 г. N 1062 "О порядке ведения реестра недобросовестных поставщиков (подрядчиков, исполнителей)".</w:t>
      </w:r>
    </w:p>
    <w:p w:rsidR="004B635A" w:rsidRDefault="009F3823">
      <w:pPr>
        <w:widowControl w:val="0"/>
        <w:ind w:firstLine="709"/>
        <w:jc w:val="both"/>
      </w:pPr>
      <w:r>
        <w:rPr>
          <w:rFonts w:cs="Liberation Serif"/>
          <w:sz w:val="20"/>
          <w:szCs w:val="20"/>
        </w:rPr>
        <w:t>2. Наличие свидетельства о допуске к определенному виду или видам работ, которые оказывают влияние на безопасность объектов капитального строительства, выданное саморегулируемой организацией (при проведении работ, указанных в перечне, утвержденном приказом Минрегиона России от 30 декабря 2009 года № 624).</w:t>
      </w:r>
    </w:p>
    <w:p w:rsidR="004B635A" w:rsidRDefault="009F3823">
      <w:pPr>
        <w:widowControl w:val="0"/>
        <w:ind w:firstLine="709"/>
        <w:jc w:val="both"/>
      </w:pPr>
      <w:r>
        <w:rPr>
          <w:rFonts w:cs="Liberation Serif"/>
          <w:sz w:val="20"/>
          <w:szCs w:val="20"/>
        </w:rPr>
        <w:t>3. Наличие выписки из реестра членов СРО по форме, утвержденной Приказом Федеральной службы по экологическому, технологическому и атомному надзору от 04 марта 2019г. № 86 «Об утверждении формы выписки из реестра членов саморегулируемой организации».</w:t>
      </w:r>
    </w:p>
    <w:p w:rsidR="004B635A" w:rsidRDefault="009F3823">
      <w:pPr>
        <w:widowControl w:val="0"/>
        <w:ind w:firstLine="709"/>
        <w:jc w:val="both"/>
      </w:pPr>
      <w:r>
        <w:rPr>
          <w:rFonts w:cs="Liberation Serif"/>
          <w:sz w:val="20"/>
          <w:szCs w:val="20"/>
        </w:rPr>
        <w:t>3. Участник не находится в состоянии реорганизации, ликвидации или банкротства.</w:t>
      </w:r>
    </w:p>
    <w:p w:rsidR="004B635A" w:rsidRDefault="009F3823">
      <w:pPr>
        <w:widowControl w:val="0"/>
        <w:ind w:firstLine="709"/>
        <w:jc w:val="both"/>
        <w:rPr>
          <w:rFonts w:cs="Liberation Serif"/>
          <w:sz w:val="20"/>
          <w:szCs w:val="20"/>
        </w:rPr>
      </w:pPr>
      <w:r>
        <w:rPr>
          <w:rFonts w:cs="Liberation Serif"/>
          <w:sz w:val="20"/>
          <w:szCs w:val="20"/>
        </w:rPr>
        <w:t>4. Участники представляют заявку на участие в комиссионном отборе в соответствии с требованиями конкурсной документации.</w:t>
      </w:r>
    </w:p>
    <w:sectPr w:rsidR="004B635A" w:rsidSect="00E13AB7">
      <w:pgSz w:w="11906" w:h="16838"/>
      <w:pgMar w:top="426" w:right="850" w:bottom="854" w:left="1276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8C" w:rsidRDefault="00FD258C">
      <w:r>
        <w:separator/>
      </w:r>
    </w:p>
  </w:endnote>
  <w:endnote w:type="continuationSeparator" w:id="0">
    <w:p w:rsidR="00FD258C" w:rsidRDefault="00FD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g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8C" w:rsidRDefault="00FD258C">
      <w:r>
        <w:separator/>
      </w:r>
    </w:p>
  </w:footnote>
  <w:footnote w:type="continuationSeparator" w:id="0">
    <w:p w:rsidR="00FD258C" w:rsidRDefault="00FD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3879"/>
    <w:multiLevelType w:val="multilevel"/>
    <w:tmpl w:val="E4C4B354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F96628"/>
    <w:multiLevelType w:val="hybridMultilevel"/>
    <w:tmpl w:val="92786BA6"/>
    <w:lvl w:ilvl="0" w:tplc="3F02A3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09A83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CECD2F0">
      <w:start w:val="1"/>
      <w:numFmt w:val="decimal"/>
      <w:pStyle w:val="30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3784EB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1C6D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4528A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0D2EE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F260B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CE72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35A"/>
    <w:rsid w:val="00191F7C"/>
    <w:rsid w:val="002279D7"/>
    <w:rsid w:val="0034680E"/>
    <w:rsid w:val="004B635A"/>
    <w:rsid w:val="004D248E"/>
    <w:rsid w:val="007B08B8"/>
    <w:rsid w:val="009339D4"/>
    <w:rsid w:val="0097003A"/>
    <w:rsid w:val="009F3823"/>
    <w:rsid w:val="00AA70F8"/>
    <w:rsid w:val="00B4231E"/>
    <w:rsid w:val="00BA4EEE"/>
    <w:rsid w:val="00E13AB7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3FCA"/>
  <w15:docId w15:val="{1E5DBDCB-3794-49CD-B6BC-CC3DAE03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"/>
    <w:next w:val="a"/>
    <w:link w:val="31"/>
    <w:pPr>
      <w:keepNext/>
      <w:numPr>
        <w:ilvl w:val="2"/>
        <w:numId w:val="1"/>
      </w:numPr>
      <w:outlineLvl w:val="2"/>
    </w:pPr>
    <w:rPr>
      <w:rFonts w:ascii="Ariag" w:hAnsi="Ariag" w:cs="Ariag"/>
      <w:spacing w:val="20"/>
      <w:szCs w:val="20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2z0">
    <w:name w:val="WW8Num2z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b w:val="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3">
    <w:name w:val="Основной шрифт абзаца1"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25">
    <w:name w:val="Основной текст с отступом 2 Знак"/>
    <w:rPr>
      <w:sz w:val="24"/>
      <w:szCs w:val="24"/>
    </w:rPr>
  </w:style>
  <w:style w:type="character" w:customStyle="1" w:styleId="26">
    <w:name w:val="Основной текст (2)_"/>
    <w:rPr>
      <w:sz w:val="22"/>
      <w:szCs w:val="22"/>
      <w:shd w:val="clear" w:color="auto" w:fill="FFFFFF"/>
    </w:rPr>
  </w:style>
  <w:style w:type="character" w:customStyle="1" w:styleId="27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295pt150">
    <w:name w:val="Основной текст (2) + 9;5 pt;Малые прописные;Масштаб 150%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19"/>
      <w:szCs w:val="19"/>
      <w:u w:val="single"/>
      <w:vertAlign w:val="baseline"/>
      <w:lang w:val="ru-RU" w:bidi="ru-RU"/>
    </w:rPr>
  </w:style>
  <w:style w:type="character" w:customStyle="1" w:styleId="311pt">
    <w:name w:val="Основной текст (3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34">
    <w:name w:val="Основной текст (3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1"/>
      <w:szCs w:val="21"/>
      <w:u w:val="single"/>
      <w:vertAlign w:val="baseline"/>
      <w:lang w:val="ru-RU" w:bidi="ru-RU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b">
    <w:name w:val="List"/>
    <w:basedOn w:val="a6"/>
    <w:rPr>
      <w:rFonts w:cs="Lucida Sans"/>
    </w:rPr>
  </w:style>
  <w:style w:type="paragraph" w:customStyle="1" w:styleId="afc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fd">
    <w:name w:val="index heading"/>
    <w:basedOn w:val="a"/>
    <w:pPr>
      <w:suppressLineNumbers/>
    </w:pPr>
    <w:rPr>
      <w:rFonts w:cs="Lucida Sans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">
    <w:name w:val="Стиль3"/>
    <w:basedOn w:val="210"/>
    <w:pPr>
      <w:widowControl w:val="0"/>
      <w:numPr>
        <w:numId w:val="2"/>
      </w:numPr>
      <w:tabs>
        <w:tab w:val="left" w:pos="360"/>
      </w:tabs>
      <w:spacing w:after="0" w:line="240" w:lineRule="auto"/>
      <w:ind w:left="360" w:hanging="360"/>
      <w:jc w:val="both"/>
    </w:pPr>
    <w:rPr>
      <w:szCs w:val="20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28">
    <w:name w:val="Основной текст (2)"/>
    <w:basedOn w:val="a"/>
    <w:pPr>
      <w:widowControl w:val="0"/>
      <w:shd w:val="clear" w:color="auto" w:fill="FFFFFF"/>
      <w:spacing w:after="240" w:line="258" w:lineRule="exact"/>
    </w:pPr>
    <w:rPr>
      <w:sz w:val="22"/>
      <w:szCs w:val="22"/>
    </w:rPr>
  </w:style>
  <w:style w:type="paragraph" w:styleId="aff">
    <w:name w:val="Normal (Web)"/>
    <w:basedOn w:val="a"/>
    <w:pPr>
      <w:spacing w:before="280" w:after="280"/>
    </w:pPr>
  </w:style>
  <w:style w:type="paragraph" w:customStyle="1" w:styleId="aff0">
    <w:name w:val="Содержимое таблицы"/>
    <w:basedOn w:val="a"/>
    <w:pPr>
      <w:widowControl w:val="0"/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o@tsg.o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заключенным договором сумма ежемесячного платежа 140 000,00 рублей, в том числе НДС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заключенным договором сумма ежемесячного платежа 140 000,00 рублей, в том числе НДС</dc:title>
  <dc:creator>VVSyrtsev</dc:creator>
  <cp:lastModifiedBy>Соколова Светлана Сергеевна</cp:lastModifiedBy>
  <cp:revision>45</cp:revision>
  <dcterms:created xsi:type="dcterms:W3CDTF">1995-11-21T12:41:00Z</dcterms:created>
  <dcterms:modified xsi:type="dcterms:W3CDTF">2024-08-30T06:04:00Z</dcterms:modified>
</cp:coreProperties>
</file>