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09" w:rsidRPr="00E07158" w:rsidRDefault="006C7E60">
      <w:pPr>
        <w:ind w:firstLine="4536"/>
        <w:rPr>
          <w:rFonts w:ascii="Liberation Sans" w:hAnsi="Liberation Sans"/>
          <w:sz w:val="26"/>
          <w:szCs w:val="26"/>
        </w:rPr>
      </w:pPr>
      <w:r w:rsidRPr="00E07158">
        <w:rPr>
          <w:rFonts w:ascii="Liberation Sans" w:hAnsi="Liberation Sans"/>
          <w:sz w:val="26"/>
          <w:szCs w:val="26"/>
        </w:rPr>
        <w:t>Приложение 1</w:t>
      </w:r>
    </w:p>
    <w:p w:rsidR="00337C09" w:rsidRPr="00E07158" w:rsidRDefault="006C7E60">
      <w:pPr>
        <w:ind w:firstLine="4536"/>
        <w:rPr>
          <w:rFonts w:ascii="Liberation Sans" w:hAnsi="Liberation Sans"/>
          <w:sz w:val="26"/>
          <w:szCs w:val="26"/>
        </w:rPr>
      </w:pPr>
      <w:r w:rsidRPr="00E07158"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337C09" w:rsidRPr="00E07158" w:rsidRDefault="006C7E60">
      <w:pPr>
        <w:ind w:left="4536"/>
        <w:rPr>
          <w:rFonts w:ascii="Liberation Sans" w:hAnsi="Liberation Sans"/>
          <w:sz w:val="26"/>
          <w:szCs w:val="26"/>
        </w:rPr>
      </w:pPr>
      <w:r w:rsidRPr="00E07158"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337C09" w:rsidRPr="004836D9" w:rsidRDefault="004836D9">
      <w:pPr>
        <w:ind w:left="4536"/>
        <w:rPr>
          <w:rFonts w:ascii="Liberation Sans" w:hAnsi="Liberation Sans"/>
          <w:sz w:val="26"/>
          <w:szCs w:val="26"/>
          <w:u w:val="single"/>
        </w:rPr>
      </w:pPr>
      <w:r w:rsidRPr="004836D9">
        <w:rPr>
          <w:rFonts w:ascii="Liberation Sans" w:hAnsi="Liberation Sans"/>
          <w:sz w:val="26"/>
          <w:szCs w:val="26"/>
          <w:u w:val="single"/>
        </w:rPr>
        <w:t>от</w:t>
      </w:r>
      <w:r w:rsidR="006C7E60" w:rsidRPr="004836D9">
        <w:rPr>
          <w:rFonts w:ascii="Liberation Sans" w:hAnsi="Liberation Sans"/>
          <w:sz w:val="26"/>
          <w:szCs w:val="26"/>
          <w:u w:val="single"/>
        </w:rPr>
        <w:t xml:space="preserve"> </w:t>
      </w:r>
      <w:r w:rsidRPr="004836D9">
        <w:rPr>
          <w:rFonts w:ascii="Liberation Sans" w:hAnsi="Liberation Sans"/>
          <w:sz w:val="26"/>
          <w:szCs w:val="26"/>
          <w:u w:val="single"/>
        </w:rPr>
        <w:t>05.08.2024 № 616</w:t>
      </w:r>
      <w:r w:rsidR="006C7E60" w:rsidRPr="004836D9">
        <w:rPr>
          <w:rFonts w:ascii="Liberation Sans" w:hAnsi="Liberation Sans"/>
          <w:sz w:val="26"/>
          <w:szCs w:val="26"/>
          <w:u w:val="single"/>
        </w:rPr>
        <w:t xml:space="preserve"> </w:t>
      </w:r>
    </w:p>
    <w:p w:rsidR="00337C09" w:rsidRDefault="00337C09">
      <w:pPr>
        <w:ind w:firstLine="4536"/>
        <w:rPr>
          <w:rFonts w:ascii="Liberation Sans" w:hAnsi="Liberation Sans"/>
          <w:sz w:val="26"/>
          <w:szCs w:val="26"/>
        </w:rPr>
      </w:pPr>
    </w:p>
    <w:p w:rsidR="00337C09" w:rsidRDefault="00337C09">
      <w:pPr>
        <w:rPr>
          <w:rFonts w:ascii="Liberation Sans" w:hAnsi="Liberation Sans"/>
          <w:sz w:val="26"/>
          <w:szCs w:val="26"/>
        </w:rPr>
      </w:pPr>
    </w:p>
    <w:p w:rsidR="00337C09" w:rsidRDefault="006C7E60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337C09" w:rsidRDefault="006C7E60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337C09" w:rsidRDefault="006C7E60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337C09" w:rsidRDefault="006C7E60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аренды 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28-2024/ЭЗ</w:t>
      </w:r>
    </w:p>
    <w:p w:rsidR="00337C09" w:rsidRDefault="00337C09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337C09" w:rsidRDefault="006C7E60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ТОЛЬКО ДЛЯ ГРАЖДАН – ФИЗИЧЕСКИХ ЛИЦ</w:t>
      </w:r>
    </w:p>
    <w:p w:rsidR="00337C09" w:rsidRDefault="006C7E60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(НЕ ИНДИВИДУАЛЬНЫХ ПРЕДПРИНИМАТЕЛЕЙ)</w:t>
      </w:r>
    </w:p>
    <w:p w:rsidR="00337C09" w:rsidRDefault="00337C09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337C09" w:rsidRPr="0041089F" w:rsidRDefault="006C7E60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  <w:highlight w:val="yellow"/>
        </w:rPr>
      </w:pPr>
      <w:proofErr w:type="gramStart"/>
      <w:r w:rsidRPr="0041089F"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Аукцион проводится: на </w:t>
      </w:r>
      <w:r w:rsidRPr="0041089F"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электронной площадке «</w:t>
      </w:r>
      <w:proofErr w:type="spellStart"/>
      <w:r w:rsidRPr="0041089F"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Сбербанк-АСТ</w:t>
      </w:r>
      <w:proofErr w:type="spellEnd"/>
      <w:r w:rsidRPr="0041089F"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»</w:t>
      </w:r>
      <w:r w:rsidRPr="0041089F"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, размещенной на сайте </w:t>
      </w:r>
      <w:hyperlink r:id="rId8" w:tooltip="http://utp.sberbank-ast.ru" w:history="1">
        <w:r w:rsidRPr="0041089F"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http</w:t>
        </w:r>
        <w:r w:rsidRPr="0041089F"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://</w:t>
        </w:r>
        <w:proofErr w:type="spellStart"/>
        <w:r w:rsidRPr="0041089F"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 w:rsidRPr="0041089F"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 w:rsidRPr="0041089F"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 w:rsidRPr="0041089F"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-</w:t>
        </w:r>
        <w:proofErr w:type="spellStart"/>
        <w:r w:rsidRPr="0041089F"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 w:rsidRPr="0041089F"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 w:rsidRPr="0041089F"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41089F"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сети Интернет, </w:t>
      </w:r>
      <w:r w:rsidRPr="0041089F"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</w:t>
      </w:r>
      <w:r w:rsidR="0041089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</w:t>
      </w:r>
      <w:r w:rsidRPr="0041089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со ст. 39.11, 39.12, 39.13, 39.18 Земельного кодекса Российской Федерации, </w:t>
      </w:r>
      <w:r w:rsidR="00965E0C" w:rsidRPr="00580970">
        <w:rPr>
          <w:rFonts w:ascii="Liberation Sans" w:hAnsi="Liberation Sans" w:cs="Liberation Serif"/>
          <w:color w:val="000000" w:themeColor="text1"/>
          <w:sz w:val="26"/>
          <w:szCs w:val="26"/>
        </w:rPr>
        <w:t>распоряжениями</w:t>
      </w:r>
      <w:r w:rsidRPr="00580970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первого заместителя Главы Администрации города                 от 05.06.2024 № 739-рз</w:t>
      </w:r>
      <w:r w:rsidR="0041089F" w:rsidRPr="00580970">
        <w:rPr>
          <w:rFonts w:ascii="Liberation Sans" w:hAnsi="Liberation Sans" w:cs="Liberation Serif"/>
          <w:color w:val="000000" w:themeColor="text1"/>
          <w:sz w:val="26"/>
          <w:szCs w:val="26"/>
        </w:rPr>
        <w:t>, от 05.06.2024 № 738</w:t>
      </w:r>
      <w:r w:rsidR="00965E0C" w:rsidRPr="00580970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-рз </w:t>
      </w:r>
      <w:r w:rsidRPr="00580970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«О проведении аукциона </w:t>
      </w:r>
      <w:r w:rsidR="00580970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</w:t>
      </w:r>
      <w:r w:rsidRPr="00580970">
        <w:rPr>
          <w:rFonts w:ascii="Liberation Sans" w:hAnsi="Liberation Sans" w:cs="Liberation Serif"/>
          <w:color w:val="000000" w:themeColor="text1"/>
          <w:sz w:val="26"/>
          <w:szCs w:val="26"/>
        </w:rPr>
        <w:t>на право заключения договора аренды земельного участка для индивидуа</w:t>
      </w:r>
      <w:r w:rsidR="006F1295" w:rsidRPr="00580970">
        <w:rPr>
          <w:rFonts w:ascii="Liberation Sans" w:hAnsi="Liberation Sans" w:cs="Liberation Serif"/>
          <w:color w:val="000000" w:themeColor="text1"/>
          <w:sz w:val="26"/>
          <w:szCs w:val="26"/>
        </w:rPr>
        <w:t>льного жилищного</w:t>
      </w:r>
      <w:proofErr w:type="gramEnd"/>
      <w:r w:rsidR="00CB1252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строительства».</w:t>
      </w:r>
    </w:p>
    <w:p w:rsidR="00337C09" w:rsidRDefault="006C7E60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», регламентом торговой секции «Приватизация, аренда и продажа прав» универсальной торговой платформы </w:t>
      </w:r>
      <w:r w:rsidR="0041089F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                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».</w:t>
      </w:r>
    </w:p>
    <w:p w:rsidR="00337C09" w:rsidRDefault="00337C09">
      <w:pPr>
        <w:widowControl w:val="0"/>
        <w:ind w:right="126"/>
        <w:jc w:val="center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337C09" w:rsidRDefault="006C7E60">
      <w:pPr>
        <w:widowControl w:val="0"/>
        <w:ind w:right="126"/>
        <w:jc w:val="center"/>
        <w:rPr>
          <w:rFonts w:ascii="Liberation Sans" w:hAnsi="Liberation Sans" w:cs="Liberation Serif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Общие положения</w:t>
      </w:r>
    </w:p>
    <w:p w:rsidR="00337C09" w:rsidRDefault="006C7E60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337C09" w:rsidRDefault="006C7E60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337C09" w:rsidRDefault="006C7E60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9" w:tooltip="mailto:solovey.vv@nur.yanao.ru" w:history="1">
        <w:r>
          <w:rPr>
            <w:rStyle w:val="af3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337C09" w:rsidRDefault="006C7E60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337C09" w:rsidRDefault="006C7E60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Оператор электронной площадки: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акционерное общество                         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>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Оператор).</w:t>
      </w:r>
    </w:p>
    <w:p w:rsidR="00337C09" w:rsidRDefault="006C7E60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Новослободская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д. 24,                      стр. 2. </w:t>
      </w:r>
    </w:p>
    <w:p w:rsidR="00337C09" w:rsidRDefault="006C7E60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337C09" w:rsidRDefault="006C7E60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Служба технической поддержки: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 </w:t>
      </w:r>
      <w:hyperlink r:id="rId11" w:tooltip="mailto:property@sberbank-ast.ru" w:history="1"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property</w:t>
        </w:r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@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37C09" w:rsidRDefault="006C7E60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337C09" w:rsidRDefault="006C7E60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Претендент (заявитель)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пользователь торговой секции, подавший заявку на участие в аукционе.</w:t>
      </w:r>
    </w:p>
    <w:p w:rsidR="00337C09" w:rsidRDefault="006C7E60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Участник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лицо, участвующее в аукционе в соответствии                           с законодательством Российской Федерации и условиями настоящего извещения.</w:t>
      </w:r>
    </w:p>
    <w:p w:rsidR="00337C09" w:rsidRDefault="006C7E60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Предмет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право на заключение договора аренды земельного участка на территории муниципального образования город Новый Уренгой.</w:t>
      </w:r>
    </w:p>
    <w:p w:rsidR="00337C09" w:rsidRDefault="006C7E60">
      <w:pPr>
        <w:ind w:firstLine="708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Форма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- аукцион в электронной форме, открытый по форме подачи предложений о цене с ограничением по составу участников –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только для граждан - физических лиц  (п. 10 ст. 39.11, п. 7 ст. 39.18 ЗК РФ).</w:t>
      </w:r>
    </w:p>
    <w:p w:rsidR="00337C09" w:rsidRDefault="006C7E60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337C09" w:rsidRDefault="006C7E60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337C09" w:rsidRDefault="00337C09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highlight w:val="white"/>
        </w:rPr>
      </w:pPr>
    </w:p>
    <w:p w:rsidR="0041089F" w:rsidRPr="00FB6AD4" w:rsidRDefault="0041089F" w:rsidP="0041089F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FB6AD4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580970" w:rsidRPr="00FB6AD4">
        <w:rPr>
          <w:rFonts w:ascii="Liberation Sans" w:hAnsi="Liberation Sans"/>
          <w:b/>
          <w:bCs/>
          <w:color w:val="000000"/>
          <w:sz w:val="26"/>
          <w:szCs w:val="26"/>
        </w:rPr>
        <w:t xml:space="preserve"> 08</w:t>
      </w:r>
      <w:r w:rsidRPr="00FB6AD4">
        <w:rPr>
          <w:rFonts w:ascii="Liberation Sans" w:hAnsi="Liberation Sans"/>
          <w:b/>
          <w:bCs/>
          <w:color w:val="000000"/>
          <w:sz w:val="26"/>
          <w:szCs w:val="26"/>
        </w:rPr>
        <w:t>.08.2024.</w:t>
      </w:r>
    </w:p>
    <w:p w:rsidR="0041089F" w:rsidRPr="00FB6AD4" w:rsidRDefault="0041089F" w:rsidP="0041089F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FB6AD4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 w:rsidR="00580970" w:rsidRPr="00FB6AD4">
        <w:rPr>
          <w:rFonts w:ascii="Liberation Sans" w:hAnsi="Liberation Sans"/>
          <w:b/>
          <w:bCs/>
          <w:color w:val="000000"/>
          <w:sz w:val="26"/>
          <w:szCs w:val="26"/>
        </w:rPr>
        <w:t>23</w:t>
      </w:r>
      <w:r w:rsidRPr="00FB6AD4">
        <w:rPr>
          <w:rFonts w:ascii="Liberation Sans" w:hAnsi="Liberation Sans"/>
          <w:b/>
          <w:bCs/>
          <w:color w:val="000000"/>
          <w:sz w:val="26"/>
          <w:szCs w:val="26"/>
        </w:rPr>
        <w:t>.09.2024</w:t>
      </w:r>
    </w:p>
    <w:p w:rsidR="0041089F" w:rsidRPr="00FB6AD4" w:rsidRDefault="0041089F" w:rsidP="0041089F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FB6AD4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580970" w:rsidRPr="00FB6AD4">
        <w:rPr>
          <w:rFonts w:ascii="Liberation Sans" w:hAnsi="Liberation Sans"/>
          <w:b/>
          <w:bCs/>
          <w:color w:val="000000"/>
          <w:sz w:val="26"/>
          <w:szCs w:val="26"/>
        </w:rPr>
        <w:t>25</w:t>
      </w:r>
      <w:r w:rsidRPr="00FB6AD4">
        <w:rPr>
          <w:rFonts w:ascii="Liberation Sans" w:hAnsi="Liberation Sans"/>
          <w:b/>
          <w:bCs/>
          <w:color w:val="000000"/>
          <w:sz w:val="26"/>
          <w:szCs w:val="26"/>
        </w:rPr>
        <w:t xml:space="preserve">.09.2024. </w:t>
      </w:r>
    </w:p>
    <w:p w:rsidR="00337C09" w:rsidRDefault="0041089F" w:rsidP="00D81D97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FB6AD4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580970" w:rsidRPr="00FB6AD4">
        <w:rPr>
          <w:rFonts w:ascii="Liberation Sans" w:hAnsi="Liberation Sans"/>
          <w:b/>
          <w:bCs/>
          <w:color w:val="000000"/>
          <w:sz w:val="26"/>
          <w:szCs w:val="26"/>
        </w:rPr>
        <w:t>26</w:t>
      </w:r>
      <w:r w:rsidRPr="00FB6AD4">
        <w:rPr>
          <w:rFonts w:ascii="Liberation Sans" w:hAnsi="Liberation Sans"/>
          <w:b/>
          <w:bCs/>
          <w:color w:val="000000"/>
          <w:sz w:val="26"/>
          <w:szCs w:val="26"/>
        </w:rPr>
        <w:t>.09.2024.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337C09" w:rsidRDefault="00CB1252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аукцион выставлено 2</w:t>
      </w:r>
      <w:r w:rsidR="006C7E60">
        <w:rPr>
          <w:rFonts w:ascii="Liberation Sans" w:hAnsi="Liberation Sans"/>
          <w:b/>
          <w:sz w:val="26"/>
          <w:szCs w:val="26"/>
        </w:rPr>
        <w:t xml:space="preserve"> лота.</w:t>
      </w:r>
    </w:p>
    <w:p w:rsidR="00337C09" w:rsidRDefault="00337C09" w:rsidP="00D81D97">
      <w:pP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337C09" w:rsidRDefault="006C7E60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1</w:t>
      </w:r>
    </w:p>
    <w:p w:rsidR="00337C09" w:rsidRDefault="006C7E60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89:11:080201:12280.</w:t>
      </w:r>
    </w:p>
    <w:p w:rsidR="00337C09" w:rsidRDefault="006C7E60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620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C09" w:rsidRDefault="006C7E60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37C09" w:rsidRDefault="006C7E60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337C09" w:rsidRDefault="006C7E60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337C09" w:rsidRDefault="006C7E60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337C09" w:rsidRDefault="006C7E60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337C09" w:rsidRDefault="006C7E6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</w:t>
      </w:r>
      <w:r>
        <w:rPr>
          <w:rFonts w:ascii="Liberation Sans" w:hAnsi="Liberation Sans"/>
          <w:sz w:val="26"/>
          <w:szCs w:val="26"/>
        </w:rPr>
        <w:lastRenderedPageBreak/>
        <w:t xml:space="preserve">недвижимости об объекте недвижимости от 24.07.2024 </w:t>
      </w:r>
      <w:r w:rsidRPr="006C7E60">
        <w:rPr>
          <w:rFonts w:ascii="Liberation Sans" w:hAnsi="Liberation Sans"/>
          <w:sz w:val="26"/>
          <w:szCs w:val="26"/>
        </w:rPr>
        <w:t>№</w:t>
      </w:r>
      <w:r w:rsidRPr="006C7E6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КУВИ-001/2024-190551281:</w:t>
      </w:r>
    </w:p>
    <w:p w:rsidR="006C7E60" w:rsidRDefault="006C7E6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C7E60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89:05-6.3375 от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соответствии с Постановлением Правительства РФ от 2 декабря 2017 г. № 1460 - запрещается размещать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опасные производственные объекты 1,2,3 и 4 класса (без согласования с главным оператором аэропорта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 xml:space="preserve">Уренгой - ГУП ЯНАО "Аэропорт </w:t>
      </w:r>
      <w:proofErr w:type="spellStart"/>
      <w:r w:rsidRPr="006C7E60">
        <w:rPr>
          <w:rFonts w:ascii="Liberation Sans" w:hAnsi="Liberation Sans"/>
          <w:sz w:val="26"/>
          <w:szCs w:val="26"/>
        </w:rPr>
        <w:t>Тарко-Сале</w:t>
      </w:r>
      <w:proofErr w:type="spellEnd"/>
      <w:r w:rsidRPr="006C7E60">
        <w:rPr>
          <w:rFonts w:ascii="Liberation Sans" w:hAnsi="Liberation Sans"/>
          <w:sz w:val="26"/>
          <w:szCs w:val="26"/>
        </w:rPr>
        <w:t xml:space="preserve">). Срок </w:t>
      </w:r>
      <w:r>
        <w:rPr>
          <w:rFonts w:ascii="Liberation Sans" w:hAnsi="Liberation Sans"/>
          <w:sz w:val="26"/>
          <w:szCs w:val="26"/>
        </w:rPr>
        <w:t>действия - бессрочно</w:t>
      </w:r>
      <w:r w:rsidRPr="006C7E60">
        <w:rPr>
          <w:rFonts w:ascii="Liberation Sans" w:hAnsi="Liberation Sans"/>
          <w:sz w:val="26"/>
          <w:szCs w:val="26"/>
        </w:rPr>
        <w:t>, вид/наименование: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6C7E6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6C7E60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6C7E60">
        <w:rPr>
          <w:rFonts w:ascii="Liberation Sans" w:hAnsi="Liberation Sans"/>
          <w:sz w:val="26"/>
          <w:szCs w:val="26"/>
        </w:rPr>
        <w:t>подзона</w:t>
      </w:r>
      <w:proofErr w:type="spellEnd"/>
      <w:r w:rsidRPr="006C7E60">
        <w:rPr>
          <w:rFonts w:ascii="Liberation Sans" w:hAnsi="Liberation Sans"/>
          <w:sz w:val="26"/>
          <w:szCs w:val="26"/>
        </w:rPr>
        <w:t>, тип: Охранная зона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воздушного</w:t>
      </w:r>
      <w:r w:rsidRPr="006C7E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6C7E60" w:rsidRDefault="006C7E6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C7E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Земельный</w:t>
      </w:r>
      <w:r w:rsidRPr="006C7E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участок</w:t>
      </w:r>
      <w:r w:rsidRPr="006C7E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полностью</w:t>
      </w:r>
      <w:r w:rsidRPr="006C7E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расположен</w:t>
      </w:r>
      <w:r w:rsidRPr="006C7E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в</w:t>
      </w:r>
      <w:r w:rsidRPr="006C7E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границах</w:t>
      </w:r>
      <w:r w:rsidRPr="006C7E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зоны</w:t>
      </w:r>
      <w:r w:rsidRPr="006C7E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с</w:t>
      </w:r>
      <w:r w:rsidRPr="006C7E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реестровым</w:t>
      </w:r>
      <w:r w:rsidRPr="006C7E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номером</w:t>
      </w:r>
      <w:r w:rsidRPr="006C7E60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89:05-6.3376 от 29.01.2021, ограничение использования земельного участка в пределах зоны: Ограничения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установлены в соответствии с Постановлением Правительства РФ от 2 декабря 2017 г. № 1460 -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запрещается размещать объекты выбросов отходов, строительство животноводческих ферм, скотобоен и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других</w:t>
      </w:r>
      <w:r w:rsidRPr="006C7E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объектов,</w:t>
      </w:r>
      <w:r w:rsidRPr="006C7E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способствующих</w:t>
      </w:r>
      <w:r w:rsidRPr="006C7E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привлечению</w:t>
      </w:r>
      <w:r w:rsidRPr="006C7E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и</w:t>
      </w:r>
      <w:r w:rsidRPr="006C7E6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массовому</w:t>
      </w:r>
      <w:r w:rsidRPr="006C7E6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скоплению</w:t>
      </w:r>
      <w:r w:rsidRPr="006C7E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птиц.</w:t>
      </w:r>
      <w:r w:rsidRPr="006C7E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Срок</w:t>
      </w:r>
      <w:r w:rsidRPr="006C7E6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действия</w:t>
      </w:r>
      <w:r w:rsidRPr="006C7E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-</w:t>
      </w:r>
      <w:r w:rsidRPr="006C7E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бессрочно</w:t>
      </w:r>
      <w:proofErr w:type="gramStart"/>
      <w:r w:rsidRPr="006C7E60">
        <w:rPr>
          <w:rFonts w:ascii="Liberation Sans" w:hAnsi="Liberation Sans"/>
          <w:sz w:val="26"/>
          <w:szCs w:val="26"/>
        </w:rPr>
        <w:t>.,</w:t>
      </w:r>
      <w:r w:rsidRPr="006C7E60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gramEnd"/>
      <w:r w:rsidRPr="006C7E60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6C7E6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6C7E60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 w:rsidRPr="006C7E60">
        <w:rPr>
          <w:rFonts w:ascii="Liberation Sans" w:hAnsi="Liberation Sans"/>
          <w:sz w:val="26"/>
          <w:szCs w:val="26"/>
        </w:rPr>
        <w:t>подзона</w:t>
      </w:r>
      <w:proofErr w:type="spellEnd"/>
      <w:r w:rsidRPr="006C7E60">
        <w:rPr>
          <w:rFonts w:ascii="Liberation Sans" w:hAnsi="Liberation Sans"/>
          <w:sz w:val="26"/>
          <w:szCs w:val="26"/>
        </w:rPr>
        <w:t>, тип: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Охранная зона транспорта, дата решения: 06.07.2020, номер решения: 172/05-П, наименование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ОГВ/ОМСУ: Тюменское межрегиональное территориальное управление воздушного транспорта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6C7E60" w:rsidRDefault="006C7E6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C7E60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зоны с реестровым номером 89:05-6.3373 от 29.01.2021, ограничение использования земельного участка в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пределах зоны: Ограничения установлены в соответствии с Постановлением Правительства РФ от 2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декабря 2017 г. № 1460 - запрещается размещать объекты, высота которых превышает ограничения,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 xml:space="preserve">исполнительной власти при установлении соответствующей </w:t>
      </w:r>
      <w:proofErr w:type="spellStart"/>
      <w:r w:rsidRPr="006C7E60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C7E60">
        <w:rPr>
          <w:rFonts w:ascii="Liberation Sans" w:hAnsi="Liberation Sans"/>
          <w:sz w:val="26"/>
          <w:szCs w:val="26"/>
        </w:rPr>
        <w:t xml:space="preserve"> территории. Размещение и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 xml:space="preserve">высота согласовываются с главным оператором аэропорта Уренгой - ГУП ЯНАО "Аэропорт </w:t>
      </w:r>
      <w:proofErr w:type="spellStart"/>
      <w:r w:rsidRPr="006C7E60">
        <w:rPr>
          <w:rFonts w:ascii="Liberation Sans" w:hAnsi="Liberation Sans"/>
          <w:sz w:val="26"/>
          <w:szCs w:val="26"/>
        </w:rPr>
        <w:t>Тарко-Сале</w:t>
      </w:r>
      <w:proofErr w:type="spellEnd"/>
      <w:r w:rsidRPr="006C7E60">
        <w:rPr>
          <w:rFonts w:ascii="Liberation Sans" w:hAnsi="Liberation Sans"/>
          <w:sz w:val="26"/>
          <w:szCs w:val="26"/>
        </w:rPr>
        <w:t>".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Срок действия - бессрочно</w:t>
      </w:r>
      <w:proofErr w:type="gramStart"/>
      <w:r w:rsidRPr="006C7E60">
        <w:rPr>
          <w:rFonts w:ascii="Liberation Sans" w:hAnsi="Liberation Sans"/>
          <w:sz w:val="26"/>
          <w:szCs w:val="26"/>
        </w:rPr>
        <w:t xml:space="preserve">., </w:t>
      </w:r>
      <w:proofErr w:type="gramEnd"/>
      <w:r w:rsidRPr="006C7E60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6C7E6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6C7E60">
        <w:rPr>
          <w:rFonts w:ascii="Liberation Sans" w:hAnsi="Liberation Sans"/>
          <w:sz w:val="26"/>
          <w:szCs w:val="26"/>
        </w:rPr>
        <w:t xml:space="preserve"> территория аэродрома гражданской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 xml:space="preserve">авиации Уренгой 3 </w:t>
      </w:r>
      <w:proofErr w:type="spellStart"/>
      <w:r w:rsidRPr="006C7E60">
        <w:rPr>
          <w:rFonts w:ascii="Liberation Sans" w:hAnsi="Liberation Sans"/>
          <w:sz w:val="26"/>
          <w:szCs w:val="26"/>
        </w:rPr>
        <w:t>подзона</w:t>
      </w:r>
      <w:proofErr w:type="spellEnd"/>
      <w:r w:rsidRPr="006C7E60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172/05-П, наименование ОГВ/ОМСУ: Тюменское межрегиональное территориальное управление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6C7E60" w:rsidRPr="006C7E60" w:rsidRDefault="006C7E6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6C7E60"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расположен в границах зоны с реестровым номером 89:05-6.3371 от 29.01.2021, ограничение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Постановлением Правительства РФ от 2 декабря 2017 г. № 1460. Срок действия - бессрочно</w:t>
      </w:r>
      <w:proofErr w:type="gramStart"/>
      <w:r w:rsidRPr="006C7E60">
        <w:rPr>
          <w:rFonts w:ascii="Liberation Sans" w:hAnsi="Liberation Sans"/>
          <w:sz w:val="26"/>
          <w:szCs w:val="26"/>
        </w:rPr>
        <w:t>.,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End"/>
      <w:r w:rsidRPr="006C7E60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6C7E6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6C7E60">
        <w:rPr>
          <w:rFonts w:ascii="Liberation Sans" w:hAnsi="Liberation Sans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lastRenderedPageBreak/>
        <w:t>территория аэродрома гражданской авиации Уренгой, тип: Охранная</w:t>
      </w:r>
      <w:r w:rsidRPr="006C7E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зона</w:t>
      </w:r>
      <w:r w:rsidRPr="006C7E60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транспорта, дата решения:</w:t>
      </w:r>
      <w:r w:rsidRPr="006C7E6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06.07.2020,</w:t>
      </w:r>
      <w:r w:rsidRPr="006C7E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номер</w:t>
      </w:r>
      <w:r w:rsidRPr="006C7E6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решения:</w:t>
      </w:r>
      <w:r w:rsidRPr="006C7E6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172/05-П,</w:t>
      </w:r>
      <w:r w:rsidRPr="006C7E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наименование</w:t>
      </w:r>
      <w:r w:rsidRPr="006C7E6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ОГВ/ОМСУ:</w:t>
      </w:r>
      <w:r w:rsidRPr="006C7E6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Тюменское</w:t>
      </w:r>
      <w:r w:rsidRPr="006C7E6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межрегиональное</w:t>
      </w:r>
      <w:r w:rsidRPr="006C7E60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территориальное</w:t>
      </w:r>
      <w:r w:rsidRPr="006C7E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управление</w:t>
      </w:r>
      <w:r w:rsidRPr="006C7E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воздушного</w:t>
      </w:r>
      <w:r w:rsidRPr="006C7E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транспорта</w:t>
      </w:r>
      <w:r w:rsidRPr="006C7E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Федерального</w:t>
      </w:r>
      <w:r w:rsidRPr="006C7E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агентства</w:t>
      </w:r>
      <w:r w:rsidRPr="006C7E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воздушного</w:t>
      </w:r>
      <w:r w:rsidRPr="006C7E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транспорта.</w:t>
      </w:r>
    </w:p>
    <w:p w:rsidR="006C7E60" w:rsidRDefault="006C7E60" w:rsidP="005542DB">
      <w:pPr>
        <w:widowControl w:val="0"/>
        <w:spacing w:before="30"/>
        <w:jc w:val="both"/>
        <w:rPr>
          <w:rFonts w:ascii="Liberation Sans" w:hAnsi="Liberation Sans"/>
          <w:sz w:val="26"/>
          <w:szCs w:val="26"/>
        </w:rPr>
      </w:pPr>
    </w:p>
    <w:p w:rsidR="00337C09" w:rsidRDefault="006C7E60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6C7E60" w:rsidRDefault="006C7E60" w:rsidP="006C7E6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24.07.2024 </w:t>
      </w:r>
      <w:r w:rsidRPr="006C7E60">
        <w:rPr>
          <w:rFonts w:ascii="Liberation Sans" w:hAnsi="Liberation Sans"/>
          <w:sz w:val="26"/>
          <w:szCs w:val="26"/>
        </w:rPr>
        <w:t>№</w:t>
      </w:r>
      <w:r w:rsidRPr="006C7E6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6C7E60">
        <w:rPr>
          <w:rFonts w:ascii="Liberation Sans" w:hAnsi="Liberation Sans"/>
          <w:sz w:val="26"/>
          <w:szCs w:val="26"/>
        </w:rPr>
        <w:t>КУВИ-001/2024-190551281:</w:t>
      </w:r>
    </w:p>
    <w:p w:rsidR="004C7FF1" w:rsidRPr="000B423B" w:rsidRDefault="004C7FF1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0B423B">
        <w:rPr>
          <w:rFonts w:ascii="Liberation Sans" w:hAnsi="Liberation Sans"/>
          <w:sz w:val="26"/>
          <w:szCs w:val="26"/>
        </w:rPr>
        <w:t>Граница земельного участка пересекает границы земельных участков</w:t>
      </w:r>
      <w:r w:rsidRPr="000B423B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B423B">
        <w:rPr>
          <w:rFonts w:ascii="Liberation Sans" w:hAnsi="Liberation Sans"/>
          <w:sz w:val="26"/>
          <w:szCs w:val="26"/>
        </w:rPr>
        <w:t>(земельного</w:t>
      </w:r>
      <w:r w:rsidRPr="000B423B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B423B">
        <w:rPr>
          <w:rFonts w:ascii="Liberation Sans" w:hAnsi="Liberation Sans"/>
          <w:sz w:val="26"/>
          <w:szCs w:val="26"/>
        </w:rPr>
        <w:t>участка)</w:t>
      </w:r>
      <w:r w:rsidRPr="000B423B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B423B">
        <w:rPr>
          <w:rFonts w:ascii="Liberation Sans" w:hAnsi="Liberation Sans"/>
          <w:sz w:val="26"/>
          <w:szCs w:val="26"/>
        </w:rPr>
        <w:t>с</w:t>
      </w:r>
      <w:r w:rsidRPr="000B423B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B423B">
        <w:rPr>
          <w:rFonts w:ascii="Liberation Sans" w:hAnsi="Liberation Sans"/>
          <w:sz w:val="26"/>
          <w:szCs w:val="26"/>
        </w:rPr>
        <w:t>кадастровыми</w:t>
      </w:r>
      <w:r w:rsidRPr="000B423B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B423B">
        <w:rPr>
          <w:rFonts w:ascii="Liberation Sans" w:hAnsi="Liberation Sans"/>
          <w:sz w:val="26"/>
          <w:szCs w:val="26"/>
        </w:rPr>
        <w:t>номерами</w:t>
      </w:r>
      <w:r w:rsidRPr="000B423B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B423B">
        <w:rPr>
          <w:rFonts w:ascii="Liberation Sans" w:hAnsi="Liberation Sans"/>
          <w:sz w:val="26"/>
          <w:szCs w:val="26"/>
        </w:rPr>
        <w:t>(кадастровым</w:t>
      </w:r>
      <w:r w:rsidRPr="000B423B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0B423B">
        <w:rPr>
          <w:rFonts w:ascii="Liberation Sans" w:hAnsi="Liberation Sans"/>
          <w:sz w:val="26"/>
          <w:szCs w:val="26"/>
        </w:rPr>
        <w:t>номером)</w:t>
      </w:r>
      <w:r w:rsidRPr="000B423B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B423B">
        <w:rPr>
          <w:rFonts w:ascii="Liberation Sans" w:hAnsi="Liberation Sans"/>
          <w:sz w:val="26"/>
          <w:szCs w:val="26"/>
        </w:rPr>
        <w:t>89:11:000000:7643.</w:t>
      </w:r>
    </w:p>
    <w:p w:rsidR="00337C09" w:rsidRDefault="006C7E60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337C09" w:rsidRDefault="006C7E60" w:rsidP="00FF3F07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1F1835">
        <w:rPr>
          <w:rFonts w:ascii="Liberation Sans" w:hAnsi="Liberation Sans"/>
          <w:sz w:val="26"/>
          <w:szCs w:val="26"/>
        </w:rPr>
        <w:t>89:05-6.3375,</w:t>
      </w:r>
      <w:r>
        <w:rPr>
          <w:rFonts w:ascii="Liberation Sans" w:hAnsi="Liberation Sans"/>
          <w:sz w:val="26"/>
          <w:szCs w:val="26"/>
        </w:rPr>
        <w:t xml:space="preserve"> </w:t>
      </w:r>
      <w:r w:rsidR="001F1835">
        <w:rPr>
          <w:rFonts w:ascii="Liberation Sans" w:hAnsi="Liberation Sans"/>
          <w:sz w:val="26"/>
          <w:szCs w:val="26"/>
        </w:rPr>
        <w:t>89:05-6.3376</w:t>
      </w:r>
      <w:r w:rsidR="001F1835" w:rsidRPr="001F1835">
        <w:rPr>
          <w:rFonts w:ascii="Liberation Sans" w:hAnsi="Liberation Sans"/>
          <w:sz w:val="26"/>
          <w:szCs w:val="26"/>
        </w:rPr>
        <w:t>,</w:t>
      </w:r>
      <w:r w:rsidR="001F1835">
        <w:rPr>
          <w:rFonts w:ascii="Liberation Sans" w:hAnsi="Liberation Sans"/>
          <w:sz w:val="26"/>
          <w:szCs w:val="26"/>
        </w:rPr>
        <w:t xml:space="preserve"> 89:05-6.3373</w:t>
      </w:r>
      <w:r w:rsidR="001F1835" w:rsidRPr="001F1835">
        <w:rPr>
          <w:rFonts w:ascii="Liberation Sans" w:hAnsi="Liberation Sans"/>
          <w:sz w:val="26"/>
          <w:szCs w:val="26"/>
        </w:rPr>
        <w:t>,</w:t>
      </w:r>
      <w:r w:rsidR="001F1835">
        <w:rPr>
          <w:rFonts w:ascii="Liberation Sans" w:hAnsi="Liberation Sans"/>
          <w:sz w:val="26"/>
          <w:szCs w:val="26"/>
        </w:rPr>
        <w:t xml:space="preserve"> 89:05-6.3371</w:t>
      </w:r>
      <w:r w:rsidR="001F1835" w:rsidRPr="001F1835">
        <w:rPr>
          <w:rFonts w:ascii="Liberation Sans" w:hAnsi="Liberation Sans"/>
          <w:sz w:val="26"/>
          <w:szCs w:val="26"/>
        </w:rPr>
        <w:t>,</w:t>
      </w:r>
      <w:r w:rsidR="001F1835">
        <w:rPr>
          <w:rFonts w:ascii="Liberation Sans" w:hAnsi="Liberation Sans"/>
          <w:sz w:val="26"/>
          <w:szCs w:val="26"/>
        </w:rPr>
        <w:t xml:space="preserve"> срок действия с 26.04</w:t>
      </w:r>
      <w:r>
        <w:rPr>
          <w:rFonts w:ascii="Liberation Sans" w:hAnsi="Liberation Sans"/>
          <w:sz w:val="26"/>
          <w:szCs w:val="26"/>
        </w:rPr>
        <w:t xml:space="preserve">.2024, реквизиты документа-основания: </w:t>
      </w:r>
      <w:r w:rsidR="001F1835" w:rsidRPr="001F1835">
        <w:rPr>
          <w:rFonts w:ascii="Liberation Sans" w:hAnsi="Liberation Sans"/>
          <w:sz w:val="26"/>
          <w:szCs w:val="26"/>
        </w:rPr>
        <w:t>приказ об установлении</w:t>
      </w:r>
      <w:r w:rsidR="001F1835" w:rsidRPr="001F1835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="001F1835" w:rsidRPr="001F1835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1F1835" w:rsidRPr="001F1835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1F1835" w:rsidRPr="001F1835">
        <w:rPr>
          <w:rFonts w:ascii="Liberation Sans" w:hAnsi="Liberation Sans"/>
          <w:sz w:val="26"/>
          <w:szCs w:val="26"/>
        </w:rPr>
        <w:t>ии аэ</w:t>
      </w:r>
      <w:proofErr w:type="gramEnd"/>
      <w:r w:rsidR="001F1835" w:rsidRPr="001F1835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 w:rsidR="001F1835" w:rsidRPr="001F1835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F1835" w:rsidRPr="001F1835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</w:t>
      </w:r>
      <w:r w:rsidR="001F1835">
        <w:rPr>
          <w:rFonts w:ascii="Liberation Sans" w:hAnsi="Liberation Sans"/>
          <w:sz w:val="26"/>
          <w:szCs w:val="26"/>
        </w:rPr>
        <w:t>;</w:t>
      </w:r>
    </w:p>
    <w:p w:rsidR="00FF3F07" w:rsidRPr="00FF3F07" w:rsidRDefault="001F1835" w:rsidP="00FF3F07">
      <w:pPr>
        <w:pStyle w:val="afb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F3F07">
        <w:rPr>
          <w:rFonts w:ascii="Liberation Sans" w:hAnsi="Liberation Sans"/>
          <w:sz w:val="26"/>
          <w:szCs w:val="26"/>
        </w:rPr>
        <w:t>89:11-6.763,</w:t>
      </w:r>
      <w:r>
        <w:rPr>
          <w:rFonts w:ascii="Liberation Sans" w:hAnsi="Liberation Sans"/>
          <w:sz w:val="26"/>
          <w:szCs w:val="26"/>
        </w:rPr>
        <w:t xml:space="preserve"> срок </w:t>
      </w:r>
      <w:r w:rsidRPr="00FF3F07">
        <w:rPr>
          <w:rFonts w:ascii="Liberation Sans" w:hAnsi="Liberation Sans"/>
          <w:sz w:val="26"/>
          <w:szCs w:val="26"/>
        </w:rPr>
        <w:t>действия с 26.04.2024, реквизиты документа-основания: текстовое</w:t>
      </w:r>
      <w:r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F3F07">
        <w:rPr>
          <w:rFonts w:ascii="Liberation Sans" w:hAnsi="Liberation Sans"/>
          <w:sz w:val="26"/>
          <w:szCs w:val="26"/>
        </w:rPr>
        <w:t>и</w:t>
      </w:r>
      <w:r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F3F07">
        <w:rPr>
          <w:rFonts w:ascii="Liberation Sans" w:hAnsi="Liberation Sans"/>
          <w:sz w:val="26"/>
          <w:szCs w:val="26"/>
        </w:rPr>
        <w:t>графическое</w:t>
      </w:r>
      <w:r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F3F07">
        <w:rPr>
          <w:rFonts w:ascii="Liberation Sans" w:hAnsi="Liberation Sans"/>
          <w:sz w:val="26"/>
          <w:szCs w:val="26"/>
        </w:rPr>
        <w:t>описание</w:t>
      </w:r>
      <w:r w:rsidR="00FF3F07" w:rsidRPr="00FF3F07">
        <w:rPr>
          <w:rFonts w:ascii="Liberation Sans" w:hAnsi="Liberation Sans"/>
          <w:sz w:val="26"/>
          <w:szCs w:val="26"/>
        </w:rPr>
        <w:t xml:space="preserve"> </w:t>
      </w:r>
      <w:r w:rsidR="00807D10">
        <w:rPr>
          <w:rFonts w:ascii="Liberation Sans" w:hAnsi="Liberation Sans"/>
          <w:sz w:val="26"/>
          <w:szCs w:val="26"/>
        </w:rPr>
        <w:pict>
          <v:line id="shape 202" o:spid="_x0000_s1030" style="position:absolute;left:0;text-align:left;z-index:251657728;visibility:visible;mso-wrap-distance-left:9pt;mso-wrap-distance-top:0;mso-wrap-distance-right:9pt;mso-wrap-distance-bottom:0;mso-position-horizontal-relative:text;mso-position-vertical-relative:text" from="767pt,6.6pt" to="767pt,383.7pt" o:preferrelative="t" strokeweight="1pt"/>
        </w:pict>
      </w:r>
      <w:r w:rsidR="00FF3F07" w:rsidRPr="00FF3F07"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</w:t>
      </w:r>
      <w:r w:rsidR="00FF3F07">
        <w:rPr>
          <w:rFonts w:ascii="Liberation Sans" w:hAnsi="Liberation Sans"/>
          <w:sz w:val="26"/>
          <w:szCs w:val="26"/>
        </w:rPr>
        <w:t>ия территории от 22.09.2022 б/н.</w:t>
      </w:r>
      <w:r w:rsidR="00FF3F07" w:rsidRPr="00FF3F07">
        <w:rPr>
          <w:rFonts w:ascii="Liberation Sans" w:hAnsi="Liberation Sans"/>
          <w:sz w:val="26"/>
          <w:szCs w:val="26"/>
        </w:rPr>
        <w:t xml:space="preserve"> Содержание ограничения</w:t>
      </w:r>
      <w:r w:rsidR="00FF3F07" w:rsidRPr="00FF3F07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(обременения): Зона </w:t>
      </w:r>
      <w:r w:rsidR="00FF3F07">
        <w:rPr>
          <w:rFonts w:ascii="Liberation Sans" w:hAnsi="Liberation Sans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 особыми условиями использования территории установлена бессрочно. Содержание ограничений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использования объектов недвижимости в границах зоны с особыми условиями использования территории установлены </w:t>
      </w:r>
      <w:r w:rsidR="00FF3F07">
        <w:rPr>
          <w:rFonts w:ascii="Liberation Sans" w:hAnsi="Liberation Sans"/>
          <w:sz w:val="26"/>
          <w:szCs w:val="26"/>
        </w:rPr>
        <w:t xml:space="preserve">                 </w:t>
      </w:r>
      <w:r w:rsidR="00FF3F07" w:rsidRPr="00FF3F07">
        <w:rPr>
          <w:rFonts w:ascii="Liberation Sans" w:hAnsi="Liberation Sans"/>
          <w:sz w:val="26"/>
          <w:szCs w:val="26"/>
        </w:rPr>
        <w:t>в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Постановлении Правительства РФ "О порядке установления охранных зон объектов </w:t>
      </w:r>
      <w:proofErr w:type="spellStart"/>
      <w:r w:rsidR="00FF3F07" w:rsidRPr="00FF3F0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FF3F07" w:rsidRPr="00FF3F07">
        <w:rPr>
          <w:rFonts w:ascii="Liberation Sans" w:hAnsi="Liberation Sans"/>
          <w:sz w:val="26"/>
          <w:szCs w:val="26"/>
        </w:rPr>
        <w:t xml:space="preserve"> хозяйства и особых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условий использования земельных участков, расположенных в границах таких зон" от 24 февраля 2009 г. № 160. </w:t>
      </w:r>
      <w:proofErr w:type="gramStart"/>
      <w:r w:rsidR="00FF3F07" w:rsidRPr="00FF3F07">
        <w:rPr>
          <w:rFonts w:ascii="Liberation Sans" w:hAnsi="Liberation Sans"/>
          <w:sz w:val="26"/>
          <w:szCs w:val="26"/>
        </w:rPr>
        <w:t>В охранных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зонах запрещается осуществлять любые действия, которые могут нарушить безопасную работу объектов </w:t>
      </w:r>
      <w:proofErr w:type="spellStart"/>
      <w:r w:rsidR="00FF3F07" w:rsidRPr="00FF3F0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хозяйства, в том числе привести к их повреждению или уничтожению, и (или) повлечь причинение вреда жизни, здоровью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граждан и имуществу физических или юридических лиц, а также повлечь нанесение экологического ущерба </w:t>
      </w:r>
      <w:r w:rsidR="00FF3F07">
        <w:rPr>
          <w:rFonts w:ascii="Liberation Sans" w:hAnsi="Liberation Sans"/>
          <w:sz w:val="26"/>
          <w:szCs w:val="26"/>
        </w:rPr>
        <w:t xml:space="preserve">       </w:t>
      </w:r>
      <w:r w:rsidR="00FF3F07" w:rsidRPr="00FF3F07">
        <w:rPr>
          <w:rFonts w:ascii="Liberation Sans" w:hAnsi="Liberation Sans"/>
          <w:sz w:val="26"/>
          <w:szCs w:val="26"/>
        </w:rPr>
        <w:t>и возникновение</w:t>
      </w:r>
      <w:r w:rsidR="00FF3F07" w:rsidRPr="00FF3F07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пожаров, в том числе: а) набрасывать на провода и опоры воздушных линий электропередачи посторонние</w:t>
      </w:r>
      <w:proofErr w:type="gramEnd"/>
      <w:r w:rsidR="00FF3F07" w:rsidRPr="00FF3F07">
        <w:rPr>
          <w:rFonts w:ascii="Liberation Sans" w:hAnsi="Liberation Sans"/>
          <w:sz w:val="26"/>
          <w:szCs w:val="26"/>
        </w:rPr>
        <w:t xml:space="preserve"> предметы, а также</w:t>
      </w:r>
      <w:r w:rsidR="00FF3F07" w:rsidRPr="00FF3F07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подниматься на опоры воздушных линий электропередачи; б) размещать любые объекты и предметы (материалы) в </w:t>
      </w:r>
      <w:proofErr w:type="gramStart"/>
      <w:r w:rsidR="00FF3F07" w:rsidRPr="00FF3F07">
        <w:rPr>
          <w:rFonts w:ascii="Liberation Sans" w:hAnsi="Liberation Sans"/>
          <w:sz w:val="26"/>
          <w:szCs w:val="26"/>
        </w:rPr>
        <w:t>пределах</w:t>
      </w:r>
      <w:proofErr w:type="gramEnd"/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созданных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>
        <w:rPr>
          <w:rFonts w:ascii="Liberation Sans" w:hAnsi="Liberation Sans"/>
          <w:spacing w:val="-9"/>
          <w:sz w:val="26"/>
          <w:szCs w:val="26"/>
        </w:rPr>
        <w:t xml:space="preserve">                           </w:t>
      </w:r>
      <w:r w:rsidR="00FF3F07" w:rsidRPr="00FF3F07">
        <w:rPr>
          <w:rFonts w:ascii="Liberation Sans" w:hAnsi="Liberation Sans"/>
          <w:sz w:val="26"/>
          <w:szCs w:val="26"/>
        </w:rPr>
        <w:t>в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соответствии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требованиями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нормативно-технических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документов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проходов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подъездов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для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доступа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к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объектам</w:t>
      </w:r>
      <w:r w:rsidR="00FF3F07" w:rsidRPr="00FF3F07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 w:rsidR="00FF3F07" w:rsidRPr="00FF3F0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хозяйства,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а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также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проводить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любые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работы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возводить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сооружения,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которые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могут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препятствовать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доступу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к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объектам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="00FF3F07" w:rsidRPr="00FF3F0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хозяйства,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без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создания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необходимых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для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такого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доступа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проходов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подъездов;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gramStart"/>
      <w:r w:rsidR="00FF3F07" w:rsidRPr="00FF3F07">
        <w:rPr>
          <w:rFonts w:ascii="Liberation Sans" w:hAnsi="Liberation Sans"/>
          <w:sz w:val="26"/>
          <w:szCs w:val="26"/>
        </w:rPr>
        <w:t>в)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находиться</w:t>
      </w:r>
      <w:r w:rsidR="00FF3F07">
        <w:rPr>
          <w:rFonts w:ascii="Liberation Sans" w:hAnsi="Liberation Sans"/>
          <w:sz w:val="26"/>
          <w:szCs w:val="26"/>
        </w:rPr>
        <w:t xml:space="preserve">              </w:t>
      </w:r>
      <w:r w:rsidR="00FF3F07" w:rsidRPr="00FF3F07">
        <w:rPr>
          <w:rFonts w:ascii="Liberation Sans" w:hAnsi="Liberation Sans"/>
          <w:sz w:val="26"/>
          <w:szCs w:val="26"/>
        </w:rPr>
        <w:t xml:space="preserve">в пределах огороженной территории и помещениях распределительных </w:t>
      </w:r>
      <w:r w:rsidR="00FF3F07" w:rsidRPr="00FF3F07">
        <w:rPr>
          <w:rFonts w:ascii="Liberation Sans" w:hAnsi="Liberation Sans"/>
          <w:sz w:val="26"/>
          <w:szCs w:val="26"/>
        </w:rPr>
        <w:lastRenderedPageBreak/>
        <w:t>устройств и подстанций, открывать двери и люки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распределительных устройств и подстанций, производить переключения и подключения </w:t>
      </w:r>
      <w:r w:rsidR="00FF3F07">
        <w:rPr>
          <w:rFonts w:ascii="Liberation Sans" w:hAnsi="Liberation Sans"/>
          <w:sz w:val="26"/>
          <w:szCs w:val="26"/>
        </w:rPr>
        <w:t xml:space="preserve">                </w:t>
      </w:r>
      <w:r w:rsidR="00FF3F07" w:rsidRPr="00FF3F07">
        <w:rPr>
          <w:rFonts w:ascii="Liberation Sans" w:hAnsi="Liberation Sans"/>
          <w:sz w:val="26"/>
          <w:szCs w:val="26"/>
        </w:rPr>
        <w:t>в электрических сетях (указанное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требование не распространяется на работников, занятых выполнением разрешенных в установленном порядке работ),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разводить огонь в пределах охранных зон вводных и распределительных устройств, подстанций, воздушных линий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электропередачи, а также в охранных зонах кабельных</w:t>
      </w:r>
      <w:proofErr w:type="gramEnd"/>
      <w:r w:rsidR="00FF3F07" w:rsidRPr="00FF3F07"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</w:t>
      </w:r>
      <w:proofErr w:type="spellStart"/>
      <w:r w:rsidR="00FF3F07" w:rsidRPr="00FF3F07">
        <w:rPr>
          <w:rFonts w:ascii="Liberation Sans" w:hAnsi="Liberation Sans"/>
          <w:sz w:val="26"/>
          <w:szCs w:val="26"/>
        </w:rPr>
        <w:t>д</w:t>
      </w:r>
      <w:proofErr w:type="spellEnd"/>
      <w:r w:rsidR="00FF3F07" w:rsidRPr="00FF3F07">
        <w:rPr>
          <w:rFonts w:ascii="Liberation Sans" w:hAnsi="Liberation Sans"/>
          <w:sz w:val="26"/>
          <w:szCs w:val="26"/>
        </w:rPr>
        <w:t>) производить работы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ударными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механизмами,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сбрасывать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тяжести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массой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свыше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5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тонн,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производить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сброс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слив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едких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коррозионных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веществ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горюче-смазочных материалов </w:t>
      </w:r>
      <w:r w:rsidR="00FF3F07">
        <w:rPr>
          <w:rFonts w:ascii="Liberation Sans" w:hAnsi="Liberation Sans"/>
          <w:sz w:val="26"/>
          <w:szCs w:val="26"/>
        </w:rPr>
        <w:t xml:space="preserve">              </w:t>
      </w:r>
      <w:r w:rsidR="00FF3F07" w:rsidRPr="00FF3F07">
        <w:rPr>
          <w:rFonts w:ascii="Liberation Sans" w:hAnsi="Liberation Sans"/>
          <w:sz w:val="26"/>
          <w:szCs w:val="26"/>
        </w:rPr>
        <w:t>(в охранных зонах подземных кабельных линий электропередачи). В охранных зонах,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 w:rsidR="00FF3F07" w:rsidRPr="00FF3F0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FF3F07" w:rsidRPr="00FF3F07">
        <w:rPr>
          <w:rFonts w:ascii="Liberation Sans" w:hAnsi="Liberation Sans"/>
          <w:sz w:val="26"/>
          <w:szCs w:val="26"/>
        </w:rPr>
        <w:t xml:space="preserve"> хозяйст</w:t>
      </w:r>
      <w:r w:rsidR="00FF3F07">
        <w:rPr>
          <w:rFonts w:ascii="Liberation Sans" w:hAnsi="Liberation Sans"/>
          <w:sz w:val="26"/>
          <w:szCs w:val="26"/>
        </w:rPr>
        <w:t>ва напряжением свыше 1000 вольт. П</w:t>
      </w:r>
      <w:r w:rsidR="00FF3F07" w:rsidRPr="00FF3F07">
        <w:rPr>
          <w:rFonts w:ascii="Liberation Sans" w:hAnsi="Liberation Sans"/>
          <w:sz w:val="26"/>
          <w:szCs w:val="26"/>
        </w:rPr>
        <w:t>омимо действий, предусмотренных</w:t>
      </w:r>
      <w:r w:rsidR="00FF3F07" w:rsidRPr="00FF3F07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пунктом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8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настоящих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Правил,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запрещается: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а)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складировать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или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размещать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хранилища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любых,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>
        <w:rPr>
          <w:rFonts w:ascii="Liberation Sans" w:hAnsi="Liberation Sans"/>
          <w:spacing w:val="-8"/>
          <w:sz w:val="26"/>
          <w:szCs w:val="26"/>
        </w:rPr>
        <w:t xml:space="preserve">        </w:t>
      </w:r>
      <w:r w:rsidR="00FF3F07" w:rsidRPr="00FF3F07">
        <w:rPr>
          <w:rFonts w:ascii="Liberation Sans" w:hAnsi="Liberation Sans"/>
          <w:sz w:val="26"/>
          <w:szCs w:val="26"/>
        </w:rPr>
        <w:t>в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том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числе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горюче-смазочных,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материалов; б) размещать детские </w:t>
      </w:r>
      <w:r w:rsidR="00FF3F07">
        <w:rPr>
          <w:rFonts w:ascii="Liberation Sans" w:hAnsi="Liberation Sans"/>
          <w:sz w:val="26"/>
          <w:szCs w:val="26"/>
        </w:rPr>
        <w:t xml:space="preserve">                  </w:t>
      </w:r>
      <w:r w:rsidR="00FF3F07" w:rsidRPr="00FF3F07">
        <w:rPr>
          <w:rFonts w:ascii="Liberation Sans" w:hAnsi="Liberation Sans"/>
          <w:sz w:val="26"/>
          <w:szCs w:val="26"/>
        </w:rPr>
        <w:t>и спортивные площадки, стадионы, рынки, торговые точки, полевые станы, загоны для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скота, гаражи и стоянки всех видов машин и механизмов, проводить любые мероприятия, связанные с большим скоплением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людей, </w:t>
      </w:r>
      <w:r w:rsidR="00FF3F07">
        <w:rPr>
          <w:rFonts w:ascii="Liberation Sans" w:hAnsi="Liberation Sans"/>
          <w:sz w:val="26"/>
          <w:szCs w:val="26"/>
        </w:rPr>
        <w:t xml:space="preserve">    </w:t>
      </w:r>
      <w:r w:rsidR="00FF3F07" w:rsidRPr="00FF3F07">
        <w:rPr>
          <w:rFonts w:ascii="Liberation Sans" w:hAnsi="Liberation Sans"/>
          <w:sz w:val="26"/>
          <w:szCs w:val="26"/>
        </w:rPr>
        <w:t xml:space="preserve">не занятых выполнением разрешенных в установленном порядке работ </w:t>
      </w:r>
      <w:r w:rsidR="00FF3F07">
        <w:rPr>
          <w:rFonts w:ascii="Liberation Sans" w:hAnsi="Liberation Sans"/>
          <w:sz w:val="26"/>
          <w:szCs w:val="26"/>
        </w:rPr>
        <w:t xml:space="preserve">         </w:t>
      </w:r>
      <w:r w:rsidR="00FF3F07" w:rsidRPr="00FF3F07">
        <w:rPr>
          <w:rFonts w:ascii="Liberation Sans" w:hAnsi="Liberation Sans"/>
          <w:sz w:val="26"/>
          <w:szCs w:val="26"/>
        </w:rPr>
        <w:t>(в охранных зонах воздушных линий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электропередачи); в) использовать (запускать) любые летательные аппараты, в том числе воздушных змеев, спортивные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модели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летательных</w:t>
      </w:r>
      <w:r w:rsidR="00FF3F07" w:rsidRPr="00FF3F0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аппаратов</w:t>
      </w:r>
      <w:r w:rsidR="00FF3F07" w:rsidRPr="00FF3F0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(в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охранных</w:t>
      </w:r>
      <w:r w:rsidR="00FF3F07" w:rsidRPr="00FF3F0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зонах</w:t>
      </w:r>
      <w:r w:rsidR="00FF3F07" w:rsidRPr="00FF3F0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воздушных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линий</w:t>
      </w:r>
      <w:r w:rsidR="00FF3F07" w:rsidRPr="00FF3F0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электропередачи);</w:t>
      </w:r>
      <w:r w:rsidR="00FF3F07" w:rsidRPr="00FF3F0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г)</w:t>
      </w:r>
      <w:r w:rsidR="00FF3F07" w:rsidRPr="00FF3F0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бросать</w:t>
      </w:r>
      <w:r w:rsidR="00FF3F07" w:rsidRPr="00FF3F0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якоря</w:t>
      </w:r>
      <w:r w:rsidR="00FF3F07" w:rsidRPr="00FF3F0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судов</w:t>
      </w:r>
      <w:r w:rsidR="00FF3F07" w:rsidRPr="00FF3F0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>
        <w:rPr>
          <w:rFonts w:ascii="Liberation Sans" w:hAnsi="Liberation Sans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осуществлять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их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проход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отданными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якорями,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цепями,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лотами,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волокушами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тралами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(в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охранных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зонах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подводных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кабельных</w:t>
      </w:r>
      <w:r w:rsidR="00FF3F07" w:rsidRPr="00FF3F07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линий электропередачи); </w:t>
      </w:r>
      <w:proofErr w:type="spellStart"/>
      <w:r w:rsidR="00FF3F07" w:rsidRPr="00FF3F07">
        <w:rPr>
          <w:rFonts w:ascii="Liberation Sans" w:hAnsi="Liberation Sans"/>
          <w:sz w:val="26"/>
          <w:szCs w:val="26"/>
        </w:rPr>
        <w:t>д</w:t>
      </w:r>
      <w:proofErr w:type="spellEnd"/>
      <w:r w:rsidR="00FF3F07" w:rsidRPr="00FF3F07">
        <w:rPr>
          <w:rFonts w:ascii="Liberation Sans" w:hAnsi="Liberation Sans"/>
          <w:sz w:val="26"/>
          <w:szCs w:val="26"/>
        </w:rPr>
        <w:t>) осуществлять проход судов с поднятыми стрелами кранов и других механизмов (в охранных зонах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воздушных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линий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электропередачи).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пределах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охранных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зон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без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письменного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решения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согласовании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сетевых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организаций юридическим и физическим лицам запрещаются: а) строительство, капитальный ремонт, реконструкция или снос зданий и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сооружений; б) горные, взрывные, мелиоративные работы, в том числе связанные с временным затоплением земель; в)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посадка и вырубка деревьев и кустарников; г) дноуглубительные, землечерпальные и погрузочно-разгрузочные работы,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добыча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рыбы,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других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водных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животных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растений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придонными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орудиями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лова,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устройство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водопоев,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колка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заготовка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льда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(в охранных зонах подводных кабельных линий электропередачи); </w:t>
      </w:r>
      <w:proofErr w:type="spellStart"/>
      <w:r w:rsidR="00FF3F07" w:rsidRPr="00FF3F07">
        <w:rPr>
          <w:rFonts w:ascii="Liberation Sans" w:hAnsi="Liberation Sans"/>
          <w:sz w:val="26"/>
          <w:szCs w:val="26"/>
        </w:rPr>
        <w:t>д</w:t>
      </w:r>
      <w:proofErr w:type="spellEnd"/>
      <w:r w:rsidR="00FF3F07" w:rsidRPr="00FF3F07">
        <w:rPr>
          <w:rFonts w:ascii="Liberation Sans" w:hAnsi="Liberation Sans"/>
          <w:sz w:val="26"/>
          <w:szCs w:val="26"/>
        </w:rPr>
        <w:t>) проход судов, у которых расстояние по вертикали от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верхнего крайнего габарита с грузом или без груза до нижней точки </w:t>
      </w:r>
      <w:proofErr w:type="gramStart"/>
      <w:r w:rsidR="00FF3F07" w:rsidRPr="00FF3F07">
        <w:rPr>
          <w:rFonts w:ascii="Liberation Sans" w:hAnsi="Liberation Sans"/>
          <w:sz w:val="26"/>
          <w:szCs w:val="26"/>
        </w:rPr>
        <w:t>провеса проводов переходов воздушных линий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электропередачи</w:t>
      </w:r>
      <w:proofErr w:type="gramEnd"/>
      <w:r w:rsidR="00FF3F07" w:rsidRPr="00FF3F07">
        <w:rPr>
          <w:rFonts w:ascii="Liberation Sans" w:hAnsi="Liberation Sans"/>
          <w:sz w:val="26"/>
          <w:szCs w:val="26"/>
        </w:rPr>
        <w:t xml:space="preserve"> через водоемы менее минимально допустимого расстояния, в том числе с учетом максимального уровня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 xml:space="preserve">подъема воды при паводке; </w:t>
      </w:r>
      <w:proofErr w:type="gramStart"/>
      <w:r w:rsidR="00FF3F07" w:rsidRPr="00FF3F07">
        <w:rPr>
          <w:rFonts w:ascii="Liberation Sans" w:hAnsi="Liberation Sans"/>
          <w:sz w:val="26"/>
          <w:szCs w:val="26"/>
        </w:rPr>
        <w:t>е) проезд машин и механизмов, имеющих общую высоту с грузом или без груза от поверхности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дороги более 4,5 метра (в охранных зонах воздушных линий электропередачи); ж) земляные работы на глубине более 0,3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метра (на вспахиваемых землях на глубине более 0,45 метра), а также планировка грунта (в охранных зонах подземных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кабельных линий электропередачи);</w:t>
      </w:r>
      <w:proofErr w:type="gramEnd"/>
      <w:r w:rsidR="00FF3F07" w:rsidRPr="00FF3F07">
        <w:rPr>
          <w:rFonts w:ascii="Liberation Sans" w:hAnsi="Liberation Sans"/>
          <w:sz w:val="26"/>
          <w:szCs w:val="26"/>
        </w:rPr>
        <w:t xml:space="preserve"> </w:t>
      </w:r>
      <w:proofErr w:type="spellStart"/>
      <w:proofErr w:type="gramStart"/>
      <w:r w:rsidR="00FF3F07" w:rsidRPr="00FF3F07">
        <w:rPr>
          <w:rFonts w:ascii="Liberation Sans" w:hAnsi="Liberation Sans"/>
          <w:sz w:val="26"/>
          <w:szCs w:val="26"/>
        </w:rPr>
        <w:t>з</w:t>
      </w:r>
      <w:proofErr w:type="spellEnd"/>
      <w:r w:rsidR="00FF3F07" w:rsidRPr="00FF3F07"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lastRenderedPageBreak/>
        <w:t>составить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свыше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3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метров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(в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охранных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зонах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воздушных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линий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электропередачи);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и)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полевые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сельскохозяйственные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работы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</w:t>
      </w:r>
      <w:r w:rsidR="00FF3F07" w:rsidRPr="00FF3F07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применением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сельскохозяйственных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машин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оборудования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высотой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более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4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метров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(в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охранных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зонах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воздушных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линий</w:t>
      </w:r>
      <w:r w:rsidR="00FF3F07">
        <w:rPr>
          <w:rFonts w:ascii="Liberation Sans" w:hAnsi="Liberation Sans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электропередачи)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или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полевые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сельскохозяйственные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работы,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связанные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вспашкой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земли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(в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охранных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зонах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кабельных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линий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 w:rsidR="00FF3F07" w:rsidRPr="00FF3F07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="00FF3F07" w:rsidRPr="00FF3F07">
        <w:rPr>
          <w:rFonts w:ascii="Liberation Sans" w:hAnsi="Liberation Sans"/>
          <w:sz w:val="26"/>
          <w:szCs w:val="26"/>
        </w:rPr>
        <w:t xml:space="preserve">В охранных зонах, установленных для объектов </w:t>
      </w:r>
      <w:proofErr w:type="spellStart"/>
      <w:r w:rsidR="00FF3F07" w:rsidRPr="00FF3F0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FF3F07" w:rsidRPr="00FF3F07">
        <w:rPr>
          <w:rFonts w:ascii="Liberation Sans" w:hAnsi="Liberation Sans"/>
          <w:sz w:val="26"/>
          <w:szCs w:val="26"/>
        </w:rPr>
        <w:t xml:space="preserve"> хозяйства напряжением до 1000 вольт,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помимо действий, предусмотренных пунктом 10 настоящих Правил, без письменного решения о согласовании сетевых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организаций запрещается: а) размещать детские и спортивные площадки, стадионы, рынки, торговые точки, полевые станы,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загоны для скота, гаражи и стоянки всех видов машин и механизмов, садовые, огородные земельные участки и иные объекты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недвижимости, расположенные в</w:t>
      </w:r>
      <w:proofErr w:type="gramEnd"/>
      <w:r w:rsidR="00FF3F07" w:rsidRPr="00FF3F07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="00FF3F07" w:rsidRPr="00FF3F07"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нужд,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объекты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жилищного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строительства,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том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числе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индивидуального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(в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охранных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зонах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воздушных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линий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электропередачи);</w:t>
      </w:r>
      <w:r w:rsidR="00FF3F07" w:rsidRPr="00FF3F07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б) складировать или размещать хранилища любых, в том числе горюче-смазочных, материалов;</w:t>
      </w:r>
      <w:proofErr w:type="gramEnd"/>
      <w:r w:rsidR="00FF3F07" w:rsidRPr="00FF3F07">
        <w:rPr>
          <w:rFonts w:ascii="Liberation Sans" w:hAnsi="Liberation Sans"/>
          <w:sz w:val="26"/>
          <w:szCs w:val="26"/>
        </w:rPr>
        <w:t xml:space="preserve"> в) устраивать причалы для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стоянки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судов,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барж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плавучих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кранов,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бросать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якоря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судов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осуществлять</w:t>
      </w:r>
      <w:r w:rsidR="00FF3F07" w:rsidRPr="00FF3F0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их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проход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с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отданными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якорями,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цепями,</w:t>
      </w:r>
      <w:r w:rsidR="00FF3F07">
        <w:rPr>
          <w:rFonts w:ascii="Liberation Sans" w:hAnsi="Liberation Sans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лотами,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волокушами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тралами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>
        <w:rPr>
          <w:rFonts w:ascii="Liberation Sans" w:hAnsi="Liberation Sans"/>
          <w:spacing w:val="-6"/>
          <w:sz w:val="26"/>
          <w:szCs w:val="26"/>
        </w:rPr>
        <w:t xml:space="preserve">             </w:t>
      </w:r>
      <w:r w:rsidR="00FF3F07" w:rsidRPr="00FF3F07">
        <w:rPr>
          <w:rFonts w:ascii="Liberation Sans" w:hAnsi="Liberation Sans"/>
          <w:sz w:val="26"/>
          <w:szCs w:val="26"/>
        </w:rPr>
        <w:t>(в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охранных</w:t>
      </w:r>
      <w:r w:rsidR="00FF3F07" w:rsidRPr="00FF3F0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зонах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подводных</w:t>
      </w:r>
      <w:r w:rsidR="00FF3F07" w:rsidRPr="00FF3F0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кабельных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линий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электропередачи).</w:t>
      </w:r>
      <w:r w:rsidR="00FF3F07" w:rsidRPr="00FF3F0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</w:t>
      </w:r>
      <w:r w:rsidR="00FF3F07" w:rsidRPr="00FF3F0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охранная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зона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объекта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="00FF3F07" w:rsidRPr="00FF3F0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хозяйства: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уличное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освещение;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Тип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зоны: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Охранная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зона</w:t>
      </w:r>
      <w:r w:rsidR="00FF3F07" w:rsidRPr="00FF3F0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инженерных</w:t>
      </w:r>
      <w:r w:rsidR="00FF3F07" w:rsidRPr="00FF3F0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F3F07" w:rsidRPr="00FF3F07">
        <w:rPr>
          <w:rFonts w:ascii="Liberation Sans" w:hAnsi="Liberation Sans"/>
          <w:sz w:val="26"/>
          <w:szCs w:val="26"/>
        </w:rPr>
        <w:t>коммуникаций</w:t>
      </w:r>
      <w:r w:rsidR="00CD509A">
        <w:rPr>
          <w:rFonts w:ascii="Liberation Sans" w:hAnsi="Liberation Sans"/>
          <w:sz w:val="26"/>
          <w:szCs w:val="26"/>
        </w:rPr>
        <w:t>.</w:t>
      </w:r>
    </w:p>
    <w:p w:rsidR="001F1835" w:rsidRPr="00575138" w:rsidRDefault="00CD509A" w:rsidP="00575138">
      <w:pPr>
        <w:pStyle w:val="TableParagraph"/>
        <w:spacing w:line="261" w:lineRule="auto"/>
        <w:ind w:right="-1" w:firstLine="62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CD509A">
        <w:rPr>
          <w:rFonts w:ascii="Liberation Sans" w:hAnsi="Liberation Sans"/>
          <w:sz w:val="26"/>
          <w:szCs w:val="26"/>
        </w:rPr>
        <w:t>89:11-6.747,</w:t>
      </w:r>
      <w:r>
        <w:rPr>
          <w:rFonts w:ascii="Liberation Sans" w:hAnsi="Liberation Sans"/>
          <w:sz w:val="26"/>
          <w:szCs w:val="26"/>
        </w:rPr>
        <w:t xml:space="preserve"> срок </w:t>
      </w:r>
      <w:r w:rsidRPr="00FF3F07">
        <w:rPr>
          <w:rFonts w:ascii="Liberation Sans" w:hAnsi="Liberation Sans"/>
          <w:sz w:val="26"/>
          <w:szCs w:val="26"/>
        </w:rPr>
        <w:t xml:space="preserve">действия с 26.04.2024, </w:t>
      </w:r>
      <w:r w:rsidRPr="00575138">
        <w:rPr>
          <w:rFonts w:ascii="Liberation Sans" w:hAnsi="Liberation Sans"/>
          <w:sz w:val="26"/>
          <w:szCs w:val="26"/>
        </w:rPr>
        <w:t>реквизиты документа-основания: решение о согласовании границ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охранной зоны объекта </w:t>
      </w:r>
      <w:proofErr w:type="spellStart"/>
      <w:r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хозяйства от 30.05.2022 № 265/59/2022 выдан: Федеральная служба по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экологическому, технологическому и </w:t>
      </w:r>
      <w:r w:rsidR="00575138">
        <w:rPr>
          <w:rFonts w:ascii="Liberation Sans" w:hAnsi="Liberation Sans"/>
          <w:sz w:val="26"/>
          <w:szCs w:val="26"/>
        </w:rPr>
        <w:t>атомному надзору (РОСТЕХНАДЗОР).</w:t>
      </w:r>
      <w:r w:rsidRPr="00575138">
        <w:rPr>
          <w:rFonts w:ascii="Liberation Sans" w:hAnsi="Liberation Sans"/>
          <w:sz w:val="26"/>
          <w:szCs w:val="26"/>
        </w:rPr>
        <w:t xml:space="preserve"> Содержание ограничения (обременения): Срок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proofErr w:type="spellStart"/>
      <w:r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 w:rsidRPr="00575138">
        <w:rPr>
          <w:rFonts w:ascii="Liberation Sans" w:hAnsi="Liberation Sans"/>
          <w:sz w:val="26"/>
          <w:szCs w:val="26"/>
        </w:rPr>
        <w:t>ВЛ</w:t>
      </w:r>
      <w:proofErr w:type="gramEnd"/>
      <w:r w:rsidRPr="00575138">
        <w:rPr>
          <w:rFonts w:ascii="Liberation Sans" w:hAnsi="Liberation Sans"/>
          <w:sz w:val="26"/>
          <w:szCs w:val="26"/>
        </w:rPr>
        <w:t xml:space="preserve"> - 0,4 кВ от ТП-17(К), ТП-18(К), ТП-19 (К) до жилых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домов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поселка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СМП-522,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г.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Новый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Уренгой,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р-н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575138">
        <w:rPr>
          <w:rFonts w:ascii="Liberation Sans" w:hAnsi="Liberation Sans"/>
          <w:sz w:val="26"/>
          <w:szCs w:val="26"/>
        </w:rPr>
        <w:t>»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-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бессрочно.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gramStart"/>
      <w:r w:rsidRPr="00575138">
        <w:rPr>
          <w:rFonts w:ascii="Liberation Sans" w:hAnsi="Liberation Sans"/>
          <w:sz w:val="26"/>
          <w:szCs w:val="26"/>
        </w:rPr>
        <w:t>Согласно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Постановлением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Правительства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РФ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24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февраля 2009 г. N 160 "О порядке установления охранных зон объектов </w:t>
      </w:r>
      <w:proofErr w:type="spellStart"/>
      <w:r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хозяйства и особых условий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использования земельных участков, распо</w:t>
      </w:r>
      <w:r w:rsidR="00575138">
        <w:rPr>
          <w:rFonts w:ascii="Liberation Sans" w:hAnsi="Liberation Sans"/>
          <w:sz w:val="26"/>
          <w:szCs w:val="26"/>
        </w:rPr>
        <w:t>ложенных в границах таких зон" в охранных зонах запрещается осуществлять</w:t>
      </w:r>
      <w:r w:rsidRPr="00575138">
        <w:rPr>
          <w:rFonts w:ascii="Liberation Sans" w:hAnsi="Liberation Sans"/>
          <w:sz w:val="26"/>
          <w:szCs w:val="26"/>
        </w:rPr>
        <w:t xml:space="preserve"> любые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действия,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кот</w:t>
      </w:r>
      <w:r w:rsidR="00575138">
        <w:rPr>
          <w:rFonts w:ascii="Liberation Sans" w:hAnsi="Liberation Sans"/>
          <w:sz w:val="26"/>
          <w:szCs w:val="26"/>
        </w:rPr>
        <w:t>орые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могут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нарушить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безопасную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работу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объектов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="00575138"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75138" w:rsidRPr="00575138">
        <w:rPr>
          <w:rFonts w:ascii="Liberation Sans" w:hAnsi="Liberation Sans"/>
          <w:sz w:val="26"/>
          <w:szCs w:val="26"/>
        </w:rPr>
        <w:t xml:space="preserve"> хозяйства</w:t>
      </w:r>
      <w:r w:rsidRPr="00575138">
        <w:rPr>
          <w:rFonts w:ascii="Liberation Sans" w:hAnsi="Liberation Sans"/>
          <w:sz w:val="26"/>
          <w:szCs w:val="26"/>
        </w:rPr>
        <w:t>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т.ч.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привести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их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повреждению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или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уничтожению,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 повлечь причинение вреда жизни</w:t>
      </w:r>
      <w:proofErr w:type="gramEnd"/>
      <w:r w:rsidRPr="00575138">
        <w:rPr>
          <w:rFonts w:ascii="Liberation Sans" w:hAnsi="Liberation Sans"/>
          <w:sz w:val="26"/>
          <w:szCs w:val="26"/>
        </w:rPr>
        <w:t>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здоровью граждан и имуществу физ. или юр.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лиц,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 также повлечь нанесение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эколог-го ущерба и возникновение пожаров,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</w:t>
      </w:r>
      <w:proofErr w:type="gramStart"/>
      <w:r w:rsidRPr="00575138">
        <w:rPr>
          <w:rFonts w:ascii="Liberation Sans" w:hAnsi="Liberation Sans"/>
          <w:sz w:val="26"/>
          <w:szCs w:val="26"/>
        </w:rPr>
        <w:t>)н</w:t>
      </w:r>
      <w:proofErr w:type="gramEnd"/>
      <w:r w:rsidRPr="00575138">
        <w:rPr>
          <w:rFonts w:ascii="Liberation Sans" w:hAnsi="Liberation Sans"/>
          <w:sz w:val="26"/>
          <w:szCs w:val="26"/>
        </w:rPr>
        <w:t>абрасывать на провода и опоры воздушных ЛЭП посторонние предметы,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 также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подниматься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на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опоры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воздушных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ЛЭП;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б)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размещать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любые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объекты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предметы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пределах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созданных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75138">
        <w:rPr>
          <w:rFonts w:ascii="Liberation Sans" w:hAnsi="Liberation Sans"/>
          <w:sz w:val="26"/>
          <w:szCs w:val="26"/>
        </w:rPr>
        <w:t>соответств</w:t>
      </w:r>
      <w:r w:rsidRPr="00575138">
        <w:rPr>
          <w:rFonts w:ascii="Liberation Sans" w:hAnsi="Liberation Sans"/>
          <w:sz w:val="26"/>
          <w:szCs w:val="26"/>
        </w:rPr>
        <w:t>ии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требованиями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575138">
        <w:rPr>
          <w:rFonts w:ascii="Liberation Sans" w:hAnsi="Liberation Sans"/>
          <w:sz w:val="26"/>
          <w:szCs w:val="26"/>
        </w:rPr>
        <w:t xml:space="preserve">нормативно </w:t>
      </w:r>
      <w:proofErr w:type="gramStart"/>
      <w:r w:rsidR="00575138">
        <w:rPr>
          <w:rFonts w:ascii="Liberation Sans" w:hAnsi="Liberation Sans"/>
          <w:sz w:val="26"/>
          <w:szCs w:val="26"/>
        </w:rPr>
        <w:t>-т</w:t>
      </w:r>
      <w:proofErr w:type="gramEnd"/>
      <w:r w:rsidR="00575138">
        <w:rPr>
          <w:rFonts w:ascii="Liberation Sans" w:hAnsi="Liberation Sans"/>
          <w:sz w:val="26"/>
          <w:szCs w:val="26"/>
        </w:rPr>
        <w:t>ехнических документ</w:t>
      </w:r>
      <w:r w:rsidRPr="00575138">
        <w:rPr>
          <w:rFonts w:ascii="Liberation Sans" w:hAnsi="Liberation Sans"/>
          <w:sz w:val="26"/>
          <w:szCs w:val="26"/>
        </w:rPr>
        <w:t>ов</w:t>
      </w:r>
      <w:r w:rsidR="00575138">
        <w:rPr>
          <w:rFonts w:ascii="Liberation Sans" w:hAnsi="Liberation Sans"/>
          <w:sz w:val="26"/>
          <w:szCs w:val="26"/>
        </w:rPr>
        <w:t>,</w:t>
      </w:r>
      <w:r w:rsidRPr="00575138">
        <w:rPr>
          <w:rFonts w:ascii="Liberation Sans" w:hAnsi="Liberation Sans"/>
          <w:sz w:val="26"/>
          <w:szCs w:val="26"/>
        </w:rPr>
        <w:t xml:space="preserve"> проходов и подъез</w:t>
      </w:r>
      <w:r w:rsidR="00575138">
        <w:rPr>
          <w:rFonts w:ascii="Liberation Sans" w:hAnsi="Liberation Sans"/>
          <w:sz w:val="26"/>
          <w:szCs w:val="26"/>
        </w:rPr>
        <w:t xml:space="preserve">дов для доступа к объектам </w:t>
      </w:r>
      <w:proofErr w:type="spellStart"/>
      <w:r w:rsid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75138">
        <w:rPr>
          <w:rFonts w:ascii="Liberation Sans" w:hAnsi="Liberation Sans"/>
          <w:sz w:val="26"/>
          <w:szCs w:val="26"/>
        </w:rPr>
        <w:t xml:space="preserve"> хозяйства </w:t>
      </w:r>
      <w:r w:rsidRPr="00575138">
        <w:rPr>
          <w:rFonts w:ascii="Liberation Sans" w:hAnsi="Liberation Sans"/>
          <w:sz w:val="26"/>
          <w:szCs w:val="26"/>
        </w:rPr>
        <w:t>,а также проводить любые работы и возводить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575138">
        <w:rPr>
          <w:rFonts w:ascii="Liberation Sans" w:hAnsi="Liberation Sans"/>
          <w:sz w:val="26"/>
          <w:szCs w:val="26"/>
        </w:rPr>
        <w:lastRenderedPageBreak/>
        <w:t>сооружения</w:t>
      </w:r>
      <w:r w:rsidRPr="00575138">
        <w:rPr>
          <w:rFonts w:ascii="Liberation Sans" w:hAnsi="Liberation Sans"/>
          <w:sz w:val="26"/>
          <w:szCs w:val="26"/>
        </w:rPr>
        <w:t>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кот</w:t>
      </w:r>
      <w:r w:rsidR="00575138">
        <w:rPr>
          <w:rFonts w:ascii="Liberation Sans" w:hAnsi="Liberation Sans"/>
          <w:sz w:val="26"/>
          <w:szCs w:val="26"/>
        </w:rPr>
        <w:t>орые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могут</w:t>
      </w:r>
      <w:r w:rsidRPr="0057513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препятствовать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доступу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</w:t>
      </w:r>
      <w:r w:rsidRPr="0057513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объектам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 w:rsidR="00575138"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75138" w:rsidRPr="00575138">
        <w:rPr>
          <w:rFonts w:ascii="Liberation Sans" w:hAnsi="Liberation Sans"/>
          <w:sz w:val="26"/>
          <w:szCs w:val="26"/>
        </w:rPr>
        <w:t xml:space="preserve"> хозяйства</w:t>
      </w:r>
      <w:r w:rsidRPr="00575138">
        <w:rPr>
          <w:rFonts w:ascii="Liberation Sans" w:hAnsi="Liberation Sans"/>
          <w:sz w:val="26"/>
          <w:szCs w:val="26"/>
        </w:rPr>
        <w:t>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без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создания</w:t>
      </w:r>
      <w:r w:rsidRPr="0057513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необходимых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для</w:t>
      </w:r>
      <w:r w:rsidRPr="0057513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такого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доступа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проходов и подъездов;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в) находи</w:t>
      </w:r>
      <w:r w:rsidR="00575138">
        <w:rPr>
          <w:rFonts w:ascii="Liberation Sans" w:hAnsi="Liberation Sans"/>
          <w:sz w:val="26"/>
          <w:szCs w:val="26"/>
        </w:rPr>
        <w:t>ться в пределах огороженной терр</w:t>
      </w:r>
      <w:r w:rsidRPr="00575138">
        <w:rPr>
          <w:rFonts w:ascii="Liberation Sans" w:hAnsi="Liberation Sans"/>
          <w:sz w:val="26"/>
          <w:szCs w:val="26"/>
        </w:rPr>
        <w:t>и</w:t>
      </w:r>
      <w:r w:rsidR="00575138">
        <w:rPr>
          <w:rFonts w:ascii="Liberation Sans" w:hAnsi="Liberation Sans"/>
          <w:sz w:val="26"/>
          <w:szCs w:val="26"/>
        </w:rPr>
        <w:t>тории</w:t>
      </w:r>
      <w:r w:rsidRPr="00575138">
        <w:rPr>
          <w:rFonts w:ascii="Liberation Sans" w:hAnsi="Liberation Sans"/>
          <w:sz w:val="26"/>
          <w:szCs w:val="26"/>
        </w:rPr>
        <w:t xml:space="preserve"> и помещениях распределительных устройств 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подстанций,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открывать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двери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люки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распределительных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устройств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подстанций,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производить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переключения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подключения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эл</w:t>
      </w:r>
      <w:proofErr w:type="spellEnd"/>
      <w:r w:rsidRPr="00575138">
        <w:rPr>
          <w:rFonts w:ascii="Liberation Sans" w:hAnsi="Liberation Sans"/>
          <w:sz w:val="26"/>
          <w:szCs w:val="26"/>
        </w:rPr>
        <w:t>. сетях,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разводить огонь в пределах охр. зон вводных и распределительных устройств,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подстанций,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воздушных ЛЭП,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 также в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охр. зонах кабельных ЛЭП; г</w:t>
      </w:r>
      <w:proofErr w:type="gramStart"/>
      <w:r w:rsidRPr="00575138">
        <w:rPr>
          <w:rFonts w:ascii="Liberation Sans" w:hAnsi="Liberation Sans"/>
          <w:sz w:val="26"/>
          <w:szCs w:val="26"/>
        </w:rPr>
        <w:t>)р</w:t>
      </w:r>
      <w:proofErr w:type="gramEnd"/>
      <w:r w:rsidRPr="00575138"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 w:rsidRPr="00575138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575138">
        <w:rPr>
          <w:rFonts w:ascii="Liberation Sans" w:hAnsi="Liberation Sans"/>
          <w:sz w:val="26"/>
          <w:szCs w:val="26"/>
        </w:rPr>
        <w:t>)п</w:t>
      </w:r>
      <w:proofErr w:type="gramEnd"/>
      <w:r w:rsidRPr="00575138">
        <w:rPr>
          <w:rFonts w:ascii="Liberation Sans" w:hAnsi="Liberation Sans"/>
          <w:sz w:val="26"/>
          <w:szCs w:val="26"/>
        </w:rPr>
        <w:t>роизводить работы ударными механизмами,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сбрасывать тяжести массой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свыше 5 тонн,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производить сброс и слив едких и коррозионных веществ и горюче-смазочных материалов.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охр</w:t>
      </w:r>
      <w:proofErr w:type="gramStart"/>
      <w:r w:rsidRPr="00575138">
        <w:rPr>
          <w:rFonts w:ascii="Liberation Sans" w:hAnsi="Liberation Sans"/>
          <w:sz w:val="26"/>
          <w:szCs w:val="26"/>
        </w:rPr>
        <w:t>.з</w:t>
      </w:r>
      <w:proofErr w:type="gramEnd"/>
      <w:r w:rsidRPr="00575138">
        <w:rPr>
          <w:rFonts w:ascii="Liberation Sans" w:hAnsi="Liberation Sans"/>
          <w:sz w:val="26"/>
          <w:szCs w:val="26"/>
        </w:rPr>
        <w:t>онах,установленных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для объектов </w:t>
      </w:r>
      <w:proofErr w:type="spellStart"/>
      <w:r w:rsidR="00575138"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75138" w:rsidRPr="00575138">
        <w:rPr>
          <w:rFonts w:ascii="Liberation Sans" w:hAnsi="Liberation Sans"/>
          <w:sz w:val="26"/>
          <w:szCs w:val="26"/>
        </w:rPr>
        <w:t xml:space="preserve"> хозяйства</w:t>
      </w:r>
      <w:r w:rsidR="00575138">
        <w:rPr>
          <w:rFonts w:ascii="Liberation Sans" w:hAnsi="Liberation Sans"/>
          <w:sz w:val="26"/>
          <w:szCs w:val="26"/>
        </w:rPr>
        <w:t>,</w:t>
      </w:r>
      <w:r w:rsidR="00575138" w:rsidRP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напряжением свыше 1000 вольт запрещается: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а)складировать или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размещать хранилища любых,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 т.ч. горюче-смазочных,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материалов;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</w:t>
      </w:r>
      <w:proofErr w:type="gramStart"/>
      <w:r w:rsidRPr="00575138">
        <w:rPr>
          <w:rFonts w:ascii="Liberation Sans" w:hAnsi="Liberation Sans"/>
          <w:sz w:val="26"/>
          <w:szCs w:val="26"/>
        </w:rPr>
        <w:t>)р</w:t>
      </w:r>
      <w:proofErr w:type="gramEnd"/>
      <w:r w:rsidRPr="00575138">
        <w:rPr>
          <w:rFonts w:ascii="Liberation Sans" w:hAnsi="Liberation Sans"/>
          <w:sz w:val="26"/>
          <w:szCs w:val="26"/>
        </w:rPr>
        <w:t>азмещать детские и спортивные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площадки,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стадионы,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рынки,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торговые точки, полевые станы,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загоны для скота,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гаражи и стоянки всех видов машин 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механизмов,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проводить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любые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мероприятия,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связанные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большим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скоплением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людей,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не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занятых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выполнением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разрешенных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установленном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порядке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работ;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в)использовать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любые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летательные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аппараты,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т.ч.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воздушных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змеев,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спортивные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модели летательных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аппаратов;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г</w:t>
      </w:r>
      <w:proofErr w:type="gramStart"/>
      <w:r w:rsidRPr="00575138">
        <w:rPr>
          <w:rFonts w:ascii="Liberation Sans" w:hAnsi="Liberation Sans"/>
          <w:sz w:val="26"/>
          <w:szCs w:val="26"/>
        </w:rPr>
        <w:t>)б</w:t>
      </w:r>
      <w:proofErr w:type="gramEnd"/>
      <w:r w:rsidRPr="00575138">
        <w:rPr>
          <w:rFonts w:ascii="Liberation Sans" w:hAnsi="Liberation Sans"/>
          <w:sz w:val="26"/>
          <w:szCs w:val="26"/>
        </w:rPr>
        <w:t>росать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якоря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судов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осуществлять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их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проход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отданными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якорями,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цепями,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лотами,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волокушами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 тралами;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425CA7">
        <w:rPr>
          <w:rFonts w:ascii="Liberation Sans" w:hAnsi="Liberation Sans"/>
          <w:sz w:val="26"/>
          <w:szCs w:val="26"/>
        </w:rPr>
        <w:t>д</w:t>
      </w:r>
      <w:proofErr w:type="spellEnd"/>
      <w:r w:rsidR="00425CA7">
        <w:rPr>
          <w:rFonts w:ascii="Liberation Sans" w:hAnsi="Liberation Sans"/>
          <w:sz w:val="26"/>
          <w:szCs w:val="26"/>
        </w:rPr>
        <w:t>)осуществлять</w:t>
      </w:r>
      <w:r w:rsidRPr="00575138">
        <w:rPr>
          <w:rFonts w:ascii="Liberation Sans" w:hAnsi="Liberation Sans"/>
          <w:sz w:val="26"/>
          <w:szCs w:val="26"/>
        </w:rPr>
        <w:t xml:space="preserve"> проход судов с поднятыми стрелами кранов и других механизмов.</w:t>
      </w:r>
      <w:r w:rsidR="00425CA7">
        <w:rPr>
          <w:rFonts w:ascii="Liberation Sans" w:hAnsi="Liberation Sans"/>
          <w:sz w:val="26"/>
          <w:szCs w:val="26"/>
        </w:rPr>
        <w:t xml:space="preserve"> В пределах охранных </w:t>
      </w:r>
      <w:r w:rsidRPr="00575138">
        <w:rPr>
          <w:rFonts w:ascii="Liberation Sans" w:hAnsi="Liberation Sans"/>
          <w:sz w:val="26"/>
          <w:szCs w:val="26"/>
        </w:rPr>
        <w:t>зон без письменного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решения о согласовании се</w:t>
      </w:r>
      <w:r w:rsidR="00425CA7">
        <w:rPr>
          <w:rFonts w:ascii="Liberation Sans" w:hAnsi="Liberation Sans"/>
          <w:sz w:val="26"/>
          <w:szCs w:val="26"/>
        </w:rPr>
        <w:t>тевых организаций</w:t>
      </w:r>
      <w:r w:rsidRPr="00575138">
        <w:rPr>
          <w:rFonts w:ascii="Liberation Sans" w:hAnsi="Liberation Sans"/>
          <w:sz w:val="26"/>
          <w:szCs w:val="26"/>
        </w:rPr>
        <w:t xml:space="preserve"> юр. и физ. лицам запрещаются: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</w:t>
      </w:r>
      <w:proofErr w:type="gramStart"/>
      <w:r w:rsidRPr="00575138">
        <w:rPr>
          <w:rFonts w:ascii="Liberation Sans" w:hAnsi="Liberation Sans"/>
          <w:sz w:val="26"/>
          <w:szCs w:val="26"/>
        </w:rPr>
        <w:t>)с</w:t>
      </w:r>
      <w:proofErr w:type="gramEnd"/>
      <w:r w:rsidRPr="00575138">
        <w:rPr>
          <w:rFonts w:ascii="Liberation Sans" w:hAnsi="Liberation Sans"/>
          <w:sz w:val="26"/>
          <w:szCs w:val="26"/>
        </w:rPr>
        <w:t>троительство,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кап. ремонт,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реконструкция или снос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425CA7">
        <w:rPr>
          <w:rFonts w:ascii="Liberation Sans" w:hAnsi="Liberation Sans"/>
          <w:sz w:val="26"/>
          <w:szCs w:val="26"/>
        </w:rPr>
        <w:t>зданий и сооружений</w:t>
      </w:r>
      <w:r w:rsidRPr="00575138">
        <w:rPr>
          <w:rFonts w:ascii="Liberation Sans" w:hAnsi="Liberation Sans"/>
          <w:sz w:val="26"/>
          <w:szCs w:val="26"/>
        </w:rPr>
        <w:t>;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б)горные,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взрывные,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мелиоративные работы,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 т.ч. связанные с временным затоплением земель;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в)посадка 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вырубка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деревьев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кустарников;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г</w:t>
      </w:r>
      <w:proofErr w:type="gramStart"/>
      <w:r w:rsidRPr="00575138">
        <w:rPr>
          <w:rFonts w:ascii="Liberation Sans" w:hAnsi="Liberation Sans"/>
          <w:sz w:val="26"/>
          <w:szCs w:val="26"/>
        </w:rPr>
        <w:t>)д</w:t>
      </w:r>
      <w:proofErr w:type="gramEnd"/>
      <w:r w:rsidRPr="00575138">
        <w:rPr>
          <w:rFonts w:ascii="Liberation Sans" w:hAnsi="Liberation Sans"/>
          <w:sz w:val="26"/>
          <w:szCs w:val="26"/>
        </w:rPr>
        <w:t>ноуглубительные,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землечерпальные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работы,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добыча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рыбы,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др.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водных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животных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растений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придонными орудиями лова,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устройство водопоев,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колка и заготовка льда;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575138">
        <w:rPr>
          <w:rFonts w:ascii="Liberation Sans" w:hAnsi="Liberation Sans"/>
          <w:sz w:val="26"/>
          <w:szCs w:val="26"/>
        </w:rPr>
        <w:t>)п</w:t>
      </w:r>
      <w:proofErr w:type="gramEnd"/>
      <w:r w:rsidRPr="00575138">
        <w:rPr>
          <w:rFonts w:ascii="Liberation Sans" w:hAnsi="Liberation Sans"/>
          <w:sz w:val="26"/>
          <w:szCs w:val="26"/>
        </w:rPr>
        <w:t>роход судов,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 которых расстояние по вертикали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 верхнего крайнего габарита с грузом или без груза до нижней точки провеса проводов переходов воздушных ЛЭП через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водоем</w:t>
      </w:r>
      <w:r w:rsidR="00425CA7">
        <w:rPr>
          <w:rFonts w:ascii="Liberation Sans" w:hAnsi="Liberation Sans"/>
          <w:sz w:val="26"/>
          <w:szCs w:val="26"/>
        </w:rPr>
        <w:t>ы менее мин. допустимого расстояния</w:t>
      </w:r>
      <w:r w:rsidRPr="00575138">
        <w:rPr>
          <w:rFonts w:ascii="Liberation Sans" w:hAnsi="Liberation Sans"/>
          <w:sz w:val="26"/>
          <w:szCs w:val="26"/>
        </w:rPr>
        <w:t>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 т.ч. с учетом макс. уровня подъема воды при паводке;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е)проезд машин,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имеющих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общую высоту с грузом/без груза от поверхности дороги более 4,5м;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ж</w:t>
      </w:r>
      <w:proofErr w:type="gramStart"/>
      <w:r w:rsidRPr="00575138">
        <w:rPr>
          <w:rFonts w:ascii="Liberation Sans" w:hAnsi="Liberation Sans"/>
          <w:sz w:val="26"/>
          <w:szCs w:val="26"/>
        </w:rPr>
        <w:t>)з</w:t>
      </w:r>
      <w:proofErr w:type="gramEnd"/>
      <w:r w:rsidRPr="00575138">
        <w:rPr>
          <w:rFonts w:ascii="Liberation Sans" w:hAnsi="Liberation Sans"/>
          <w:sz w:val="26"/>
          <w:szCs w:val="26"/>
        </w:rPr>
        <w:t>емляные работы на глубине более 0,3м,а также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планировка грунта;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425CA7">
        <w:rPr>
          <w:rFonts w:ascii="Liberation Sans" w:hAnsi="Liberation Sans"/>
          <w:sz w:val="26"/>
          <w:szCs w:val="26"/>
        </w:rPr>
        <w:t>з</w:t>
      </w:r>
      <w:proofErr w:type="spellEnd"/>
      <w:r w:rsidR="00425CA7">
        <w:rPr>
          <w:rFonts w:ascii="Liberation Sans" w:hAnsi="Liberation Sans"/>
          <w:sz w:val="26"/>
          <w:szCs w:val="26"/>
        </w:rPr>
        <w:t>)полив сельскохозяйственных</w:t>
      </w:r>
      <w:r w:rsidRPr="00575138">
        <w:rPr>
          <w:rFonts w:ascii="Liberation Sans" w:hAnsi="Liberation Sans"/>
          <w:sz w:val="26"/>
          <w:szCs w:val="26"/>
        </w:rPr>
        <w:t xml:space="preserve"> культур в случае,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если высота струи воды может составить свыше 3м;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и)полевые </w:t>
      </w:r>
      <w:r w:rsidR="00425CA7">
        <w:rPr>
          <w:rFonts w:ascii="Liberation Sans" w:hAnsi="Liberation Sans"/>
          <w:sz w:val="26"/>
          <w:szCs w:val="26"/>
        </w:rPr>
        <w:t>сельскохозяйственные</w:t>
      </w:r>
      <w:r w:rsidR="00425CA7" w:rsidRP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работы с применением </w:t>
      </w:r>
      <w:r w:rsidR="00425CA7">
        <w:rPr>
          <w:rFonts w:ascii="Liberation Sans" w:hAnsi="Liberation Sans"/>
          <w:sz w:val="26"/>
          <w:szCs w:val="26"/>
        </w:rPr>
        <w:t>сельскохозяйственных</w:t>
      </w:r>
      <w:r w:rsidR="00425CA7" w:rsidRP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машин,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оборудования высотой более 4м или полевые </w:t>
      </w:r>
      <w:r w:rsidR="00425CA7">
        <w:rPr>
          <w:rFonts w:ascii="Liberation Sans" w:hAnsi="Liberation Sans"/>
          <w:sz w:val="26"/>
          <w:szCs w:val="26"/>
        </w:rPr>
        <w:t>сельскохозяйственных</w:t>
      </w:r>
      <w:r w:rsidR="00425CA7" w:rsidRP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работы,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связанные с вспашкой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земли.</w:t>
      </w:r>
      <w:r w:rsidR="00425CA7">
        <w:rPr>
          <w:rFonts w:ascii="Liberation Sans" w:hAnsi="Liberation Sans"/>
          <w:sz w:val="26"/>
          <w:szCs w:val="26"/>
        </w:rPr>
        <w:t xml:space="preserve"> При совпадении охранной зоны с полосой отвода и охранной </w:t>
      </w:r>
      <w:r w:rsidRPr="00575138">
        <w:rPr>
          <w:rFonts w:ascii="Liberation Sans" w:hAnsi="Liberation Sans"/>
          <w:sz w:val="26"/>
          <w:szCs w:val="26"/>
        </w:rPr>
        <w:t xml:space="preserve">зоной ж/ </w:t>
      </w:r>
      <w:proofErr w:type="spellStart"/>
      <w:r w:rsidRPr="00575138">
        <w:rPr>
          <w:rFonts w:ascii="Liberation Sans" w:hAnsi="Liberation Sans"/>
          <w:sz w:val="26"/>
          <w:szCs w:val="26"/>
        </w:rPr>
        <w:t>д</w:t>
      </w:r>
      <w:proofErr w:type="spellEnd"/>
      <w:r w:rsidRPr="00575138">
        <w:rPr>
          <w:rFonts w:ascii="Liberation Sans" w:hAnsi="Liberation Sans"/>
          <w:sz w:val="26"/>
          <w:szCs w:val="26"/>
        </w:rPr>
        <w:t>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полосой отвод</w:t>
      </w:r>
      <w:r w:rsidR="00425CA7">
        <w:rPr>
          <w:rFonts w:ascii="Liberation Sans" w:hAnsi="Liberation Sans"/>
          <w:sz w:val="26"/>
          <w:szCs w:val="26"/>
        </w:rPr>
        <w:t>а и придорожной полосой а/</w:t>
      </w:r>
      <w:proofErr w:type="spellStart"/>
      <w:r w:rsidR="00425CA7">
        <w:rPr>
          <w:rFonts w:ascii="Liberation Sans" w:hAnsi="Liberation Sans"/>
          <w:sz w:val="26"/>
          <w:szCs w:val="26"/>
        </w:rPr>
        <w:t>д</w:t>
      </w:r>
      <w:proofErr w:type="spellEnd"/>
      <w:r w:rsidR="00425CA7">
        <w:rPr>
          <w:rFonts w:ascii="Liberation Sans" w:hAnsi="Liberation Sans"/>
          <w:sz w:val="26"/>
          <w:szCs w:val="26"/>
        </w:rPr>
        <w:t xml:space="preserve">, охранными </w:t>
      </w:r>
      <w:r w:rsidRPr="00575138">
        <w:rPr>
          <w:rFonts w:ascii="Liberation Sans" w:hAnsi="Liberation Sans"/>
          <w:sz w:val="26"/>
          <w:szCs w:val="26"/>
        </w:rPr>
        <w:t>зонами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трубопроводов,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линий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связи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др</w:t>
      </w:r>
      <w:proofErr w:type="gramStart"/>
      <w:r w:rsidRPr="00575138">
        <w:rPr>
          <w:rFonts w:ascii="Liberation Sans" w:hAnsi="Liberation Sans"/>
          <w:sz w:val="26"/>
          <w:szCs w:val="26"/>
        </w:rPr>
        <w:t>.о</w:t>
      </w:r>
      <w:proofErr w:type="gramEnd"/>
      <w:r w:rsidRPr="00575138">
        <w:rPr>
          <w:rFonts w:ascii="Liberation Sans" w:hAnsi="Liberation Sans"/>
          <w:sz w:val="26"/>
          <w:szCs w:val="26"/>
        </w:rPr>
        <w:t>бъектов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проведение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работ,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связанных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эксплуатацией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этих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объектов,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на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совпадающих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участках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тер</w:t>
      </w:r>
      <w:r w:rsidR="00425CA7">
        <w:rPr>
          <w:rFonts w:ascii="Liberation Sans" w:hAnsi="Liberation Sans"/>
          <w:sz w:val="26"/>
          <w:szCs w:val="26"/>
        </w:rPr>
        <w:t>риторий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425CA7">
        <w:rPr>
          <w:rFonts w:ascii="Liberation Sans" w:hAnsi="Liberation Sans"/>
          <w:sz w:val="26"/>
          <w:szCs w:val="26"/>
        </w:rPr>
        <w:t>осуществляет</w:t>
      </w:r>
      <w:r w:rsidRPr="00575138">
        <w:rPr>
          <w:rFonts w:ascii="Liberation Sans" w:hAnsi="Liberation Sans"/>
          <w:sz w:val="26"/>
          <w:szCs w:val="26"/>
        </w:rPr>
        <w:t>ся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заинт</w:t>
      </w:r>
      <w:r w:rsidR="00425CA7">
        <w:rPr>
          <w:rFonts w:ascii="Liberation Sans" w:hAnsi="Liberation Sans"/>
          <w:sz w:val="26"/>
          <w:szCs w:val="26"/>
        </w:rPr>
        <w:t>ересованными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лицами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согласованию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соответствии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lastRenderedPageBreak/>
        <w:t>с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законодательством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РФ,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регламентирующим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порядок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установления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использования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425CA7">
        <w:rPr>
          <w:rFonts w:ascii="Liberation Sans" w:hAnsi="Liberation Sans"/>
          <w:sz w:val="26"/>
          <w:szCs w:val="26"/>
        </w:rPr>
        <w:t xml:space="preserve">охранных </w:t>
      </w:r>
      <w:r w:rsidRPr="00575138">
        <w:rPr>
          <w:rFonts w:ascii="Liberation Sans" w:hAnsi="Liberation Sans"/>
          <w:sz w:val="26"/>
          <w:szCs w:val="26"/>
        </w:rPr>
        <w:t>зон,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придорожных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зон,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полос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отвода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соответствующих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объектов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обязательным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заключением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соглашения о взаимодействии в случае возникновения аварии.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На а/</w:t>
      </w:r>
      <w:proofErr w:type="spellStart"/>
      <w:r w:rsidRPr="00575138">
        <w:rPr>
          <w:rFonts w:ascii="Liberation Sans" w:hAnsi="Liberation Sans"/>
          <w:sz w:val="26"/>
          <w:szCs w:val="26"/>
        </w:rPr>
        <w:t>д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 w:rsidRPr="00575138">
        <w:rPr>
          <w:rFonts w:ascii="Liberation Sans" w:hAnsi="Liberation Sans"/>
          <w:sz w:val="26"/>
          <w:szCs w:val="26"/>
        </w:rPr>
        <w:t>владельцами</w:t>
      </w:r>
      <w:proofErr w:type="gramEnd"/>
      <w:r w:rsidRPr="00575138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Pr="00575138">
        <w:rPr>
          <w:rFonts w:ascii="Liberation Sans" w:hAnsi="Liberation Sans"/>
          <w:sz w:val="26"/>
          <w:szCs w:val="26"/>
        </w:rPr>
        <w:t>д</w:t>
      </w:r>
      <w:proofErr w:type="spellEnd"/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должна обеспечиваться установка дорожных знаков,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запреща</w:t>
      </w:r>
      <w:r w:rsidR="00425CA7"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 w:rsidRPr="00575138">
        <w:rPr>
          <w:rFonts w:ascii="Liberation Sans" w:hAnsi="Liberation Sans"/>
          <w:sz w:val="26"/>
          <w:szCs w:val="26"/>
        </w:rPr>
        <w:t>зонах указанных линий с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</w:t>
      </w:r>
      <w:r w:rsidR="00425CA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 проезд транспортных средств высотой с грузом или без груза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0D1557">
        <w:rPr>
          <w:rFonts w:ascii="Liberation Sans" w:hAnsi="Liberation Sans"/>
          <w:sz w:val="26"/>
          <w:szCs w:val="26"/>
        </w:rPr>
        <w:t xml:space="preserve">более 4,м в охранных </w:t>
      </w:r>
      <w:r w:rsidRPr="00575138">
        <w:rPr>
          <w:rFonts w:ascii="Liberation Sans" w:hAnsi="Liberation Sans"/>
          <w:sz w:val="26"/>
          <w:szCs w:val="26"/>
        </w:rPr>
        <w:t>зонах воздушных ЛЭП независимо от проектного номинального класса напряжения.</w:t>
      </w:r>
      <w:r w:rsidR="000D1557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Вид объекта реестра границ: Зона </w:t>
      </w:r>
      <w:r w:rsidR="000E70AD">
        <w:rPr>
          <w:rFonts w:ascii="Liberation Sans" w:hAnsi="Liberation Sans"/>
          <w:sz w:val="26"/>
          <w:szCs w:val="26"/>
        </w:rPr>
        <w:t xml:space="preserve">              </w:t>
      </w:r>
      <w:r w:rsidRPr="00575138">
        <w:rPr>
          <w:rFonts w:ascii="Liberation Sans" w:hAnsi="Liberation Sans"/>
          <w:sz w:val="26"/>
          <w:szCs w:val="26"/>
        </w:rPr>
        <w:t>с особыми условиями использования территории; Вид зоны по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документу: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Охранная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зона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объекта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хозяйства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«</w:t>
      </w:r>
      <w:proofErr w:type="gramStart"/>
      <w:r w:rsidRPr="00575138">
        <w:rPr>
          <w:rFonts w:ascii="Liberation Sans" w:hAnsi="Liberation Sans"/>
          <w:sz w:val="26"/>
          <w:szCs w:val="26"/>
        </w:rPr>
        <w:t>ВЛ</w:t>
      </w:r>
      <w:proofErr w:type="gramEnd"/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-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0,4</w:t>
      </w:r>
      <w:r w:rsidRPr="00575138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кВ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</w:t>
      </w:r>
      <w:r w:rsidRPr="00575138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ТП-17(К),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ТП-18(К),</w:t>
      </w:r>
      <w:r w:rsidRPr="00575138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ТП-19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(К)</w:t>
      </w:r>
      <w:r w:rsidRPr="00575138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жилых</w:t>
      </w:r>
      <w:r w:rsidR="00575138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домов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поселка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СМП-522,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г.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Новый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Уренгой,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р-н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575138">
        <w:rPr>
          <w:rFonts w:ascii="Liberation Sans" w:hAnsi="Liberation Sans"/>
          <w:sz w:val="26"/>
          <w:szCs w:val="26"/>
        </w:rPr>
        <w:t>»;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Тип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зоны: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Охранная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зона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инженерных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коммуникаций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1557">
        <w:rPr>
          <w:rFonts w:ascii="Liberation Sans" w:hAnsi="Liberation Sans"/>
          <w:sz w:val="26"/>
          <w:szCs w:val="26"/>
        </w:rPr>
        <w:t>н</w:t>
      </w:r>
      <w:r w:rsidRPr="00575138">
        <w:rPr>
          <w:rFonts w:ascii="Liberation Sans" w:hAnsi="Liberation Sans"/>
          <w:sz w:val="26"/>
          <w:szCs w:val="26"/>
        </w:rPr>
        <w:t>омер: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1</w:t>
      </w:r>
      <w:r w:rsidR="000D1557">
        <w:rPr>
          <w:rFonts w:ascii="Liberation Sans" w:hAnsi="Liberation Sans"/>
          <w:sz w:val="26"/>
          <w:szCs w:val="26"/>
        </w:rPr>
        <w:t>;</w:t>
      </w:r>
    </w:p>
    <w:p w:rsidR="005542DB" w:rsidRDefault="005542DB" w:rsidP="000E70AD">
      <w:pPr>
        <w:pStyle w:val="TableParagraph"/>
        <w:spacing w:line="261" w:lineRule="auto"/>
        <w:ind w:firstLine="628"/>
        <w:jc w:val="both"/>
        <w:rPr>
          <w:rFonts w:ascii="Liberation Sans" w:hAnsi="Liberation Sans"/>
          <w:spacing w:val="-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0E70AD" w:rsidRPr="000E70AD">
        <w:rPr>
          <w:rFonts w:ascii="Liberation Sans" w:hAnsi="Liberation Sans"/>
          <w:sz w:val="26"/>
          <w:szCs w:val="26"/>
        </w:rPr>
        <w:t>89:11-6.1074</w:t>
      </w:r>
      <w:r w:rsidRPr="00CD509A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срок </w:t>
      </w:r>
      <w:r w:rsidRPr="00FF3F07">
        <w:rPr>
          <w:rFonts w:ascii="Liberation Sans" w:hAnsi="Liberation Sans"/>
          <w:sz w:val="26"/>
          <w:szCs w:val="26"/>
        </w:rPr>
        <w:t xml:space="preserve">действия с 26.04.2024, </w:t>
      </w:r>
      <w:r w:rsidRPr="000E70AD">
        <w:rPr>
          <w:rFonts w:ascii="Liberation Sans" w:hAnsi="Liberation Sans"/>
          <w:sz w:val="26"/>
          <w:szCs w:val="26"/>
        </w:rPr>
        <w:t>реквизиты документа-основания: графическое</w:t>
      </w:r>
      <w:r w:rsidRPr="000E70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описание</w:t>
      </w:r>
      <w:r w:rsidRPr="000E70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местоположения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границ зоны с особыми условиями использования территории от 29.11.2023 № б/</w:t>
      </w:r>
      <w:proofErr w:type="spellStart"/>
      <w:r w:rsidRPr="000E70AD">
        <w:rPr>
          <w:rFonts w:ascii="Liberation Sans" w:hAnsi="Liberation Sans"/>
          <w:sz w:val="26"/>
          <w:szCs w:val="26"/>
        </w:rPr>
        <w:t>н</w:t>
      </w:r>
      <w:proofErr w:type="spellEnd"/>
      <w:r w:rsidRPr="000E70AD">
        <w:rPr>
          <w:rFonts w:ascii="Liberation Sans" w:hAnsi="Liberation Sans"/>
          <w:sz w:val="26"/>
          <w:szCs w:val="26"/>
        </w:rPr>
        <w:t>; Содержание ограничения (обременения):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Ограничения устанавливаются согласно постановлению Правительства РФ от 24.02.2009 г. № 160 "О порядке установления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охранных зон объектов </w:t>
      </w:r>
      <w:proofErr w:type="spellStart"/>
      <w:r w:rsidRPr="000E70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0E70AD">
        <w:rPr>
          <w:rFonts w:ascii="Liberation Sans" w:hAnsi="Liberation Sans"/>
          <w:sz w:val="26"/>
          <w:szCs w:val="26"/>
        </w:rPr>
        <w:t xml:space="preserve"> хозяйства и особых условий использования земельных участков, расположенных в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границах таких зон". Пункт 8-10. 8. </w:t>
      </w:r>
      <w:proofErr w:type="gramStart"/>
      <w:r w:rsidRPr="000E70AD">
        <w:rPr>
          <w:rFonts w:ascii="Liberation Sans" w:hAnsi="Liberation Sans"/>
          <w:sz w:val="26"/>
          <w:szCs w:val="26"/>
        </w:rPr>
        <w:t>В охранных зонах запрещается осуществлять любые действия, которые могут нарушить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безопасную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работу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объектов</w:t>
      </w:r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0E70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хозяйства,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в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том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числе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привести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к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их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повреждению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или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уничтожению,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и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(или)</w:t>
      </w:r>
      <w:r w:rsidR="000E70AD" w:rsidRPr="000E70AD">
        <w:rPr>
          <w:rFonts w:ascii="Liberation Sans" w:hAnsi="Liberation Sans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повлечь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причинение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вреда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жизни,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здоровью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граждан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и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имуществу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физических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или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юридических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лиц,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а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также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повлечь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нанесение </w:t>
      </w:r>
      <w:r w:rsidR="00807D10" w:rsidRPr="00807D10">
        <w:rPr>
          <w:rFonts w:ascii="Liberation Sans" w:hAnsi="Liberation Sans"/>
          <w:sz w:val="26"/>
          <w:szCs w:val="26"/>
        </w:rPr>
        <w:pict>
          <v:shapetype id="_x0000_m1036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807D10" w:rsidRPr="00807D10">
        <w:rPr>
          <w:rFonts w:ascii="Liberation Sans" w:hAnsi="Liberation Sans"/>
          <w:sz w:val="26"/>
          <w:szCs w:val="26"/>
        </w:rPr>
        <w:pict>
          <v:shape id="shape 218" o:spid="_x0000_s1035" type="#_x0000_m1036" style="position:absolute;left:0;text-align:left;margin-left:767pt;margin-top:6.6pt;width:0;height:377.1pt;z-index:251658752;mso-wrap-distance-left:9pt;mso-wrap-distance-top:0;mso-wrap-distance-right:9pt;mso-wrap-distance-bottom:0;mso-position-horizontal-relative:text;mso-position-vertical-relative:text" o:spt="20" o:preferrelative="t" o:oned="t" path="m,l21600,21600e" filled="f" fillcolor="white" stroked="t" strokecolor="black" strokeweight="1pt">
            <v:stroke dashstyle="solid" joinstyle="round"/>
            <v:path arrowok="t" o:extrusionok="t" gradientshapeok="f" fillok="f" o:connecttype="segments"/>
            <o:lock v:ext="edit" aspectratio="f" shapetype="t"/>
          </v:shape>
        </w:pict>
      </w:r>
      <w:r w:rsidRPr="000E70AD">
        <w:rPr>
          <w:rFonts w:ascii="Liberation Sans" w:hAnsi="Liberation Sans"/>
          <w:sz w:val="26"/>
          <w:szCs w:val="26"/>
        </w:rPr>
        <w:t>экологического ущерба и возникновение пожаров, в том числе: а) набрасывать на провода и опоры воздушных линий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электропередачи</w:t>
      </w:r>
      <w:r w:rsidRPr="000E70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посторонние</w:t>
      </w:r>
      <w:proofErr w:type="gramEnd"/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предметы,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а</w:t>
      </w:r>
      <w:r w:rsidRPr="000E70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также</w:t>
      </w:r>
      <w:r w:rsidRPr="000E70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подниматься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на</w:t>
      </w:r>
      <w:r w:rsidRPr="000E70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опоры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воздушных</w:t>
      </w:r>
      <w:r w:rsidRPr="000E70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линий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электропередачи;</w:t>
      </w:r>
      <w:r w:rsidRPr="000E70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б)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размещать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любые</w:t>
      </w:r>
      <w:r w:rsidRPr="000E70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объекты и предметы (материалы) в </w:t>
      </w:r>
      <w:proofErr w:type="gramStart"/>
      <w:r w:rsidRPr="000E70AD">
        <w:rPr>
          <w:rFonts w:ascii="Liberation Sans" w:hAnsi="Liberation Sans"/>
          <w:sz w:val="26"/>
          <w:szCs w:val="26"/>
        </w:rPr>
        <w:t>пределах</w:t>
      </w:r>
      <w:proofErr w:type="gramEnd"/>
      <w:r w:rsidRPr="000E70AD"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проходов и подъездов для доступа </w:t>
      </w:r>
      <w:r w:rsidR="000E70AD">
        <w:rPr>
          <w:rFonts w:ascii="Liberation Sans" w:hAnsi="Liberation Sans"/>
          <w:sz w:val="26"/>
          <w:szCs w:val="26"/>
        </w:rPr>
        <w:t xml:space="preserve">         </w:t>
      </w:r>
      <w:r w:rsidRPr="000E70AD">
        <w:rPr>
          <w:rFonts w:ascii="Liberation Sans" w:hAnsi="Liberation Sans"/>
          <w:sz w:val="26"/>
          <w:szCs w:val="26"/>
        </w:rPr>
        <w:t xml:space="preserve">к объектам </w:t>
      </w:r>
      <w:proofErr w:type="spellStart"/>
      <w:r w:rsidRPr="000E70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0E70AD"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сооружения,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которые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могут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препятствовать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доступу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к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объектам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 w:rsidRPr="000E70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хозяйства,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без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создания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необходимых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для</w:t>
      </w:r>
      <w:r w:rsidR="000E70AD" w:rsidRPr="000E70AD">
        <w:rPr>
          <w:rFonts w:ascii="Liberation Sans" w:hAnsi="Liberation Sans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такого доступа проходов и подъездов; </w:t>
      </w:r>
      <w:proofErr w:type="gramStart"/>
      <w:r w:rsidRPr="000E70AD">
        <w:rPr>
          <w:rFonts w:ascii="Liberation Sans" w:hAnsi="Liberation Sans"/>
          <w:sz w:val="26"/>
          <w:szCs w:val="26"/>
        </w:rPr>
        <w:t xml:space="preserve">в) находиться в пределах огороженной территории </w:t>
      </w:r>
      <w:r w:rsidR="000E70AD">
        <w:rPr>
          <w:rFonts w:ascii="Liberation Sans" w:hAnsi="Liberation Sans"/>
          <w:sz w:val="26"/>
          <w:szCs w:val="26"/>
        </w:rPr>
        <w:t xml:space="preserve">     </w:t>
      </w:r>
      <w:r w:rsidRPr="000E70AD">
        <w:rPr>
          <w:rFonts w:ascii="Liberation Sans" w:hAnsi="Liberation Sans"/>
          <w:sz w:val="26"/>
          <w:szCs w:val="26"/>
        </w:rPr>
        <w:t>и помещениях распределительных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устройств и подстанций, открывать двери и люки распределительных устройств и подстанций, производить переключения и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подключения в электрических сетях (указанное требование не распространяется на работников, занятых выполнением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разрешенных </w:t>
      </w:r>
      <w:r w:rsidR="000E70AD">
        <w:rPr>
          <w:rFonts w:ascii="Liberation Sans" w:hAnsi="Liberation Sans"/>
          <w:sz w:val="26"/>
          <w:szCs w:val="26"/>
        </w:rPr>
        <w:t xml:space="preserve">       </w:t>
      </w:r>
      <w:r w:rsidRPr="000E70AD">
        <w:rPr>
          <w:rFonts w:ascii="Liberation Sans" w:hAnsi="Liberation Sans"/>
          <w:sz w:val="26"/>
          <w:szCs w:val="26"/>
        </w:rPr>
        <w:t>в установленном порядке работ), разводить огонь в пределах охранных зон вводных и распределительных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устройств, подстанций, воздушных линий электропередачи, а также в охранных зонах кабельных</w:t>
      </w:r>
      <w:proofErr w:type="gramEnd"/>
      <w:r w:rsidRPr="000E70AD">
        <w:rPr>
          <w:rFonts w:ascii="Liberation Sans" w:hAnsi="Liberation Sans"/>
          <w:sz w:val="26"/>
          <w:szCs w:val="26"/>
        </w:rPr>
        <w:t xml:space="preserve"> линий </w:t>
      </w:r>
      <w:r w:rsidRPr="000E70AD">
        <w:rPr>
          <w:rFonts w:ascii="Liberation Sans" w:hAnsi="Liberation Sans"/>
          <w:sz w:val="26"/>
          <w:szCs w:val="26"/>
        </w:rPr>
        <w:lastRenderedPageBreak/>
        <w:t>электропередачи; г)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размещать свалки; </w:t>
      </w:r>
      <w:proofErr w:type="spellStart"/>
      <w:r w:rsidRPr="000E70AD">
        <w:rPr>
          <w:rFonts w:ascii="Liberation Sans" w:hAnsi="Liberation Sans"/>
          <w:sz w:val="26"/>
          <w:szCs w:val="26"/>
        </w:rPr>
        <w:t>д</w:t>
      </w:r>
      <w:proofErr w:type="spellEnd"/>
      <w:r w:rsidRPr="000E70AD">
        <w:rPr>
          <w:rFonts w:ascii="Liberation Sans" w:hAnsi="Liberation Sans"/>
          <w:sz w:val="26"/>
          <w:szCs w:val="26"/>
        </w:rPr>
        <w:t>) производить работы ударными механизмами, сбрасывать тяжести массой свыше 5 тонн, производить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сброс и слив едких и коррозионных веществ и горюче-смазочных материалов </w:t>
      </w:r>
      <w:r w:rsidR="000E70AD">
        <w:rPr>
          <w:rFonts w:ascii="Liberation Sans" w:hAnsi="Liberation Sans"/>
          <w:sz w:val="26"/>
          <w:szCs w:val="26"/>
        </w:rPr>
        <w:t xml:space="preserve">            </w:t>
      </w:r>
      <w:r w:rsidRPr="000E70AD">
        <w:rPr>
          <w:rFonts w:ascii="Liberation Sans" w:hAnsi="Liberation Sans"/>
          <w:sz w:val="26"/>
          <w:szCs w:val="26"/>
        </w:rPr>
        <w:t>(в охранных зонах подземных кабельных линий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электропередачи).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0E70AD">
        <w:rPr>
          <w:rFonts w:ascii="Liberation Sans" w:hAnsi="Liberation Sans"/>
          <w:spacing w:val="-6"/>
          <w:sz w:val="26"/>
          <w:szCs w:val="26"/>
        </w:rPr>
        <w:t xml:space="preserve">                 </w:t>
      </w:r>
      <w:r w:rsidRPr="000E70AD">
        <w:rPr>
          <w:rFonts w:ascii="Liberation Sans" w:hAnsi="Liberation Sans"/>
          <w:sz w:val="26"/>
          <w:szCs w:val="26"/>
        </w:rPr>
        <w:t>10.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В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пределах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охранных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зон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без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письменного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решения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согласовании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сетевых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организаций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юридическим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и</w:t>
      </w:r>
      <w:r w:rsidRPr="000E70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физическим лицам запрещаются: </w:t>
      </w:r>
      <w:r w:rsidR="000E70AD">
        <w:rPr>
          <w:rFonts w:ascii="Liberation Sans" w:hAnsi="Liberation Sans"/>
          <w:sz w:val="26"/>
          <w:szCs w:val="26"/>
        </w:rPr>
        <w:t xml:space="preserve">           </w:t>
      </w:r>
      <w:r w:rsidRPr="000E70AD">
        <w:rPr>
          <w:rFonts w:ascii="Liberation Sans" w:hAnsi="Liberation Sans"/>
          <w:sz w:val="26"/>
          <w:szCs w:val="26"/>
        </w:rPr>
        <w:t>а) строительство, капитальный ремонт, реконструкция или снос зданий и сооружений; б)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горные, взрывные, мелиоративные работы, в том числе связанные с временным затоплением земель; в) посадка и вырубка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деревьев и кустарников; г) дноуглубительные, землечерпальные и погрузочно-разгрузочные работы, добыча рыбы, других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водных животных и растений придонными орудиями лова, устройство водопоев, колка и заготовка льда </w:t>
      </w:r>
      <w:r w:rsidR="000E70AD">
        <w:rPr>
          <w:rFonts w:ascii="Liberation Sans" w:hAnsi="Liberation Sans"/>
          <w:sz w:val="26"/>
          <w:szCs w:val="26"/>
        </w:rPr>
        <w:t xml:space="preserve">     </w:t>
      </w:r>
      <w:r w:rsidRPr="000E70AD">
        <w:rPr>
          <w:rFonts w:ascii="Liberation Sans" w:hAnsi="Liberation Sans"/>
          <w:sz w:val="26"/>
          <w:szCs w:val="26"/>
        </w:rPr>
        <w:t>(в охранных зонах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подводных кабельных линий электропередачи); </w:t>
      </w:r>
      <w:proofErr w:type="spellStart"/>
      <w:r w:rsidRPr="000E70AD">
        <w:rPr>
          <w:rFonts w:ascii="Liberation Sans" w:hAnsi="Liberation Sans"/>
          <w:sz w:val="26"/>
          <w:szCs w:val="26"/>
        </w:rPr>
        <w:t>д</w:t>
      </w:r>
      <w:proofErr w:type="spellEnd"/>
      <w:r w:rsidRPr="000E70AD">
        <w:rPr>
          <w:rFonts w:ascii="Liberation Sans" w:hAnsi="Liberation Sans"/>
          <w:sz w:val="26"/>
          <w:szCs w:val="26"/>
        </w:rPr>
        <w:t>) проход судов, у которых расстояние по вертикали от верхнего крайнего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габарита </w:t>
      </w:r>
      <w:r w:rsidR="000E70AD">
        <w:rPr>
          <w:rFonts w:ascii="Liberation Sans" w:hAnsi="Liberation Sans"/>
          <w:sz w:val="26"/>
          <w:szCs w:val="26"/>
        </w:rPr>
        <w:t xml:space="preserve">        </w:t>
      </w:r>
      <w:r w:rsidRPr="000E70AD">
        <w:rPr>
          <w:rFonts w:ascii="Liberation Sans" w:hAnsi="Liberation Sans"/>
          <w:sz w:val="26"/>
          <w:szCs w:val="26"/>
        </w:rPr>
        <w:t xml:space="preserve">с грузом или без груза до нижней точки </w:t>
      </w:r>
      <w:proofErr w:type="gramStart"/>
      <w:r w:rsidRPr="000E70AD">
        <w:rPr>
          <w:rFonts w:ascii="Liberation Sans" w:hAnsi="Liberation Sans"/>
          <w:sz w:val="26"/>
          <w:szCs w:val="26"/>
        </w:rPr>
        <w:t>провеса проводов переходов воздушных линий электропередачи</w:t>
      </w:r>
      <w:proofErr w:type="gramEnd"/>
      <w:r w:rsidRPr="000E70AD">
        <w:rPr>
          <w:rFonts w:ascii="Liberation Sans" w:hAnsi="Liberation Sans"/>
          <w:sz w:val="26"/>
          <w:szCs w:val="26"/>
        </w:rPr>
        <w:t xml:space="preserve"> через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водоемы менее минимально допустимого расстояния, в том числе с учетом максимального уровня подъема воды при паводке;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Start"/>
      <w:r w:rsidRPr="000E70AD">
        <w:rPr>
          <w:rFonts w:ascii="Liberation Sans" w:hAnsi="Liberation Sans"/>
          <w:sz w:val="26"/>
          <w:szCs w:val="26"/>
        </w:rPr>
        <w:t xml:space="preserve">е) проезд машин и механизмов, имеющих общую высоту с грузом или без груза от поверхности дороги более 4,5 метра </w:t>
      </w:r>
      <w:r w:rsidR="000E70AD">
        <w:rPr>
          <w:rFonts w:ascii="Liberation Sans" w:hAnsi="Liberation Sans"/>
          <w:sz w:val="26"/>
          <w:szCs w:val="26"/>
        </w:rPr>
        <w:t xml:space="preserve">            </w:t>
      </w:r>
      <w:r w:rsidRPr="000E70AD">
        <w:rPr>
          <w:rFonts w:ascii="Liberation Sans" w:hAnsi="Liberation Sans"/>
          <w:sz w:val="26"/>
          <w:szCs w:val="26"/>
        </w:rPr>
        <w:t>(в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охранных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зонах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воздушных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линий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электропередачи);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ж)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земляные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работы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на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глубине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более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0,3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метра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(на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вспахиваемых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землях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на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глубине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более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E70AD">
        <w:rPr>
          <w:rFonts w:ascii="Liberation Sans" w:hAnsi="Liberation Sans"/>
          <w:spacing w:val="-4"/>
          <w:sz w:val="26"/>
          <w:szCs w:val="26"/>
        </w:rPr>
        <w:t xml:space="preserve">       </w:t>
      </w:r>
      <w:r w:rsidRPr="000E70AD">
        <w:rPr>
          <w:rFonts w:ascii="Liberation Sans" w:hAnsi="Liberation Sans"/>
          <w:sz w:val="26"/>
          <w:szCs w:val="26"/>
        </w:rPr>
        <w:t>0,45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метра),</w:t>
      </w:r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а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также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планировка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грунта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(в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охранных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зонах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подземных</w:t>
      </w:r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кабельных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линий</w:t>
      </w:r>
      <w:r w:rsidRPr="000E70AD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электропередачи);</w:t>
      </w:r>
      <w:proofErr w:type="gramEnd"/>
      <w:r w:rsidR="000E70AD" w:rsidRPr="000E70AD">
        <w:rPr>
          <w:rFonts w:ascii="Liberation Sans" w:hAnsi="Liberation Sans"/>
          <w:sz w:val="26"/>
          <w:szCs w:val="26"/>
        </w:rPr>
        <w:t xml:space="preserve"> </w:t>
      </w:r>
      <w:proofErr w:type="spellStart"/>
      <w:proofErr w:type="gramStart"/>
      <w:r w:rsidRPr="000E70AD">
        <w:rPr>
          <w:rFonts w:ascii="Liberation Sans" w:hAnsi="Liberation Sans"/>
          <w:sz w:val="26"/>
          <w:szCs w:val="26"/>
        </w:rPr>
        <w:t>з</w:t>
      </w:r>
      <w:proofErr w:type="spellEnd"/>
      <w:r w:rsidRPr="000E70AD">
        <w:rPr>
          <w:rFonts w:ascii="Liberation Sans" w:hAnsi="Liberation Sans"/>
          <w:sz w:val="26"/>
          <w:szCs w:val="26"/>
        </w:rPr>
        <w:t xml:space="preserve">) полив сельскохозяйственных культур в случае, если высота струи воды может составить свыше 3 метров </w:t>
      </w:r>
      <w:r w:rsidR="004C7FF1">
        <w:rPr>
          <w:rFonts w:ascii="Liberation Sans" w:hAnsi="Liberation Sans"/>
          <w:sz w:val="26"/>
          <w:szCs w:val="26"/>
        </w:rPr>
        <w:t xml:space="preserve">                 </w:t>
      </w:r>
      <w:r w:rsidRPr="000E70AD">
        <w:rPr>
          <w:rFonts w:ascii="Liberation Sans" w:hAnsi="Liberation Sans"/>
          <w:sz w:val="26"/>
          <w:szCs w:val="26"/>
        </w:rPr>
        <w:t>(в охранных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зонах</w:t>
      </w:r>
      <w:r w:rsidRPr="000E70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воздушных</w:t>
      </w:r>
      <w:r w:rsidRPr="000E70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линий</w:t>
      </w:r>
      <w:r w:rsidRPr="000E70AD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электропередачи);</w:t>
      </w:r>
      <w:r w:rsidRPr="000E70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и)</w:t>
      </w:r>
      <w:r w:rsidRPr="000E70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полевые</w:t>
      </w:r>
      <w:r w:rsidRPr="000E70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сельскохозяйственные</w:t>
      </w:r>
      <w:r w:rsidRPr="000E70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работы</w:t>
      </w:r>
      <w:r w:rsidRPr="000E70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с</w:t>
      </w:r>
      <w:r w:rsidRPr="000E70AD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применением</w:t>
      </w:r>
      <w:r w:rsidRPr="000E70AD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сельскохозяйственных</w:t>
      </w:r>
      <w:r w:rsidRPr="000E70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машин и оборудования высотой более 4 метров (в охранных зонах воздушных линий электропередачи) или полевые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сельскохозяйственные</w:t>
      </w:r>
      <w:r w:rsidRPr="000E70AD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работы,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связанные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4C7FF1">
        <w:rPr>
          <w:rFonts w:ascii="Liberation Sans" w:hAnsi="Liberation Sans"/>
          <w:spacing w:val="-7"/>
          <w:sz w:val="26"/>
          <w:szCs w:val="26"/>
        </w:rPr>
        <w:t xml:space="preserve">       </w:t>
      </w:r>
      <w:r w:rsidRPr="000E70AD">
        <w:rPr>
          <w:rFonts w:ascii="Liberation Sans" w:hAnsi="Liberation Sans"/>
          <w:sz w:val="26"/>
          <w:szCs w:val="26"/>
        </w:rPr>
        <w:t>с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вспашкой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земли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(в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охранных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зонах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кабельных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линий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Зона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с</w:t>
      </w:r>
      <w:r w:rsidR="000E70AD" w:rsidRPr="000E70AD">
        <w:rPr>
          <w:rFonts w:ascii="Liberation Sans" w:hAnsi="Liberation Sans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особыми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условиями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использования</w:t>
      </w:r>
      <w:r w:rsidRPr="000E70AD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территории</w:t>
      </w:r>
      <w:r w:rsidRPr="000E70AD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установлена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бессрочно.</w:t>
      </w:r>
      <w:r w:rsidR="004C7FF1">
        <w:rPr>
          <w:rFonts w:ascii="Liberation Sans" w:hAnsi="Liberation Sans"/>
          <w:sz w:val="26"/>
          <w:szCs w:val="26"/>
        </w:rPr>
        <w:t xml:space="preserve">      </w:t>
      </w:r>
      <w:r w:rsidRPr="000E70AD">
        <w:rPr>
          <w:rFonts w:ascii="Liberation Sans" w:hAnsi="Liberation Sans"/>
          <w:sz w:val="26"/>
          <w:szCs w:val="26"/>
        </w:rPr>
        <w:t>Вид</w:t>
      </w:r>
      <w:r w:rsidRPr="000E70AD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объекта</w:t>
      </w:r>
      <w:r w:rsidRPr="000E70AD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реестра границ: Зона с особыми условиями использования территории; Вид зоны по документу: Охранная зона</w:t>
      </w:r>
      <w:r w:rsidRPr="000E70AD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0E70AD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хозяйства:</w:t>
      </w:r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"КВЛ-10</w:t>
      </w:r>
      <w:r w:rsidRPr="000E70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кВ</w:t>
      </w:r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ПС</w:t>
      </w:r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gramStart"/>
      <w:r w:rsidRPr="000E70AD">
        <w:rPr>
          <w:rFonts w:ascii="Liberation Sans" w:hAnsi="Liberation Sans"/>
          <w:sz w:val="26"/>
          <w:szCs w:val="26"/>
        </w:rPr>
        <w:t>Тихая</w:t>
      </w:r>
      <w:proofErr w:type="gramEnd"/>
      <w:r w:rsidRPr="000E70AD">
        <w:rPr>
          <w:rFonts w:ascii="Liberation Sans" w:hAnsi="Liberation Sans"/>
          <w:sz w:val="26"/>
          <w:szCs w:val="26"/>
        </w:rPr>
        <w:t>,</w:t>
      </w:r>
      <w:r w:rsidRPr="000E70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яч.17,</w:t>
      </w:r>
      <w:r w:rsidRPr="000E70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ф.7</w:t>
      </w:r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к</w:t>
      </w:r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КТП-19,</w:t>
      </w:r>
      <w:r w:rsidRPr="000E70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КТП-18,</w:t>
      </w:r>
      <w:r w:rsidRPr="000E70AD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КТП-17"</w:t>
      </w:r>
      <w:r w:rsidR="004C7FF1">
        <w:rPr>
          <w:rFonts w:ascii="Liberation Sans" w:hAnsi="Liberation Sans"/>
          <w:sz w:val="26"/>
          <w:szCs w:val="26"/>
        </w:rPr>
        <w:t>.</w:t>
      </w:r>
      <w:r w:rsidRPr="000E70AD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4C7FF1">
        <w:rPr>
          <w:rFonts w:ascii="Liberation Sans" w:hAnsi="Liberation Sans"/>
          <w:spacing w:val="-2"/>
          <w:sz w:val="26"/>
          <w:szCs w:val="26"/>
        </w:rPr>
        <w:t xml:space="preserve">          </w:t>
      </w:r>
      <w:r w:rsidRPr="000E70AD">
        <w:rPr>
          <w:rFonts w:ascii="Liberation Sans" w:hAnsi="Liberation Sans"/>
          <w:sz w:val="26"/>
          <w:szCs w:val="26"/>
        </w:rPr>
        <w:t>Тип</w:t>
      </w:r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зоны:</w:t>
      </w:r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>Охранная</w:t>
      </w:r>
      <w:r w:rsidRPr="000E70AD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E70AD">
        <w:rPr>
          <w:rFonts w:ascii="Liberation Sans" w:hAnsi="Liberation Sans"/>
          <w:sz w:val="26"/>
          <w:szCs w:val="26"/>
        </w:rPr>
        <w:t xml:space="preserve">зона </w:t>
      </w:r>
      <w:r w:rsidRPr="000E70AD">
        <w:rPr>
          <w:rFonts w:ascii="Liberation Sans" w:hAnsi="Liberation Sans"/>
          <w:spacing w:val="-1"/>
          <w:sz w:val="26"/>
          <w:szCs w:val="26"/>
        </w:rPr>
        <w:t>инженерных</w:t>
      </w:r>
      <w:r w:rsidRPr="000E70AD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0E70AD">
        <w:rPr>
          <w:rFonts w:ascii="Liberation Sans" w:hAnsi="Liberation Sans"/>
          <w:spacing w:val="-1"/>
          <w:sz w:val="26"/>
          <w:szCs w:val="26"/>
        </w:rPr>
        <w:t>коммуникаций</w:t>
      </w:r>
      <w:r w:rsidR="004C7FF1">
        <w:rPr>
          <w:rFonts w:ascii="Liberation Sans" w:hAnsi="Liberation Sans"/>
          <w:spacing w:val="-1"/>
          <w:sz w:val="26"/>
          <w:szCs w:val="26"/>
        </w:rPr>
        <w:t>.</w:t>
      </w:r>
    </w:p>
    <w:p w:rsidR="004C7FF1" w:rsidRPr="007139A2" w:rsidRDefault="004C7FF1" w:rsidP="004C7FF1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139A2"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</w:t>
      </w:r>
      <w:r>
        <w:rPr>
          <w:rFonts w:ascii="Liberation Sans" w:hAnsi="Liberation Sans"/>
          <w:sz w:val="26"/>
          <w:szCs w:val="26"/>
        </w:rPr>
        <w:t xml:space="preserve"> (мониторинг безопасности) от 11.06.2024 № 54</w:t>
      </w:r>
      <w:r w:rsidRPr="007139A2">
        <w:rPr>
          <w:rFonts w:ascii="Liberation Sans" w:hAnsi="Liberation Sans"/>
          <w:sz w:val="26"/>
          <w:szCs w:val="26"/>
        </w:rPr>
        <w:t>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</w:t>
      </w:r>
      <w:r>
        <w:rPr>
          <w:rFonts w:ascii="Liberation Sans" w:hAnsi="Liberation Sans"/>
          <w:sz w:val="26"/>
          <w:szCs w:val="26"/>
        </w:rPr>
        <w:t>стровым номером 89:11:080201:12280</w:t>
      </w:r>
      <w:r w:rsidRPr="007139A2">
        <w:rPr>
          <w:rFonts w:ascii="Liberation Sans" w:hAnsi="Liberation Sans"/>
          <w:sz w:val="26"/>
          <w:szCs w:val="26"/>
        </w:rPr>
        <w:t xml:space="preserve"> не огражден, доступ на </w:t>
      </w:r>
      <w:r>
        <w:rPr>
          <w:rFonts w:ascii="Liberation Sans" w:hAnsi="Liberation Sans"/>
          <w:sz w:val="26"/>
          <w:szCs w:val="26"/>
        </w:rPr>
        <w:t>его территорию свободный</w:t>
      </w:r>
      <w:r w:rsidRPr="007139A2">
        <w:rPr>
          <w:rFonts w:ascii="Liberation Sans" w:hAnsi="Liberation Sans"/>
          <w:sz w:val="26"/>
          <w:szCs w:val="26"/>
        </w:rPr>
        <w:t>.</w:t>
      </w:r>
    </w:p>
    <w:p w:rsidR="004C7FF1" w:rsidRPr="007139A2" w:rsidRDefault="004C7FF1" w:rsidP="004C7FF1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7139A2">
        <w:rPr>
          <w:rFonts w:ascii="Liberation Sans" w:hAnsi="Liberation Sans"/>
          <w:sz w:val="26"/>
          <w:szCs w:val="26"/>
        </w:rPr>
        <w:t xml:space="preserve">В границах земельного участка </w:t>
      </w:r>
      <w:r w:rsidR="002A2355">
        <w:rPr>
          <w:rFonts w:ascii="Liberation Sans" w:hAnsi="Liberation Sans"/>
          <w:sz w:val="26"/>
          <w:szCs w:val="26"/>
        </w:rPr>
        <w:t xml:space="preserve">расположен металлический дом на санях. Объекты недвижимого имущества не зафиксированы. </w:t>
      </w:r>
      <w:r w:rsidR="002A2355">
        <w:rPr>
          <w:rFonts w:ascii="Liberation Sans" w:hAnsi="Liberation Sans"/>
          <w:color w:val="000000" w:themeColor="text1"/>
          <w:sz w:val="26"/>
          <w:szCs w:val="26"/>
        </w:rPr>
        <w:t xml:space="preserve">На территории земельного участка повсеместно разбросаны твердые бытовые                         </w:t>
      </w:r>
      <w:r w:rsidR="002A2355">
        <w:rPr>
          <w:rFonts w:ascii="Liberation Sans" w:hAnsi="Liberation Sans"/>
          <w:color w:val="000000" w:themeColor="text1"/>
          <w:sz w:val="26"/>
          <w:szCs w:val="26"/>
        </w:rPr>
        <w:lastRenderedPageBreak/>
        <w:t>и строительные отходы.</w:t>
      </w:r>
    </w:p>
    <w:p w:rsidR="004C7FF1" w:rsidRPr="007139A2" w:rsidRDefault="004C7FF1" w:rsidP="004C7FF1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7139A2">
        <w:rPr>
          <w:rFonts w:ascii="Liberation Sans" w:hAnsi="Liberation Sans"/>
          <w:color w:val="000000" w:themeColor="text1"/>
          <w:sz w:val="26"/>
          <w:szCs w:val="26"/>
        </w:rPr>
        <w:t>Территория по</w:t>
      </w:r>
      <w:r w:rsidR="002A2355">
        <w:rPr>
          <w:rFonts w:ascii="Liberation Sans" w:hAnsi="Liberation Sans"/>
          <w:color w:val="000000" w:themeColor="text1"/>
          <w:sz w:val="26"/>
          <w:szCs w:val="26"/>
        </w:rPr>
        <w:t xml:space="preserve">длежит освобождению от временного сооружения              </w:t>
      </w:r>
      <w:r w:rsidRPr="007139A2">
        <w:rPr>
          <w:rFonts w:ascii="Liberation Sans" w:hAnsi="Liberation Sans"/>
          <w:color w:val="000000" w:themeColor="text1"/>
          <w:sz w:val="26"/>
          <w:szCs w:val="26"/>
        </w:rPr>
        <w:t>и санитарной очистке.</w:t>
      </w:r>
    </w:p>
    <w:p w:rsidR="00337C09" w:rsidRDefault="006C7E60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337C09" w:rsidRDefault="002A2355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04.06.2024 № 1293</w:t>
      </w:r>
      <w:r w:rsidR="006C7E60"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 w:rsidR="006C7E60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="006C7E60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6C7E60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="006C7E60"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>89:11:080201:12280</w:t>
      </w:r>
      <w:r w:rsidRPr="007139A2">
        <w:rPr>
          <w:rFonts w:ascii="Liberation Sans" w:hAnsi="Liberation Sans"/>
          <w:sz w:val="26"/>
          <w:szCs w:val="26"/>
        </w:rPr>
        <w:t xml:space="preserve"> </w:t>
      </w:r>
      <w:r w:rsidR="006C7E60"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 w:rsidR="006C7E60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6C7E60"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337C09" w:rsidRDefault="006C7E60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выдачи технических условий на</w:t>
      </w:r>
      <w:r w:rsidR="002A235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вынос электрических сетей из пятна застройки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E64442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и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подключение</w:t>
      </w:r>
      <w:r w:rsidR="00E64442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объекта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к сетям электроснабжения заявителю необходимо обратиться в адрес</w:t>
      </w:r>
      <w:r w:rsidR="00E64442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="00E64442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E64442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="00E64442">
        <w:rPr>
          <w:rFonts w:ascii="Liberation Sans" w:hAnsi="Liberation Sans"/>
          <w:color w:val="000000"/>
          <w:sz w:val="26"/>
          <w:szCs w:val="26"/>
        </w:rPr>
        <w:t xml:space="preserve"> компания»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337C09" w:rsidRDefault="006C7E60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337C09" w:rsidRDefault="006C7E60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</w:t>
      </w:r>
      <w:r w:rsidR="00E64442">
        <w:rPr>
          <w:rFonts w:ascii="Liberation Sans" w:hAnsi="Liberation Sans"/>
          <w:color w:val="000000"/>
          <w:sz w:val="26"/>
          <w:szCs w:val="26"/>
        </w:rPr>
        <w:t>м АО «</w:t>
      </w:r>
      <w:proofErr w:type="spellStart"/>
      <w:r w:rsidR="00E64442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="00E64442">
        <w:rPr>
          <w:rFonts w:ascii="Liberation Sans" w:hAnsi="Liberation Sans"/>
          <w:color w:val="000000"/>
          <w:sz w:val="26"/>
          <w:szCs w:val="26"/>
        </w:rPr>
        <w:t>» от 05.06.2024 № 1285/1549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наличии технической возможности для подключения объекта на земельном участке с кадастровым номером </w:t>
      </w:r>
      <w:r w:rsidR="002A2355">
        <w:rPr>
          <w:rFonts w:ascii="Liberation Sans" w:hAnsi="Liberation Sans"/>
          <w:sz w:val="26"/>
          <w:szCs w:val="26"/>
        </w:rPr>
        <w:t>89:11:080201:12280</w:t>
      </w:r>
      <w:r w:rsidR="002A2355" w:rsidRPr="007139A2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 сетям инженерно-технического обеспечения.</w:t>
      </w:r>
    </w:p>
    <w:p w:rsidR="00337C09" w:rsidRDefault="006C7E60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Точка присоединения к сетям холодного водоснабжения</w:t>
      </w:r>
      <w:r w:rsidR="00E64442">
        <w:rPr>
          <w:rFonts w:ascii="Liberation Sans" w:hAnsi="Liberation Sans"/>
          <w:sz w:val="26"/>
          <w:szCs w:val="26"/>
        </w:rPr>
        <w:t xml:space="preserve">: участок </w:t>
      </w:r>
      <w:r>
        <w:rPr>
          <w:rFonts w:ascii="Liberation Sans" w:hAnsi="Liberation Sans"/>
          <w:sz w:val="26"/>
          <w:szCs w:val="26"/>
        </w:rPr>
        <w:t xml:space="preserve">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 w:rsidR="00E64442">
        <w:rPr>
          <w:rFonts w:ascii="Liberation Sans" w:hAnsi="Liberation Sans"/>
          <w:sz w:val="26"/>
          <w:szCs w:val="26"/>
        </w:rPr>
        <w:t xml:space="preserve"> 160, расположенный в районе жилого дома по адресу: </w:t>
      </w:r>
      <w:proofErr w:type="spellStart"/>
      <w:r w:rsidR="00E64442">
        <w:rPr>
          <w:rFonts w:ascii="Liberation Sans" w:hAnsi="Liberation Sans"/>
          <w:sz w:val="26"/>
          <w:szCs w:val="26"/>
        </w:rPr>
        <w:t>пр-т</w:t>
      </w:r>
      <w:proofErr w:type="spellEnd"/>
      <w:r w:rsidR="00E64442">
        <w:rPr>
          <w:rFonts w:ascii="Liberation Sans" w:hAnsi="Liberation Sans"/>
          <w:sz w:val="26"/>
          <w:szCs w:val="26"/>
        </w:rPr>
        <w:t xml:space="preserve"> Мира, д. 37, с устройством  </w:t>
      </w:r>
      <w:proofErr w:type="spellStart"/>
      <w:r w:rsidR="00E64442"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 w:rsidR="00E64442">
        <w:rPr>
          <w:rFonts w:ascii="Liberation Sans" w:hAnsi="Liberation Sans"/>
          <w:sz w:val="26"/>
          <w:szCs w:val="26"/>
        </w:rPr>
        <w:t xml:space="preserve"> камеры, свободна</w:t>
      </w:r>
      <w:r w:rsidR="000A3202">
        <w:rPr>
          <w:rFonts w:ascii="Liberation Sans" w:hAnsi="Liberation Sans"/>
          <w:sz w:val="26"/>
          <w:szCs w:val="26"/>
        </w:rPr>
        <w:t>я</w:t>
      </w:r>
      <w:r w:rsidR="00E64442">
        <w:rPr>
          <w:rFonts w:ascii="Liberation Sans" w:hAnsi="Liberation Sans"/>
          <w:sz w:val="26"/>
          <w:szCs w:val="26"/>
        </w:rPr>
        <w:t xml:space="preserve"> мощность в точке присоединения: 53,10 м3/ч.</w:t>
      </w:r>
      <w:r>
        <w:rPr>
          <w:rFonts w:ascii="Liberation Sans" w:hAnsi="Liberation Sans"/>
          <w:sz w:val="26"/>
          <w:szCs w:val="26"/>
        </w:rPr>
        <w:t xml:space="preserve"> </w:t>
      </w:r>
    </w:p>
    <w:p w:rsidR="00337C09" w:rsidRDefault="00E64442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337C09" w:rsidRDefault="006C7E60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337C09" w:rsidRDefault="006C7E60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337C09" w:rsidRDefault="006C7E60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337C09" w:rsidRDefault="006C7E60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337C09" w:rsidRDefault="006C7E60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337C09" w:rsidRDefault="006C7E60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337C09" w:rsidRDefault="006C7E60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337C09" w:rsidRDefault="006C7E60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337C09" w:rsidRDefault="006C7E60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337C09" w:rsidRDefault="00676271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Дополнительно сообщено, что в границах вышеуказанного земельного участка  отсутствуют действующие сети водоснабжения и водоотведения.</w:t>
      </w:r>
    </w:p>
    <w:p w:rsidR="00337C09" w:rsidRDefault="00247DA4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28</w:t>
      </w:r>
      <w:r w:rsidR="006C7E60">
        <w:rPr>
          <w:rFonts w:ascii="Liberation Sans" w:hAnsi="Liberation Sans"/>
          <w:sz w:val="26"/>
          <w:szCs w:val="26"/>
        </w:rPr>
        <w:t>.05</w:t>
      </w:r>
      <w:r>
        <w:rPr>
          <w:rFonts w:ascii="Liberation Sans" w:hAnsi="Liberation Sans"/>
          <w:sz w:val="26"/>
          <w:szCs w:val="26"/>
        </w:rPr>
        <w:t>.2024 № 2676</w:t>
      </w:r>
      <w:r w:rsidR="006C7E60">
        <w:rPr>
          <w:rFonts w:ascii="Liberation Sans" w:hAnsi="Liberation Sans"/>
          <w:sz w:val="26"/>
          <w:szCs w:val="26"/>
        </w:rPr>
        <w:t xml:space="preserve"> АО «Уренгойтеплогенерация-1» </w:t>
      </w:r>
      <w:r>
        <w:rPr>
          <w:rFonts w:ascii="Liberation Sans" w:hAnsi="Liberation Sans"/>
          <w:sz w:val="26"/>
          <w:szCs w:val="26"/>
        </w:rPr>
        <w:t>отказывает  в выдаче технических условий</w:t>
      </w:r>
      <w:r w:rsidR="006C7E60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 подключение</w:t>
      </w:r>
      <w:r w:rsidR="006C7E60">
        <w:rPr>
          <w:rFonts w:ascii="Liberation Sans" w:hAnsi="Liberation Sans"/>
          <w:sz w:val="26"/>
          <w:szCs w:val="26"/>
        </w:rPr>
        <w:t xml:space="preserve"> к сетям теплоснабжения и горячего водоснабжения объекта на земельном участке </w:t>
      </w:r>
      <w:r w:rsidR="00D74DE1">
        <w:rPr>
          <w:rFonts w:ascii="Liberation Sans" w:hAnsi="Liberation Sans"/>
          <w:sz w:val="26"/>
          <w:szCs w:val="26"/>
        </w:rPr>
        <w:t xml:space="preserve">      </w:t>
      </w:r>
      <w:r w:rsidR="006C7E60">
        <w:rPr>
          <w:rFonts w:ascii="Liberation Sans" w:hAnsi="Liberation Sans"/>
          <w:sz w:val="26"/>
          <w:szCs w:val="26"/>
        </w:rPr>
        <w:t xml:space="preserve">с </w:t>
      </w:r>
      <w:r w:rsidR="006C7E60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2A2355">
        <w:rPr>
          <w:rFonts w:ascii="Liberation Sans" w:hAnsi="Liberation Sans"/>
          <w:sz w:val="26"/>
          <w:szCs w:val="26"/>
        </w:rPr>
        <w:t>89:11:080201:12280</w:t>
      </w:r>
      <w:r>
        <w:rPr>
          <w:rFonts w:ascii="Liberation Sans" w:hAnsi="Liberation Sans"/>
          <w:sz w:val="26"/>
          <w:szCs w:val="26"/>
        </w:rPr>
        <w:t xml:space="preserve"> в связи с отсутствием технической возможности подключения к сетям инженерно-технического обеспечения АО «УТГ-1».</w:t>
      </w:r>
    </w:p>
    <w:p w:rsidR="00337C09" w:rsidRDefault="006C7E60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</w:t>
      </w:r>
      <w:r w:rsidR="00D74DE1">
        <w:rPr>
          <w:rFonts w:ascii="Liberation Sans" w:hAnsi="Liberation Sans"/>
          <w:color w:val="000000"/>
          <w:sz w:val="26"/>
          <w:szCs w:val="26"/>
        </w:rPr>
        <w:t>ймежрайгаз</w:t>
      </w:r>
      <w:proofErr w:type="spellEnd"/>
      <w:r w:rsidR="00D74DE1">
        <w:rPr>
          <w:rFonts w:ascii="Liberation Sans" w:hAnsi="Liberation Sans"/>
          <w:color w:val="000000"/>
          <w:sz w:val="26"/>
          <w:szCs w:val="26"/>
        </w:rPr>
        <w:t>»                от 27.05.2024 № 21</w:t>
      </w:r>
      <w:r>
        <w:rPr>
          <w:rFonts w:ascii="Liberation Sans" w:hAnsi="Liberation Sans"/>
          <w:color w:val="000000"/>
          <w:sz w:val="26"/>
          <w:szCs w:val="26"/>
        </w:rPr>
        <w:t xml:space="preserve">4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2A2355">
        <w:rPr>
          <w:rFonts w:ascii="Liberation Sans" w:hAnsi="Liberation Sans"/>
          <w:sz w:val="26"/>
          <w:szCs w:val="26"/>
        </w:rPr>
        <w:t>89:11:080201:12280</w:t>
      </w:r>
      <w:r w:rsidR="002A2355" w:rsidRPr="007139A2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337C09" w:rsidRDefault="006C7E60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337C09" w:rsidRDefault="006C7E60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337C09" w:rsidRDefault="006C7E60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337C09" w:rsidRDefault="006C7E60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337C09" w:rsidRDefault="006C7E60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337C09">
        <w:tc>
          <w:tcPr>
            <w:tcW w:w="1809" w:type="dxa"/>
          </w:tcPr>
          <w:p w:rsidR="00337C09" w:rsidRDefault="006C7E60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337C09" w:rsidRDefault="006C7E60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337C09" w:rsidRDefault="006C7E60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7C09">
        <w:tc>
          <w:tcPr>
            <w:tcW w:w="1809" w:type="dxa"/>
          </w:tcPr>
          <w:p w:rsidR="00337C09" w:rsidRDefault="006C7E6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337C09" w:rsidRDefault="006C7E6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337C09" w:rsidRDefault="00337C09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337C09" w:rsidRDefault="006C7E60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337C09" w:rsidRDefault="006C7E60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337C09" w:rsidRDefault="006C7E6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337C09">
        <w:tc>
          <w:tcPr>
            <w:tcW w:w="1809" w:type="dxa"/>
          </w:tcPr>
          <w:p w:rsidR="00337C09" w:rsidRDefault="006C7E6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</w:t>
            </w:r>
          </w:p>
        </w:tc>
        <w:tc>
          <w:tcPr>
            <w:tcW w:w="2552" w:type="dxa"/>
          </w:tcPr>
          <w:p w:rsidR="00337C09" w:rsidRDefault="006C7E6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337C09" w:rsidRDefault="00337C09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337C09" w:rsidRDefault="006C7E60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337C09" w:rsidRDefault="006C7E60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337C09" w:rsidRDefault="006C7E6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337C09">
        <w:tc>
          <w:tcPr>
            <w:tcW w:w="1809" w:type="dxa"/>
          </w:tcPr>
          <w:p w:rsidR="00337C09" w:rsidRDefault="006C7E60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</w:tcPr>
          <w:p w:rsidR="00337C09" w:rsidRDefault="006C7E60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337C09" w:rsidRDefault="006C7E60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337C09" w:rsidRDefault="006C7E60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337C09" w:rsidRDefault="006C7E60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337C09">
        <w:tc>
          <w:tcPr>
            <w:tcW w:w="1809" w:type="dxa"/>
          </w:tcPr>
          <w:p w:rsidR="00337C09" w:rsidRDefault="006C7E60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337C09" w:rsidRDefault="006C7E60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337C09" w:rsidRDefault="00337C09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337C09" w:rsidRDefault="006C7E60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337C09" w:rsidRDefault="006C7E60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337C09" w:rsidRDefault="006C7E60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337C09" w:rsidRDefault="00337C09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37C09" w:rsidRDefault="006C7E60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337C09" w:rsidRDefault="006C7E60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 xml:space="preserve">Кадастровая стоимость земельного участка составляет –                              </w:t>
      </w:r>
      <w:r w:rsidR="006E6F32" w:rsidRPr="006E6F32">
        <w:rPr>
          <w:rFonts w:ascii="Liberation Sans" w:hAnsi="Liberation Sans"/>
          <w:sz w:val="26"/>
          <w:szCs w:val="26"/>
        </w:rPr>
        <w:t>802</w:t>
      </w:r>
      <w:r w:rsidR="006E6F32">
        <w:rPr>
          <w:rFonts w:ascii="Liberation Sans" w:hAnsi="Liberation Sans"/>
          <w:sz w:val="26"/>
          <w:szCs w:val="26"/>
        </w:rPr>
        <w:t> </w:t>
      </w:r>
      <w:r w:rsidR="006E6F32" w:rsidRPr="006E6F32">
        <w:rPr>
          <w:rFonts w:ascii="Liberation Sans" w:hAnsi="Liberation Sans"/>
          <w:sz w:val="26"/>
          <w:szCs w:val="26"/>
        </w:rPr>
        <w:t>900</w:t>
      </w:r>
      <w:r w:rsidR="006E6F32">
        <w:rPr>
          <w:rFonts w:ascii="Liberation Sans" w:hAnsi="Liberation Sans"/>
          <w:sz w:val="26"/>
          <w:szCs w:val="26"/>
        </w:rPr>
        <w:t>,00</w:t>
      </w:r>
      <w:r w:rsidR="006E6F32">
        <w:rPr>
          <w:sz w:val="20"/>
        </w:rPr>
        <w:t xml:space="preserve"> </w:t>
      </w:r>
      <w:r>
        <w:rPr>
          <w:rFonts w:ascii="Liberation Sans" w:hAnsi="Liberation Sans"/>
          <w:sz w:val="26"/>
          <w:szCs w:val="26"/>
        </w:rPr>
        <w:t>руб.</w:t>
      </w:r>
    </w:p>
    <w:p w:rsidR="00337C09" w:rsidRDefault="006C7E60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</w:t>
      </w:r>
      <w:r w:rsidR="006E6F32">
        <w:rPr>
          <w:rFonts w:ascii="Liberation Sans" w:hAnsi="Liberation Sans" w:cs="Liberation Serif"/>
          <w:color w:val="000000"/>
          <w:sz w:val="26"/>
          <w:szCs w:val="26"/>
        </w:rPr>
        <w:t>200 725,00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337C09" w:rsidRDefault="006C7E60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337C09" w:rsidRDefault="006C7E60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</w:t>
      </w:r>
      <w:r w:rsidR="006E6F32">
        <w:rPr>
          <w:rFonts w:ascii="Liberation Sans" w:hAnsi="Liberation Sans" w:cs="Liberation Serif"/>
          <w:color w:val="000000"/>
          <w:sz w:val="26"/>
          <w:szCs w:val="26"/>
        </w:rPr>
        <w:t>6 021,75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337C09" w:rsidRDefault="006C7E60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>20 % от начальной цены предмета аукциона</w:t>
      </w:r>
      <w:r w:rsidR="006E6F32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r w:rsidR="006E6F32">
        <w:rPr>
          <w:rFonts w:ascii="Liberation Sans" w:hAnsi="Liberation Sans" w:cs="Liberation Serif"/>
          <w:color w:val="000000" w:themeColor="text1"/>
          <w:sz w:val="26"/>
          <w:szCs w:val="26"/>
        </w:rPr>
        <w:t>40 145,00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CB1252" w:rsidRDefault="00CB1252" w:rsidP="006E6F32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6E6F32" w:rsidRDefault="000B423B" w:rsidP="006E6F32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2</w:t>
      </w:r>
    </w:p>
    <w:p w:rsidR="006E6F32" w:rsidRDefault="006E6F32" w:rsidP="006E6F32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 w:rsidR="000B423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89:11:080201:12282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6E6F32" w:rsidRDefault="006E6F32" w:rsidP="006E6F3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 w:rsidR="000B423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533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6F32" w:rsidRDefault="006E6F32" w:rsidP="006E6F3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6E6F32" w:rsidRDefault="006E6F32" w:rsidP="006E6F3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6E6F32" w:rsidRDefault="006E6F32" w:rsidP="006E6F32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BD70FE" w:rsidRDefault="006E6F32" w:rsidP="006E6F32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</w:t>
      </w:r>
    </w:p>
    <w:p w:rsidR="006E6F32" w:rsidRDefault="006E6F32" w:rsidP="00BD70FE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BD70FE"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 w:rsidR="00BD70FE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 w:rsidR="00BD70FE">
        <w:rPr>
          <w:rFonts w:ascii="Liberation Sans" w:hAnsi="Liberation Sans"/>
          <w:sz w:val="26"/>
          <w:szCs w:val="26"/>
        </w:rPr>
        <w:t>участок образован               из земель или земельного участка, государственная собственность на</w:t>
      </w:r>
      <w:r w:rsidR="00BD70FE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BD70FE">
        <w:rPr>
          <w:rFonts w:ascii="Liberation Sans" w:hAnsi="Liberation Sans"/>
          <w:sz w:val="26"/>
          <w:szCs w:val="26"/>
        </w:rPr>
        <w:t xml:space="preserve">которые не разграничена.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</w:t>
      </w:r>
    </w:p>
    <w:p w:rsidR="006E6F32" w:rsidRDefault="006E6F32" w:rsidP="006E6F32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</w:t>
      </w:r>
      <w:r w:rsidRPr="000B423B">
        <w:rPr>
          <w:rFonts w:ascii="Liberation Sans" w:hAnsi="Liberation Sans"/>
          <w:sz w:val="26"/>
          <w:szCs w:val="26"/>
        </w:rPr>
        <w:t xml:space="preserve">недвижимости от </w:t>
      </w:r>
      <w:r w:rsidR="000B423B" w:rsidRPr="000B423B">
        <w:rPr>
          <w:rFonts w:ascii="Liberation Sans" w:hAnsi="Liberation Sans"/>
          <w:spacing w:val="-2"/>
          <w:sz w:val="26"/>
          <w:szCs w:val="26"/>
        </w:rPr>
        <w:t>28.06.2024г.</w:t>
      </w:r>
      <w:r w:rsidR="000B423B" w:rsidRPr="000B423B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0B423B" w:rsidRPr="000B423B">
        <w:rPr>
          <w:rFonts w:ascii="Liberation Sans" w:hAnsi="Liberation Sans"/>
          <w:spacing w:val="-2"/>
          <w:sz w:val="26"/>
          <w:szCs w:val="26"/>
        </w:rPr>
        <w:t>№</w:t>
      </w:r>
      <w:r w:rsidR="000B423B" w:rsidRPr="000B423B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0B423B" w:rsidRPr="000B423B">
        <w:rPr>
          <w:rFonts w:ascii="Liberation Sans" w:hAnsi="Liberation Sans"/>
          <w:spacing w:val="-2"/>
          <w:sz w:val="26"/>
          <w:szCs w:val="26"/>
        </w:rPr>
        <w:t>КУВИ-001/2024-170317577:</w:t>
      </w:r>
    </w:p>
    <w:p w:rsidR="00BD70FE" w:rsidRDefault="000B423B" w:rsidP="006E6F3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D70FE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 w:rsidR="00BD70FE">
        <w:rPr>
          <w:rFonts w:ascii="Liberation Sans" w:hAnsi="Liberation Sans"/>
          <w:sz w:val="26"/>
          <w:szCs w:val="26"/>
        </w:rPr>
        <w:t xml:space="preserve">                    </w:t>
      </w:r>
      <w:r w:rsidRPr="00BD70FE">
        <w:rPr>
          <w:rFonts w:ascii="Liberation Sans" w:hAnsi="Liberation Sans"/>
          <w:sz w:val="26"/>
          <w:szCs w:val="26"/>
        </w:rPr>
        <w:t xml:space="preserve">с реестровым 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 w:rsidR="00BD70FE">
        <w:rPr>
          <w:rFonts w:ascii="Liberation Sans" w:hAnsi="Liberation Sans"/>
          <w:sz w:val="26"/>
          <w:szCs w:val="26"/>
        </w:rPr>
        <w:t xml:space="preserve">                 </w:t>
      </w:r>
      <w:r w:rsidRPr="00BD70FE">
        <w:rPr>
          <w:rFonts w:ascii="Liberation Sans" w:hAnsi="Liberation Sans"/>
          <w:sz w:val="26"/>
          <w:szCs w:val="26"/>
        </w:rPr>
        <w:t xml:space="preserve">от 2 декабря 2017 г. № 1460 - запрещается размещать объекты выбросов отходов, строительство животноводческих ферм, скотобоен и других объектов, способствующих привлечению и массовому скоплению </w:t>
      </w:r>
      <w:r w:rsidR="00965E0C">
        <w:rPr>
          <w:rFonts w:ascii="Liberation Sans" w:hAnsi="Liberation Sans"/>
          <w:sz w:val="26"/>
          <w:szCs w:val="26"/>
        </w:rPr>
        <w:t>птиц. Срок действия - бессрочно</w:t>
      </w:r>
      <w:r w:rsidRPr="00BD70FE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BD70FE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BD70FE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 w:rsidRPr="00BD70FE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D70FE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 w:rsidR="00BD70FE">
        <w:rPr>
          <w:rFonts w:ascii="Liberation Sans" w:hAnsi="Liberation Sans"/>
          <w:sz w:val="26"/>
          <w:szCs w:val="26"/>
        </w:rPr>
        <w:t>.</w:t>
      </w:r>
    </w:p>
    <w:p w:rsidR="00BD70FE" w:rsidRDefault="000B423B" w:rsidP="006E6F3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D70FE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 w:rsidR="00BD70FE">
        <w:rPr>
          <w:rFonts w:ascii="Liberation Sans" w:hAnsi="Liberation Sans"/>
          <w:sz w:val="26"/>
          <w:szCs w:val="26"/>
        </w:rPr>
        <w:t xml:space="preserve">                    </w:t>
      </w:r>
      <w:r w:rsidRPr="00BD70FE">
        <w:rPr>
          <w:rFonts w:ascii="Liberation Sans" w:hAnsi="Liberation Sans"/>
          <w:sz w:val="26"/>
          <w:szCs w:val="26"/>
        </w:rPr>
        <w:t xml:space="preserve">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 w:rsidR="00BD70FE">
        <w:rPr>
          <w:rFonts w:ascii="Liberation Sans" w:hAnsi="Liberation Sans"/>
          <w:sz w:val="26"/>
          <w:szCs w:val="26"/>
        </w:rPr>
        <w:t xml:space="preserve">                 </w:t>
      </w:r>
      <w:r w:rsidRPr="00BD70FE">
        <w:rPr>
          <w:rFonts w:ascii="Liberation Sans" w:hAnsi="Liberation Sans"/>
          <w:sz w:val="26"/>
          <w:szCs w:val="26"/>
        </w:rPr>
        <w:lastRenderedPageBreak/>
        <w:t xml:space="preserve">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BD70FE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D70FE"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 w:rsidRPr="00BD70FE">
        <w:rPr>
          <w:rFonts w:ascii="Liberation Sans" w:hAnsi="Liberation Sans"/>
          <w:sz w:val="26"/>
          <w:szCs w:val="26"/>
        </w:rPr>
        <w:t>Тарко-С</w:t>
      </w:r>
      <w:r w:rsidR="00BD70FE">
        <w:rPr>
          <w:rFonts w:ascii="Liberation Sans" w:hAnsi="Liberation Sans"/>
          <w:sz w:val="26"/>
          <w:szCs w:val="26"/>
        </w:rPr>
        <w:t>але</w:t>
      </w:r>
      <w:proofErr w:type="spellEnd"/>
      <w:r w:rsidR="00BD70FE">
        <w:rPr>
          <w:rFonts w:ascii="Liberation Sans" w:hAnsi="Liberation Sans"/>
          <w:sz w:val="26"/>
          <w:szCs w:val="26"/>
        </w:rPr>
        <w:t>". Срок действия - бессрочно</w:t>
      </w:r>
      <w:r w:rsidRPr="00BD70FE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BD70FE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BD70FE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 w:rsidRPr="00BD70FE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D70FE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 w:rsidR="00BD70FE">
        <w:rPr>
          <w:rFonts w:ascii="Liberation Sans" w:hAnsi="Liberation Sans"/>
          <w:sz w:val="26"/>
          <w:szCs w:val="26"/>
        </w:rPr>
        <w:t>.</w:t>
      </w:r>
    </w:p>
    <w:p w:rsidR="00BD70FE" w:rsidRDefault="000B423B" w:rsidP="006E6F3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D70FE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 w:rsidR="00BD70FE">
        <w:rPr>
          <w:rFonts w:ascii="Liberation Sans" w:hAnsi="Liberation Sans"/>
          <w:sz w:val="26"/>
          <w:szCs w:val="26"/>
        </w:rPr>
        <w:t xml:space="preserve">                   </w:t>
      </w:r>
      <w:r w:rsidRPr="00BD70FE">
        <w:rPr>
          <w:rFonts w:ascii="Liberation Sans" w:hAnsi="Liberation Sans"/>
          <w:sz w:val="26"/>
          <w:szCs w:val="26"/>
        </w:rPr>
        <w:t xml:space="preserve">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 w:rsidR="00BD70FE">
        <w:rPr>
          <w:rFonts w:ascii="Liberation Sans" w:hAnsi="Liberation Sans"/>
          <w:sz w:val="26"/>
          <w:szCs w:val="26"/>
        </w:rPr>
        <w:t xml:space="preserve">                 </w:t>
      </w:r>
      <w:r w:rsidRPr="00BD70FE">
        <w:rPr>
          <w:rFonts w:ascii="Liberation Sans" w:hAnsi="Liberation Sans"/>
          <w:sz w:val="26"/>
          <w:szCs w:val="26"/>
        </w:rPr>
        <w:t xml:space="preserve">от 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 w:rsidRPr="00BD70FE">
        <w:rPr>
          <w:rFonts w:ascii="Liberation Sans" w:hAnsi="Liberation Sans"/>
          <w:sz w:val="26"/>
          <w:szCs w:val="26"/>
        </w:rPr>
        <w:t>Тарко-С</w:t>
      </w:r>
      <w:r w:rsidR="00965E0C">
        <w:rPr>
          <w:rFonts w:ascii="Liberation Sans" w:hAnsi="Liberation Sans"/>
          <w:sz w:val="26"/>
          <w:szCs w:val="26"/>
        </w:rPr>
        <w:t>але</w:t>
      </w:r>
      <w:proofErr w:type="spellEnd"/>
      <w:r w:rsidR="00965E0C">
        <w:rPr>
          <w:rFonts w:ascii="Liberation Sans" w:hAnsi="Liberation Sans"/>
          <w:sz w:val="26"/>
          <w:szCs w:val="26"/>
        </w:rPr>
        <w:t>). Срок действия - бессрочно</w:t>
      </w:r>
      <w:r w:rsidRPr="00BD70FE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BD70FE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BD70FE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 w:rsidRPr="00BD70FE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D70FE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 w:rsidR="00BD70FE">
        <w:rPr>
          <w:rFonts w:ascii="Liberation Sans" w:hAnsi="Liberation Sans"/>
          <w:sz w:val="26"/>
          <w:szCs w:val="26"/>
        </w:rPr>
        <w:t>.</w:t>
      </w:r>
    </w:p>
    <w:p w:rsidR="006E6F32" w:rsidRPr="00BD70FE" w:rsidRDefault="000B423B" w:rsidP="00BD70FE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 w:rsidRPr="00BD70FE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 w:rsidR="00BD70FE">
        <w:rPr>
          <w:rFonts w:ascii="Liberation Sans" w:hAnsi="Liberation Sans"/>
          <w:sz w:val="26"/>
          <w:szCs w:val="26"/>
        </w:rPr>
        <w:t xml:space="preserve">                   </w:t>
      </w:r>
      <w:r w:rsidRPr="00BD70FE">
        <w:rPr>
          <w:rFonts w:ascii="Liberation Sans" w:hAnsi="Liberation Sans"/>
          <w:sz w:val="26"/>
          <w:szCs w:val="26"/>
        </w:rPr>
        <w:t xml:space="preserve">с реестровым 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 w:rsidR="00BD70FE">
        <w:rPr>
          <w:rFonts w:ascii="Liberation Sans" w:hAnsi="Liberation Sans"/>
          <w:sz w:val="26"/>
          <w:szCs w:val="26"/>
        </w:rPr>
        <w:t xml:space="preserve">                </w:t>
      </w:r>
      <w:r w:rsidRPr="00BD70FE">
        <w:rPr>
          <w:rFonts w:ascii="Liberation Sans" w:hAnsi="Liberation Sans"/>
          <w:sz w:val="26"/>
          <w:szCs w:val="26"/>
        </w:rPr>
        <w:t>от 2 декабря 2017 г. № 1460. Срок действия - бессрочно</w:t>
      </w:r>
      <w:proofErr w:type="gramStart"/>
      <w:r w:rsidRPr="00BD70FE">
        <w:rPr>
          <w:rFonts w:ascii="Liberation Sans" w:hAnsi="Liberation Sans"/>
          <w:sz w:val="26"/>
          <w:szCs w:val="26"/>
        </w:rPr>
        <w:t>.,</w:t>
      </w:r>
      <w:r w:rsidRPr="00BD70FE">
        <w:rPr>
          <w:rFonts w:ascii="Liberation Sans" w:hAnsi="Liberation Sans"/>
          <w:spacing w:val="-13"/>
          <w:sz w:val="26"/>
          <w:szCs w:val="26"/>
        </w:rPr>
        <w:t xml:space="preserve"> </w:t>
      </w:r>
      <w:proofErr w:type="gramEnd"/>
      <w:r w:rsidRPr="00BD70FE">
        <w:rPr>
          <w:rFonts w:ascii="Liberation Sans" w:hAnsi="Liberation Sans"/>
          <w:sz w:val="26"/>
          <w:szCs w:val="26"/>
        </w:rPr>
        <w:t>вид/наименование:</w:t>
      </w:r>
      <w:r w:rsidRPr="00BD70FE"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 w:rsidRPr="00BD70FE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BD70FE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территория</w:t>
      </w:r>
      <w:r w:rsidRPr="00BD70FE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аэродрома</w:t>
      </w:r>
      <w:r w:rsidRPr="00BD70FE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гражданской</w:t>
      </w:r>
      <w:r w:rsidRPr="00BD70FE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авиации</w:t>
      </w:r>
      <w:r w:rsidRPr="00BD70FE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Уренгой,</w:t>
      </w:r>
      <w:r w:rsidRPr="00BD70FE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тип: Охранная зона транспорта, дата решения:</w:t>
      </w:r>
      <w:r w:rsidRPr="00BD70FE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06.07.2020,</w:t>
      </w:r>
      <w:r w:rsidRPr="00BD70F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номер</w:t>
      </w:r>
      <w:r w:rsidRPr="00BD70F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решения:</w:t>
      </w:r>
      <w:r w:rsidRPr="00BD70FE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BD70FE">
        <w:rPr>
          <w:rFonts w:ascii="Liberation Sans" w:hAnsi="Liberation Sans"/>
          <w:spacing w:val="-11"/>
          <w:sz w:val="26"/>
          <w:szCs w:val="26"/>
        </w:rPr>
        <w:t xml:space="preserve">  </w:t>
      </w:r>
      <w:r w:rsidRPr="00BD70FE">
        <w:rPr>
          <w:rFonts w:ascii="Liberation Sans" w:hAnsi="Liberation Sans"/>
          <w:sz w:val="26"/>
          <w:szCs w:val="26"/>
        </w:rPr>
        <w:t>172/05-П,</w:t>
      </w:r>
      <w:r w:rsidRPr="00BD70F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наименование</w:t>
      </w:r>
      <w:r w:rsidRPr="00BD70FE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ОГВ/ОМСУ:</w:t>
      </w:r>
      <w:r w:rsidRPr="00BD70FE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Тюменское</w:t>
      </w:r>
      <w:r w:rsidRPr="00BD70FE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D70FE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транспорта.</w:t>
      </w:r>
    </w:p>
    <w:p w:rsidR="006E6F32" w:rsidRDefault="006E6F32" w:rsidP="006E6F32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0B423B" w:rsidRDefault="000B423B" w:rsidP="000B423B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</w:t>
      </w:r>
      <w:r w:rsidRPr="000B423B">
        <w:rPr>
          <w:rFonts w:ascii="Liberation Sans" w:hAnsi="Liberation Sans"/>
          <w:sz w:val="26"/>
          <w:szCs w:val="26"/>
        </w:rPr>
        <w:t xml:space="preserve">недвижимости от </w:t>
      </w:r>
      <w:r w:rsidRPr="000B423B">
        <w:rPr>
          <w:rFonts w:ascii="Liberation Sans" w:hAnsi="Liberation Sans"/>
          <w:spacing w:val="-2"/>
          <w:sz w:val="26"/>
          <w:szCs w:val="26"/>
        </w:rPr>
        <w:t>28.06.2024г.</w:t>
      </w:r>
      <w:r w:rsidRPr="000B423B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0B423B">
        <w:rPr>
          <w:rFonts w:ascii="Liberation Sans" w:hAnsi="Liberation Sans"/>
          <w:spacing w:val="-2"/>
          <w:sz w:val="26"/>
          <w:szCs w:val="26"/>
        </w:rPr>
        <w:t>№</w:t>
      </w:r>
      <w:r w:rsidRPr="000B423B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0B423B">
        <w:rPr>
          <w:rFonts w:ascii="Liberation Sans" w:hAnsi="Liberation Sans"/>
          <w:spacing w:val="-2"/>
          <w:sz w:val="26"/>
          <w:szCs w:val="26"/>
        </w:rPr>
        <w:t>КУВИ-001/2024-170317577:</w:t>
      </w:r>
    </w:p>
    <w:p w:rsidR="006E6F32" w:rsidRPr="00965E0C" w:rsidRDefault="006E6F32" w:rsidP="006E6F32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965E0C">
        <w:rPr>
          <w:rFonts w:ascii="Liberation Sans" w:hAnsi="Liberation Sans"/>
          <w:bCs/>
          <w:sz w:val="26"/>
          <w:szCs w:val="26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BD70FE" w:rsidRDefault="006E6F32" w:rsidP="00965E0C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6E6F32" w:rsidRDefault="006E6F32" w:rsidP="006E6F32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420B4F">
        <w:rPr>
          <w:rFonts w:ascii="Liberation Sans" w:hAnsi="Liberation Sans"/>
          <w:sz w:val="26"/>
          <w:szCs w:val="26"/>
        </w:rPr>
        <w:t>89:05-6.3376</w:t>
      </w:r>
      <w:r w:rsidRPr="001F1835">
        <w:rPr>
          <w:rFonts w:ascii="Liberation Sans" w:hAnsi="Liberation Sans"/>
          <w:sz w:val="26"/>
          <w:szCs w:val="26"/>
        </w:rPr>
        <w:t>,</w:t>
      </w:r>
      <w:r w:rsidR="00420B4F">
        <w:rPr>
          <w:rFonts w:ascii="Liberation Sans" w:hAnsi="Liberation Sans"/>
          <w:sz w:val="26"/>
          <w:szCs w:val="26"/>
        </w:rPr>
        <w:t xml:space="preserve"> 89:05-6.3373</w:t>
      </w:r>
      <w:r w:rsidRPr="001F1835">
        <w:rPr>
          <w:rFonts w:ascii="Liberation Sans" w:hAnsi="Liberation Sans"/>
          <w:sz w:val="26"/>
          <w:szCs w:val="26"/>
        </w:rPr>
        <w:t>,</w:t>
      </w:r>
      <w:r w:rsidR="00420B4F">
        <w:rPr>
          <w:rFonts w:ascii="Liberation Sans" w:hAnsi="Liberation Sans"/>
          <w:sz w:val="26"/>
          <w:szCs w:val="26"/>
        </w:rPr>
        <w:t xml:space="preserve"> 89:05-6.3375</w:t>
      </w:r>
      <w:r w:rsidRPr="001F1835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89:05-6.3371</w:t>
      </w:r>
      <w:r w:rsidRPr="001F1835">
        <w:rPr>
          <w:rFonts w:ascii="Liberation Sans" w:hAnsi="Liberation Sans"/>
          <w:sz w:val="26"/>
          <w:szCs w:val="26"/>
        </w:rPr>
        <w:t>,</w:t>
      </w:r>
      <w:r w:rsidR="00420B4F">
        <w:rPr>
          <w:rFonts w:ascii="Liberation Sans" w:hAnsi="Liberation Sans"/>
          <w:sz w:val="26"/>
          <w:szCs w:val="26"/>
        </w:rPr>
        <w:t xml:space="preserve"> срок действия с 07.05</w:t>
      </w:r>
      <w:r>
        <w:rPr>
          <w:rFonts w:ascii="Liberation Sans" w:hAnsi="Liberation Sans"/>
          <w:sz w:val="26"/>
          <w:szCs w:val="26"/>
        </w:rPr>
        <w:t xml:space="preserve">.2024, реквизиты документа-основания: </w:t>
      </w:r>
      <w:r w:rsidRPr="001F1835">
        <w:rPr>
          <w:rFonts w:ascii="Liberation Sans" w:hAnsi="Liberation Sans"/>
          <w:sz w:val="26"/>
          <w:szCs w:val="26"/>
        </w:rPr>
        <w:t>приказ об установлении</w:t>
      </w:r>
      <w:r w:rsidRPr="001F1835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1F1835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1F1835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1F1835">
        <w:rPr>
          <w:rFonts w:ascii="Liberation Sans" w:hAnsi="Liberation Sans"/>
          <w:sz w:val="26"/>
          <w:szCs w:val="26"/>
        </w:rPr>
        <w:t>ии аэ</w:t>
      </w:r>
      <w:proofErr w:type="gramEnd"/>
      <w:r w:rsidRPr="001F1835">
        <w:rPr>
          <w:rFonts w:ascii="Liberation Sans" w:hAnsi="Liberation Sans"/>
          <w:sz w:val="26"/>
          <w:szCs w:val="26"/>
        </w:rPr>
        <w:t xml:space="preserve">родрома гражданской </w:t>
      </w:r>
      <w:r w:rsidRPr="001F1835">
        <w:rPr>
          <w:rFonts w:ascii="Liberation Sans" w:hAnsi="Liberation Sans"/>
          <w:sz w:val="26"/>
          <w:szCs w:val="26"/>
        </w:rPr>
        <w:lastRenderedPageBreak/>
        <w:t>авиации Уренгой от 06.07.2020 № 172/05-П выдан: Тюменское</w:t>
      </w:r>
      <w:r w:rsidRPr="001F1835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1F1835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;</w:t>
      </w:r>
    </w:p>
    <w:p w:rsidR="006E6F32" w:rsidRDefault="006E6F32" w:rsidP="006E6F32">
      <w:pPr>
        <w:pStyle w:val="TableParagraph"/>
        <w:spacing w:line="261" w:lineRule="auto"/>
        <w:ind w:right="-1" w:firstLine="62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CD509A">
        <w:rPr>
          <w:rFonts w:ascii="Liberation Sans" w:hAnsi="Liberation Sans"/>
          <w:sz w:val="26"/>
          <w:szCs w:val="26"/>
        </w:rPr>
        <w:t>89:11-6.747,</w:t>
      </w:r>
      <w:r>
        <w:rPr>
          <w:rFonts w:ascii="Liberation Sans" w:hAnsi="Liberation Sans"/>
          <w:sz w:val="26"/>
          <w:szCs w:val="26"/>
        </w:rPr>
        <w:t xml:space="preserve"> срок </w:t>
      </w:r>
      <w:r w:rsidR="00420B4F">
        <w:rPr>
          <w:rFonts w:ascii="Liberation Sans" w:hAnsi="Liberation Sans"/>
          <w:sz w:val="26"/>
          <w:szCs w:val="26"/>
        </w:rPr>
        <w:t>действия с 07.05</w:t>
      </w:r>
      <w:r w:rsidRPr="00FF3F07">
        <w:rPr>
          <w:rFonts w:ascii="Liberation Sans" w:hAnsi="Liberation Sans"/>
          <w:sz w:val="26"/>
          <w:szCs w:val="26"/>
        </w:rPr>
        <w:t xml:space="preserve">.2024, </w:t>
      </w:r>
      <w:r w:rsidRPr="00575138">
        <w:rPr>
          <w:rFonts w:ascii="Liberation Sans" w:hAnsi="Liberation Sans"/>
          <w:sz w:val="26"/>
          <w:szCs w:val="26"/>
        </w:rPr>
        <w:t>реквизиты документа-основания: решение о согласовании границ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охранной зоны объекта </w:t>
      </w:r>
      <w:proofErr w:type="spellStart"/>
      <w:r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хозяйства от 30.05.2022 № 265/59/2022 выдан: Федеральная служба по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экологическому, технологическому и </w:t>
      </w:r>
      <w:r>
        <w:rPr>
          <w:rFonts w:ascii="Liberation Sans" w:hAnsi="Liberation Sans"/>
          <w:sz w:val="26"/>
          <w:szCs w:val="26"/>
        </w:rPr>
        <w:t>атомному надзору (РОСТЕХНАДЗОР).</w:t>
      </w:r>
      <w:r w:rsidRPr="00575138">
        <w:rPr>
          <w:rFonts w:ascii="Liberation Sans" w:hAnsi="Liberation Sans"/>
          <w:sz w:val="26"/>
          <w:szCs w:val="26"/>
        </w:rPr>
        <w:t xml:space="preserve"> Содержание ограничения (обременения): Срок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proofErr w:type="spellStart"/>
      <w:r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 w:rsidRPr="00575138">
        <w:rPr>
          <w:rFonts w:ascii="Liberation Sans" w:hAnsi="Liberation Sans"/>
          <w:sz w:val="26"/>
          <w:szCs w:val="26"/>
        </w:rPr>
        <w:t>ВЛ</w:t>
      </w:r>
      <w:proofErr w:type="gramEnd"/>
      <w:r w:rsidRPr="00575138">
        <w:rPr>
          <w:rFonts w:ascii="Liberation Sans" w:hAnsi="Liberation Sans"/>
          <w:sz w:val="26"/>
          <w:szCs w:val="26"/>
        </w:rPr>
        <w:t xml:space="preserve"> - 0,4 кВ от ТП-17(К), ТП-18(К), ТП-19 (К) до жилых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домов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поселка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СМП-522,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г.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Новый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Уренгой,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р-н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575138">
        <w:rPr>
          <w:rFonts w:ascii="Liberation Sans" w:hAnsi="Liberation Sans"/>
          <w:sz w:val="26"/>
          <w:szCs w:val="26"/>
        </w:rPr>
        <w:t>»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-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бессрочно.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gramStart"/>
      <w:r w:rsidRPr="00575138">
        <w:rPr>
          <w:rFonts w:ascii="Liberation Sans" w:hAnsi="Liberation Sans"/>
          <w:sz w:val="26"/>
          <w:szCs w:val="26"/>
        </w:rPr>
        <w:t>Согласно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Постановлением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Правительства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РФ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24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февраля 2009 г. N 160 "О порядке установления охранных зон объектов </w:t>
      </w:r>
      <w:proofErr w:type="spellStart"/>
      <w:r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хозяйства и особых условий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использования земельных участков, распо</w:t>
      </w:r>
      <w:r>
        <w:rPr>
          <w:rFonts w:ascii="Liberation Sans" w:hAnsi="Liberation Sans"/>
          <w:sz w:val="26"/>
          <w:szCs w:val="26"/>
        </w:rPr>
        <w:t>ложенных в границах таких зон" в охранных зонах запрещается осуществлять</w:t>
      </w:r>
      <w:r w:rsidRPr="00575138">
        <w:rPr>
          <w:rFonts w:ascii="Liberation Sans" w:hAnsi="Liberation Sans"/>
          <w:sz w:val="26"/>
          <w:szCs w:val="26"/>
        </w:rPr>
        <w:t xml:space="preserve"> любые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кот</w:t>
      </w:r>
      <w:r>
        <w:rPr>
          <w:rFonts w:ascii="Liberation Sans" w:hAnsi="Liberation Sans"/>
          <w:sz w:val="26"/>
          <w:szCs w:val="26"/>
        </w:rPr>
        <w:t>орые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могут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нарушить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безопасную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работу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объектов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т.ч.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привести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их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повреждению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 повлечь причинение вреда жизни</w:t>
      </w:r>
      <w:proofErr w:type="gramEnd"/>
      <w:r w:rsidRPr="00575138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здоровью граждан и имуществу физ. или юр.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лиц,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 также повлечь нанесение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эколог-го ущерба и возникновение пожаров,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</w:t>
      </w:r>
      <w:proofErr w:type="gramStart"/>
      <w:r w:rsidRPr="00575138">
        <w:rPr>
          <w:rFonts w:ascii="Liberation Sans" w:hAnsi="Liberation Sans"/>
          <w:sz w:val="26"/>
          <w:szCs w:val="26"/>
        </w:rPr>
        <w:t>)н</w:t>
      </w:r>
      <w:proofErr w:type="gramEnd"/>
      <w:r w:rsidRPr="00575138">
        <w:rPr>
          <w:rFonts w:ascii="Liberation Sans" w:hAnsi="Liberation Sans"/>
          <w:sz w:val="26"/>
          <w:szCs w:val="26"/>
        </w:rPr>
        <w:t>абрасывать на провода и опоры воздушных ЛЭП посторонние предметы,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 также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подниматься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на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опоры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воздушных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ЛЭП;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б)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размещать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любые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объекты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предметы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пределах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созданных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</w:t>
      </w:r>
      <w:r w:rsidRPr="00575138">
        <w:rPr>
          <w:rFonts w:ascii="Liberation Sans" w:hAnsi="Liberation Sans"/>
          <w:sz w:val="26"/>
          <w:szCs w:val="26"/>
        </w:rPr>
        <w:t>ии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требованиями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нормативно </w:t>
      </w:r>
      <w:proofErr w:type="gramStart"/>
      <w:r>
        <w:rPr>
          <w:rFonts w:ascii="Liberation Sans" w:hAnsi="Liberation Sans"/>
          <w:sz w:val="26"/>
          <w:szCs w:val="26"/>
        </w:rPr>
        <w:t>-т</w:t>
      </w:r>
      <w:proofErr w:type="gramEnd"/>
      <w:r>
        <w:rPr>
          <w:rFonts w:ascii="Liberation Sans" w:hAnsi="Liberation Sans"/>
          <w:sz w:val="26"/>
          <w:szCs w:val="26"/>
        </w:rPr>
        <w:t>ехнических документ</w:t>
      </w:r>
      <w:r w:rsidRPr="00575138">
        <w:rPr>
          <w:rFonts w:ascii="Liberation Sans" w:hAnsi="Liberation Sans"/>
          <w:sz w:val="26"/>
          <w:szCs w:val="26"/>
        </w:rPr>
        <w:t>ов</w:t>
      </w:r>
      <w:r>
        <w:rPr>
          <w:rFonts w:ascii="Liberation Sans" w:hAnsi="Liberation Sans"/>
          <w:sz w:val="26"/>
          <w:szCs w:val="26"/>
        </w:rPr>
        <w:t>,</w:t>
      </w:r>
      <w:r w:rsidRPr="00575138">
        <w:rPr>
          <w:rFonts w:ascii="Liberation Sans" w:hAnsi="Liberation Sans"/>
          <w:sz w:val="26"/>
          <w:szCs w:val="26"/>
        </w:rPr>
        <w:t xml:space="preserve"> проходов и подъез</w:t>
      </w:r>
      <w:r>
        <w:rPr>
          <w:rFonts w:ascii="Liberation Sans" w:hAnsi="Liberation Sans"/>
          <w:sz w:val="26"/>
          <w:szCs w:val="26"/>
        </w:rPr>
        <w:t xml:space="preserve">дов для доступа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</w:t>
      </w:r>
      <w:r w:rsidRPr="00575138">
        <w:rPr>
          <w:rFonts w:ascii="Liberation Sans" w:hAnsi="Liberation Sans"/>
          <w:sz w:val="26"/>
          <w:szCs w:val="26"/>
        </w:rPr>
        <w:t>,а также проводить любые работы и возводить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</w:t>
      </w:r>
      <w:r w:rsidRPr="00575138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кот</w:t>
      </w:r>
      <w:r>
        <w:rPr>
          <w:rFonts w:ascii="Liberation Sans" w:hAnsi="Liberation Sans"/>
          <w:sz w:val="26"/>
          <w:szCs w:val="26"/>
        </w:rPr>
        <w:t>орые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могут</w:t>
      </w:r>
      <w:r w:rsidRPr="0057513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препятствовать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доступу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</w:t>
      </w:r>
      <w:r w:rsidRPr="0057513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объектам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без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создания</w:t>
      </w:r>
      <w:r w:rsidRPr="0057513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необходимых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для</w:t>
      </w:r>
      <w:r w:rsidRPr="0057513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такого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проходов и подъездов;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в) находи</w:t>
      </w:r>
      <w:r>
        <w:rPr>
          <w:rFonts w:ascii="Liberation Sans" w:hAnsi="Liberation Sans"/>
          <w:sz w:val="26"/>
          <w:szCs w:val="26"/>
        </w:rPr>
        <w:t>ться в пределах огороженной терр</w:t>
      </w:r>
      <w:r w:rsidRPr="00575138"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z w:val="26"/>
          <w:szCs w:val="26"/>
        </w:rPr>
        <w:t>тории</w:t>
      </w:r>
      <w:r w:rsidRPr="00575138">
        <w:rPr>
          <w:rFonts w:ascii="Liberation Sans" w:hAnsi="Liberation Sans"/>
          <w:sz w:val="26"/>
          <w:szCs w:val="26"/>
        </w:rPr>
        <w:t xml:space="preserve"> и помещениях распределительных устройств 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открывать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двери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люки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распределительных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устройств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производить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переключения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подключения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эл</w:t>
      </w:r>
      <w:proofErr w:type="spellEnd"/>
      <w:r w:rsidRPr="00575138">
        <w:rPr>
          <w:rFonts w:ascii="Liberation Sans" w:hAnsi="Liberation Sans"/>
          <w:sz w:val="26"/>
          <w:szCs w:val="26"/>
        </w:rPr>
        <w:t>. сетях,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разводить огонь в пределах охр. зон вводных и распределительных устройств,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воздушных ЛЭП,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 также в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охр. зонах кабельных ЛЭП; г</w:t>
      </w:r>
      <w:proofErr w:type="gramStart"/>
      <w:r w:rsidRPr="00575138">
        <w:rPr>
          <w:rFonts w:ascii="Liberation Sans" w:hAnsi="Liberation Sans"/>
          <w:sz w:val="26"/>
          <w:szCs w:val="26"/>
        </w:rPr>
        <w:t>)р</w:t>
      </w:r>
      <w:proofErr w:type="gramEnd"/>
      <w:r w:rsidRPr="00575138"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 w:rsidRPr="00575138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575138">
        <w:rPr>
          <w:rFonts w:ascii="Liberation Sans" w:hAnsi="Liberation Sans"/>
          <w:sz w:val="26"/>
          <w:szCs w:val="26"/>
        </w:rPr>
        <w:t>)п</w:t>
      </w:r>
      <w:proofErr w:type="gramEnd"/>
      <w:r w:rsidRPr="00575138">
        <w:rPr>
          <w:rFonts w:ascii="Liberation Sans" w:hAnsi="Liberation Sans"/>
          <w:sz w:val="26"/>
          <w:szCs w:val="26"/>
        </w:rPr>
        <w:t>роизводить работы ударными механизмами,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сбрасывать тяжести массой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свыше 5 тонн,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производить сброс и слив едких и коррозионных веществ и горюче-смазочных материалов.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охр.</w:t>
      </w:r>
      <w:r w:rsidR="000A3202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зонах,</w:t>
      </w:r>
      <w:r w:rsidR="000A3202"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хозяйства</w:t>
      </w:r>
      <w:r>
        <w:rPr>
          <w:rFonts w:ascii="Liberation Sans" w:hAnsi="Liberation Sans"/>
          <w:sz w:val="26"/>
          <w:szCs w:val="26"/>
        </w:rPr>
        <w:t>,</w:t>
      </w:r>
      <w:r w:rsidRPr="00575138">
        <w:rPr>
          <w:rFonts w:ascii="Liberation Sans" w:hAnsi="Liberation Sans"/>
          <w:sz w:val="26"/>
          <w:szCs w:val="26"/>
        </w:rPr>
        <w:t xml:space="preserve"> напряжением свыше 1000 вольт запрещается: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</w:t>
      </w:r>
      <w:proofErr w:type="gramStart"/>
      <w:r w:rsidRPr="00575138">
        <w:rPr>
          <w:rFonts w:ascii="Liberation Sans" w:hAnsi="Liberation Sans"/>
          <w:sz w:val="26"/>
          <w:szCs w:val="26"/>
        </w:rPr>
        <w:t>)с</w:t>
      </w:r>
      <w:proofErr w:type="gramEnd"/>
      <w:r w:rsidRPr="00575138">
        <w:rPr>
          <w:rFonts w:ascii="Liberation Sans" w:hAnsi="Liberation Sans"/>
          <w:sz w:val="26"/>
          <w:szCs w:val="26"/>
        </w:rPr>
        <w:t>кладировать или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размещать хранилища любых,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 т.ч. горюче-смазочных,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</w:t>
      </w:r>
      <w:proofErr w:type="gramStart"/>
      <w:r w:rsidRPr="00575138">
        <w:rPr>
          <w:rFonts w:ascii="Liberation Sans" w:hAnsi="Liberation Sans"/>
          <w:sz w:val="26"/>
          <w:szCs w:val="26"/>
        </w:rPr>
        <w:t>)р</w:t>
      </w:r>
      <w:proofErr w:type="gramEnd"/>
      <w:r w:rsidRPr="00575138">
        <w:rPr>
          <w:rFonts w:ascii="Liberation Sans" w:hAnsi="Liberation Sans"/>
          <w:sz w:val="26"/>
          <w:szCs w:val="26"/>
        </w:rPr>
        <w:t>азмещать детские и спортивные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площадки,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стадионы,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рынки,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торговые точки, полевые станы,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загоны для скота,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гаражи и стоянки всех видов машин 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механизмов,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проводить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любые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мероприятия,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связанные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большим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скоплением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людей,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не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занятых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выполнением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разрешенных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установленном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порядке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работ;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в)использовать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любые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летательные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аппараты,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т.ч.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воздушных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змеев,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спортивные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модели летательных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аппаратов;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г</w:t>
      </w:r>
      <w:proofErr w:type="gramStart"/>
      <w:r w:rsidRPr="00575138">
        <w:rPr>
          <w:rFonts w:ascii="Liberation Sans" w:hAnsi="Liberation Sans"/>
          <w:sz w:val="26"/>
          <w:szCs w:val="26"/>
        </w:rPr>
        <w:t>)б</w:t>
      </w:r>
      <w:proofErr w:type="gramEnd"/>
      <w:r w:rsidRPr="00575138">
        <w:rPr>
          <w:rFonts w:ascii="Liberation Sans" w:hAnsi="Liberation Sans"/>
          <w:sz w:val="26"/>
          <w:szCs w:val="26"/>
        </w:rPr>
        <w:t>росать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якоря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судов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lastRenderedPageBreak/>
        <w:t>осуществлять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их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проход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отданными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якорями,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цепями,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волокушами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 тралами;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)осуществлять</w:t>
      </w:r>
      <w:r w:rsidRPr="00575138">
        <w:rPr>
          <w:rFonts w:ascii="Liberation Sans" w:hAnsi="Liberation Sans"/>
          <w:sz w:val="26"/>
          <w:szCs w:val="26"/>
        </w:rPr>
        <w:t xml:space="preserve"> проход судов с поднятыми стрелами кранов и других механизмов.</w:t>
      </w:r>
      <w:r>
        <w:rPr>
          <w:rFonts w:ascii="Liberation Sans" w:hAnsi="Liberation Sans"/>
          <w:sz w:val="26"/>
          <w:szCs w:val="26"/>
        </w:rPr>
        <w:t xml:space="preserve"> В пределах охранных </w:t>
      </w:r>
      <w:r w:rsidRPr="00575138">
        <w:rPr>
          <w:rFonts w:ascii="Liberation Sans" w:hAnsi="Liberation Sans"/>
          <w:sz w:val="26"/>
          <w:szCs w:val="26"/>
        </w:rPr>
        <w:t>зон без письменного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решения о согласовании се</w:t>
      </w:r>
      <w:r>
        <w:rPr>
          <w:rFonts w:ascii="Liberation Sans" w:hAnsi="Liberation Sans"/>
          <w:sz w:val="26"/>
          <w:szCs w:val="26"/>
        </w:rPr>
        <w:t>тевых организаций</w:t>
      </w:r>
      <w:r w:rsidRPr="00575138">
        <w:rPr>
          <w:rFonts w:ascii="Liberation Sans" w:hAnsi="Liberation Sans"/>
          <w:sz w:val="26"/>
          <w:szCs w:val="26"/>
        </w:rPr>
        <w:t xml:space="preserve"> юр. и физ. лицам запрещаются: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а</w:t>
      </w:r>
      <w:proofErr w:type="gramStart"/>
      <w:r w:rsidRPr="00575138">
        <w:rPr>
          <w:rFonts w:ascii="Liberation Sans" w:hAnsi="Liberation Sans"/>
          <w:sz w:val="26"/>
          <w:szCs w:val="26"/>
        </w:rPr>
        <w:t>)с</w:t>
      </w:r>
      <w:proofErr w:type="gramEnd"/>
      <w:r w:rsidRPr="00575138">
        <w:rPr>
          <w:rFonts w:ascii="Liberation Sans" w:hAnsi="Liberation Sans"/>
          <w:sz w:val="26"/>
          <w:szCs w:val="26"/>
        </w:rPr>
        <w:t>троительство,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кап. ремонт,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реконструкция или снос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зданий и сооружений</w:t>
      </w:r>
      <w:r w:rsidRPr="00575138"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б)горные,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мелиоративные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 т.ч. связанные с временным затоплением земель;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в)посадка 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вырубка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деревьев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кустарников;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г</w:t>
      </w:r>
      <w:proofErr w:type="gramStart"/>
      <w:r w:rsidRPr="00575138">
        <w:rPr>
          <w:rFonts w:ascii="Liberation Sans" w:hAnsi="Liberation Sans"/>
          <w:sz w:val="26"/>
          <w:szCs w:val="26"/>
        </w:rPr>
        <w:t>)д</w:t>
      </w:r>
      <w:proofErr w:type="gramEnd"/>
      <w:r w:rsidRPr="00575138">
        <w:rPr>
          <w:rFonts w:ascii="Liberation Sans" w:hAnsi="Liberation Sans"/>
          <w:sz w:val="26"/>
          <w:szCs w:val="26"/>
        </w:rPr>
        <w:t>ноуглубительные,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землечерпальные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добыча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др.</w:t>
      </w:r>
      <w:r w:rsidRPr="0057513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водных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животных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растений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придонными орудиями лова,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устройство водопоев,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колка и заготовка льда;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Pr="00575138">
        <w:rPr>
          <w:rFonts w:ascii="Liberation Sans" w:hAnsi="Liberation Sans"/>
          <w:sz w:val="26"/>
          <w:szCs w:val="26"/>
        </w:rPr>
        <w:t>)п</w:t>
      </w:r>
      <w:proofErr w:type="gramEnd"/>
      <w:r w:rsidRPr="00575138">
        <w:rPr>
          <w:rFonts w:ascii="Liberation Sans" w:hAnsi="Liberation Sans"/>
          <w:sz w:val="26"/>
          <w:szCs w:val="26"/>
        </w:rPr>
        <w:t>роход судов,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 которых расстояние по вертикали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 верхнего крайнего габарита с грузом или без груза до нижней точки провеса проводов переходов воздушных ЛЭП через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водоем</w:t>
      </w:r>
      <w:r>
        <w:rPr>
          <w:rFonts w:ascii="Liberation Sans" w:hAnsi="Liberation Sans"/>
          <w:sz w:val="26"/>
          <w:szCs w:val="26"/>
        </w:rPr>
        <w:t>ы менее мин. допустимого расстояния</w:t>
      </w:r>
      <w:r w:rsidRPr="00575138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 т.ч. с учетом макс. уровня подъема воды при паводке;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е)проезд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имеющих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общую высоту с грузом/без груза от поверхности дороги более 4,5м;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ж</w:t>
      </w:r>
      <w:proofErr w:type="gramStart"/>
      <w:r w:rsidRPr="00575138">
        <w:rPr>
          <w:rFonts w:ascii="Liberation Sans" w:hAnsi="Liberation Sans"/>
          <w:sz w:val="26"/>
          <w:szCs w:val="26"/>
        </w:rPr>
        <w:t>)з</w:t>
      </w:r>
      <w:proofErr w:type="gramEnd"/>
      <w:r w:rsidRPr="00575138">
        <w:rPr>
          <w:rFonts w:ascii="Liberation Sans" w:hAnsi="Liberation Sans"/>
          <w:sz w:val="26"/>
          <w:szCs w:val="26"/>
        </w:rPr>
        <w:t>емляные работы на глубине более 0,3м,а также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планировка грунта;</w:t>
      </w:r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)полив сельскохозяйственных</w:t>
      </w:r>
      <w:r w:rsidRPr="00575138">
        <w:rPr>
          <w:rFonts w:ascii="Liberation Sans" w:hAnsi="Liberation Sans"/>
          <w:sz w:val="26"/>
          <w:szCs w:val="26"/>
        </w:rPr>
        <w:t xml:space="preserve"> культур в случае,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если высота струи воды может составить свыше 3м;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и)полевые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 w:rsidRPr="00575138">
        <w:rPr>
          <w:rFonts w:ascii="Liberation Sans" w:hAnsi="Liberation Sans"/>
          <w:sz w:val="26"/>
          <w:szCs w:val="26"/>
        </w:rPr>
        <w:t xml:space="preserve"> работы с применением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 w:rsidRPr="00575138">
        <w:rPr>
          <w:rFonts w:ascii="Liberation Sans" w:hAnsi="Liberation Sans"/>
          <w:sz w:val="26"/>
          <w:szCs w:val="26"/>
        </w:rPr>
        <w:t xml:space="preserve"> машин,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оборудования высотой более 4м или полевые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 w:rsidRPr="00575138">
        <w:rPr>
          <w:rFonts w:ascii="Liberation Sans" w:hAnsi="Liberation Sans"/>
          <w:sz w:val="26"/>
          <w:szCs w:val="26"/>
        </w:rPr>
        <w:t xml:space="preserve"> работы,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связанные с вспашкой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земли.</w:t>
      </w:r>
      <w:r>
        <w:rPr>
          <w:rFonts w:ascii="Liberation Sans" w:hAnsi="Liberation Sans"/>
          <w:sz w:val="26"/>
          <w:szCs w:val="26"/>
        </w:rPr>
        <w:t xml:space="preserve"> При совпадении охранной зоны с полосой отвода и охранной </w:t>
      </w:r>
      <w:r w:rsidRPr="00575138">
        <w:rPr>
          <w:rFonts w:ascii="Liberation Sans" w:hAnsi="Liberation Sans"/>
          <w:sz w:val="26"/>
          <w:szCs w:val="26"/>
        </w:rPr>
        <w:t xml:space="preserve">зоной ж/ </w:t>
      </w:r>
      <w:proofErr w:type="spellStart"/>
      <w:r w:rsidRPr="00575138">
        <w:rPr>
          <w:rFonts w:ascii="Liberation Sans" w:hAnsi="Liberation Sans"/>
          <w:sz w:val="26"/>
          <w:szCs w:val="26"/>
        </w:rPr>
        <w:t>д</w:t>
      </w:r>
      <w:proofErr w:type="spellEnd"/>
      <w:r w:rsidRPr="00575138"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полосой отвод</w:t>
      </w:r>
      <w:r>
        <w:rPr>
          <w:rFonts w:ascii="Liberation Sans" w:hAnsi="Liberation Sans"/>
          <w:sz w:val="26"/>
          <w:szCs w:val="26"/>
        </w:rPr>
        <w:t>а и придорожной полосой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, охранными </w:t>
      </w:r>
      <w:r w:rsidRPr="00575138">
        <w:rPr>
          <w:rFonts w:ascii="Liberation Sans" w:hAnsi="Liberation Sans"/>
          <w:sz w:val="26"/>
          <w:szCs w:val="26"/>
        </w:rPr>
        <w:t>зонами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трубопроводов,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линий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связи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др</w:t>
      </w:r>
      <w:proofErr w:type="gramStart"/>
      <w:r w:rsidRPr="00575138">
        <w:rPr>
          <w:rFonts w:ascii="Liberation Sans" w:hAnsi="Liberation Sans"/>
          <w:sz w:val="26"/>
          <w:szCs w:val="26"/>
        </w:rPr>
        <w:t>.о</w:t>
      </w:r>
      <w:proofErr w:type="gramEnd"/>
      <w:r w:rsidRPr="00575138">
        <w:rPr>
          <w:rFonts w:ascii="Liberation Sans" w:hAnsi="Liberation Sans"/>
          <w:sz w:val="26"/>
          <w:szCs w:val="26"/>
        </w:rPr>
        <w:t>бъектов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проведение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работ,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связанных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эксплуатацией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этих</w:t>
      </w:r>
      <w:r w:rsidRPr="0057513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на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совпадающих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участках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тер</w:t>
      </w:r>
      <w:r>
        <w:rPr>
          <w:rFonts w:ascii="Liberation Sans" w:hAnsi="Liberation Sans"/>
          <w:sz w:val="26"/>
          <w:szCs w:val="26"/>
        </w:rPr>
        <w:t>риторий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осуществляет</w:t>
      </w:r>
      <w:r w:rsidRPr="00575138">
        <w:rPr>
          <w:rFonts w:ascii="Liberation Sans" w:hAnsi="Liberation Sans"/>
          <w:sz w:val="26"/>
          <w:szCs w:val="26"/>
        </w:rPr>
        <w:t>ся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заинт</w:t>
      </w:r>
      <w:r>
        <w:rPr>
          <w:rFonts w:ascii="Liberation Sans" w:hAnsi="Liberation Sans"/>
          <w:sz w:val="26"/>
          <w:szCs w:val="26"/>
        </w:rPr>
        <w:t>ересованными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лицами</w:t>
      </w:r>
      <w:r w:rsidRPr="0057513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согласованию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в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соответствии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законодательством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РФ,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регламентирующим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порядок</w:t>
      </w:r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установления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использования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 w:rsidRPr="00575138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придорожных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зон,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полос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отвода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соответствующих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объектов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обязательным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заключением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соглашения о взаимодействии в случае возникновения аварии.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На а/</w:t>
      </w:r>
      <w:proofErr w:type="spellStart"/>
      <w:r w:rsidRPr="00575138">
        <w:rPr>
          <w:rFonts w:ascii="Liberation Sans" w:hAnsi="Liberation Sans"/>
          <w:sz w:val="26"/>
          <w:szCs w:val="26"/>
        </w:rPr>
        <w:t>д</w:t>
      </w:r>
      <w:proofErr w:type="spellEnd"/>
      <w:r w:rsidRPr="00575138"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 w:rsidRPr="00575138">
        <w:rPr>
          <w:rFonts w:ascii="Liberation Sans" w:hAnsi="Liberation Sans"/>
          <w:sz w:val="26"/>
          <w:szCs w:val="26"/>
        </w:rPr>
        <w:t>владельцами</w:t>
      </w:r>
      <w:proofErr w:type="gramEnd"/>
      <w:r w:rsidRPr="00575138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Pr="00575138">
        <w:rPr>
          <w:rFonts w:ascii="Liberation Sans" w:hAnsi="Liberation Sans"/>
          <w:sz w:val="26"/>
          <w:szCs w:val="26"/>
        </w:rPr>
        <w:t>д</w:t>
      </w:r>
      <w:proofErr w:type="spellEnd"/>
      <w:r w:rsidRPr="0057513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должна обеспечиваться установка дорожных знаков,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запреща</w:t>
      </w:r>
      <w:r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 w:rsidRPr="00575138">
        <w:rPr>
          <w:rFonts w:ascii="Liberation Sans" w:hAnsi="Liberation Sans"/>
          <w:sz w:val="26"/>
          <w:szCs w:val="26"/>
        </w:rPr>
        <w:t>зонах указанных линий с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 проезд транспортных средств высотой с грузом или без груза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 4,м в охранных </w:t>
      </w:r>
      <w:r w:rsidRPr="00575138">
        <w:rPr>
          <w:rFonts w:ascii="Liberation Sans" w:hAnsi="Liberation Sans"/>
          <w:sz w:val="26"/>
          <w:szCs w:val="26"/>
        </w:rPr>
        <w:t>зонах воздушных ЛЭП независимо от проектного номинального класса напряжения.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 xml:space="preserve">Вид объекта реестра границ: Зона </w:t>
      </w:r>
      <w:r>
        <w:rPr>
          <w:rFonts w:ascii="Liberation Sans" w:hAnsi="Liberation Sans"/>
          <w:sz w:val="26"/>
          <w:szCs w:val="26"/>
        </w:rPr>
        <w:t xml:space="preserve">              </w:t>
      </w:r>
      <w:r w:rsidRPr="00575138">
        <w:rPr>
          <w:rFonts w:ascii="Liberation Sans" w:hAnsi="Liberation Sans"/>
          <w:sz w:val="26"/>
          <w:szCs w:val="26"/>
        </w:rPr>
        <w:t>с особыми условиями использования территории; Вид зоны по</w:t>
      </w:r>
      <w:r w:rsidRPr="0057513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документу: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Охранная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зона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объекта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хозяйства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«</w:t>
      </w:r>
      <w:proofErr w:type="gramStart"/>
      <w:r w:rsidRPr="00575138">
        <w:rPr>
          <w:rFonts w:ascii="Liberation Sans" w:hAnsi="Liberation Sans"/>
          <w:sz w:val="26"/>
          <w:szCs w:val="26"/>
        </w:rPr>
        <w:t>ВЛ</w:t>
      </w:r>
      <w:proofErr w:type="gramEnd"/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-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0,4</w:t>
      </w:r>
      <w:r w:rsidRPr="00575138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кВ</w:t>
      </w:r>
      <w:r w:rsidRPr="00575138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от</w:t>
      </w:r>
      <w:r w:rsidRPr="00575138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ТП-17(К),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ТП-18(К),</w:t>
      </w:r>
      <w:r w:rsidRPr="00575138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ТП-19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(К)</w:t>
      </w:r>
      <w:r w:rsidRPr="00575138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</w:t>
      </w:r>
      <w:r w:rsidRPr="00575138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жилых</w:t>
      </w:r>
      <w:r>
        <w:rPr>
          <w:rFonts w:ascii="Liberation Sans" w:hAnsi="Liberation Sans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домов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поселка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СМП-522,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г.</w:t>
      </w:r>
      <w:r w:rsidRPr="0057513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Новый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Уренгой,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р-н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575138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575138">
        <w:rPr>
          <w:rFonts w:ascii="Liberation Sans" w:hAnsi="Liberation Sans"/>
          <w:sz w:val="26"/>
          <w:szCs w:val="26"/>
        </w:rPr>
        <w:t>»;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Тип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зоны: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Охранная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зона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инженерных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коммуникаций</w:t>
      </w:r>
      <w:r w:rsidRPr="00575138"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</w:t>
      </w:r>
      <w:r w:rsidRPr="00575138">
        <w:rPr>
          <w:rFonts w:ascii="Liberation Sans" w:hAnsi="Liberation Sans"/>
          <w:sz w:val="26"/>
          <w:szCs w:val="26"/>
        </w:rPr>
        <w:t>омер:</w:t>
      </w:r>
      <w:r w:rsidRPr="0057513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575138">
        <w:rPr>
          <w:rFonts w:ascii="Liberation Sans" w:hAnsi="Liberation Sans"/>
          <w:sz w:val="26"/>
          <w:szCs w:val="26"/>
        </w:rPr>
        <w:t>1</w:t>
      </w:r>
      <w:r w:rsidR="00420B4F">
        <w:rPr>
          <w:rFonts w:ascii="Liberation Sans" w:hAnsi="Liberation Sans"/>
          <w:sz w:val="26"/>
          <w:szCs w:val="26"/>
        </w:rPr>
        <w:t>.</w:t>
      </w:r>
    </w:p>
    <w:p w:rsidR="00420B4F" w:rsidRPr="00420B4F" w:rsidRDefault="00420B4F" w:rsidP="006E6F32">
      <w:pPr>
        <w:pStyle w:val="TableParagraph"/>
        <w:spacing w:line="261" w:lineRule="auto"/>
        <w:ind w:right="-1" w:firstLine="628"/>
        <w:jc w:val="both"/>
        <w:rPr>
          <w:rFonts w:ascii="Liberation Sans" w:hAnsi="Liberation Sans"/>
          <w:sz w:val="26"/>
          <w:szCs w:val="26"/>
        </w:rPr>
      </w:pPr>
      <w:r w:rsidRPr="00420B4F">
        <w:rPr>
          <w:rFonts w:ascii="Liberation Sans" w:hAnsi="Liberation Sans"/>
          <w:sz w:val="26"/>
          <w:szCs w:val="26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6E6F32" w:rsidRPr="007139A2" w:rsidRDefault="006E6F32" w:rsidP="006E6F3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139A2"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</w:t>
      </w:r>
      <w:r>
        <w:rPr>
          <w:rFonts w:ascii="Liberation Sans" w:hAnsi="Liberation Sans"/>
          <w:sz w:val="26"/>
          <w:szCs w:val="26"/>
        </w:rPr>
        <w:t xml:space="preserve"> (мониторинг </w:t>
      </w:r>
      <w:r w:rsidR="00420B4F">
        <w:rPr>
          <w:rFonts w:ascii="Liberation Sans" w:hAnsi="Liberation Sans"/>
          <w:sz w:val="26"/>
          <w:szCs w:val="26"/>
        </w:rPr>
        <w:t>безопасности) от 11.06.2024 № 55</w:t>
      </w:r>
      <w:r w:rsidRPr="007139A2">
        <w:rPr>
          <w:rFonts w:ascii="Liberation Sans" w:hAnsi="Liberation Sans"/>
          <w:sz w:val="26"/>
          <w:szCs w:val="26"/>
        </w:rPr>
        <w:t xml:space="preserve">, составленному </w:t>
      </w:r>
      <w:r w:rsidRPr="007139A2">
        <w:rPr>
          <w:rFonts w:ascii="Liberation Sans" w:hAnsi="Liberation Sans"/>
          <w:sz w:val="26"/>
          <w:szCs w:val="26"/>
        </w:rPr>
        <w:lastRenderedPageBreak/>
        <w:t>Департаментом общественной безопасности и гражданской защиты Администрации города Новый Уренгой установлено, что земельный участок с када</w:t>
      </w:r>
      <w:r>
        <w:rPr>
          <w:rFonts w:ascii="Liberation Sans" w:hAnsi="Liberation Sans"/>
          <w:sz w:val="26"/>
          <w:szCs w:val="26"/>
        </w:rPr>
        <w:t>ст</w:t>
      </w:r>
      <w:r w:rsidR="00420B4F">
        <w:rPr>
          <w:rFonts w:ascii="Liberation Sans" w:hAnsi="Liberation Sans"/>
          <w:sz w:val="26"/>
          <w:szCs w:val="26"/>
        </w:rPr>
        <w:t>ровым номером 89:11:080201:12282</w:t>
      </w:r>
      <w:r w:rsidRPr="007139A2">
        <w:rPr>
          <w:rFonts w:ascii="Liberation Sans" w:hAnsi="Liberation Sans"/>
          <w:sz w:val="26"/>
          <w:szCs w:val="26"/>
        </w:rPr>
        <w:t xml:space="preserve"> не огражден, доступ на </w:t>
      </w:r>
      <w:r>
        <w:rPr>
          <w:rFonts w:ascii="Liberation Sans" w:hAnsi="Liberation Sans"/>
          <w:sz w:val="26"/>
          <w:szCs w:val="26"/>
        </w:rPr>
        <w:t>его территорию свободный</w:t>
      </w:r>
      <w:r w:rsidRPr="007139A2">
        <w:rPr>
          <w:rFonts w:ascii="Liberation Sans" w:hAnsi="Liberation Sans"/>
          <w:sz w:val="26"/>
          <w:szCs w:val="26"/>
        </w:rPr>
        <w:t>.</w:t>
      </w:r>
    </w:p>
    <w:p w:rsidR="006E6F32" w:rsidRPr="007139A2" w:rsidRDefault="006E6F32" w:rsidP="006E6F32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7139A2">
        <w:rPr>
          <w:rFonts w:ascii="Liberation Sans" w:hAnsi="Liberation Sans"/>
          <w:sz w:val="26"/>
          <w:szCs w:val="26"/>
        </w:rPr>
        <w:t xml:space="preserve">В границах земельного участка </w:t>
      </w:r>
      <w:r>
        <w:rPr>
          <w:rFonts w:ascii="Liberation Sans" w:hAnsi="Liberation Sans"/>
          <w:sz w:val="26"/>
          <w:szCs w:val="26"/>
        </w:rPr>
        <w:t>расположен</w:t>
      </w:r>
      <w:r w:rsidR="00420B4F">
        <w:rPr>
          <w:rFonts w:ascii="Liberation Sans" w:hAnsi="Liberation Sans"/>
          <w:sz w:val="26"/>
          <w:szCs w:val="26"/>
        </w:rPr>
        <w:t xml:space="preserve">ы: опора ЛЭП, полуразрушенный деревянный забор, сетка </w:t>
      </w:r>
      <w:proofErr w:type="spellStart"/>
      <w:r w:rsidR="00420B4F">
        <w:rPr>
          <w:rFonts w:ascii="Liberation Sans" w:hAnsi="Liberation Sans"/>
          <w:sz w:val="26"/>
          <w:szCs w:val="26"/>
        </w:rPr>
        <w:t>рабица</w:t>
      </w:r>
      <w:proofErr w:type="spellEnd"/>
      <w:r w:rsidR="00420B4F">
        <w:rPr>
          <w:rFonts w:ascii="Liberation Sans" w:hAnsi="Liberation Sans"/>
          <w:sz w:val="26"/>
          <w:szCs w:val="26"/>
        </w:rPr>
        <w:t>, доски и прочий лом деревянных изделий.</w:t>
      </w:r>
      <w:r>
        <w:rPr>
          <w:rFonts w:ascii="Liberation Sans" w:hAnsi="Liberation Sans"/>
          <w:sz w:val="26"/>
          <w:szCs w:val="26"/>
        </w:rPr>
        <w:t xml:space="preserve"> </w:t>
      </w:r>
    </w:p>
    <w:p w:rsidR="006E6F32" w:rsidRPr="007139A2" w:rsidRDefault="006E6F32" w:rsidP="006E6F32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7139A2">
        <w:rPr>
          <w:rFonts w:ascii="Liberation Sans" w:hAnsi="Liberation Sans"/>
          <w:color w:val="000000" w:themeColor="text1"/>
          <w:sz w:val="26"/>
          <w:szCs w:val="26"/>
        </w:rPr>
        <w:t>Территория по</w:t>
      </w:r>
      <w:r w:rsidR="00965E0C">
        <w:rPr>
          <w:rFonts w:ascii="Liberation Sans" w:hAnsi="Liberation Sans"/>
          <w:color w:val="000000" w:themeColor="text1"/>
          <w:sz w:val="26"/>
          <w:szCs w:val="26"/>
        </w:rPr>
        <w:t xml:space="preserve">длежит </w:t>
      </w:r>
      <w:r w:rsidRPr="007139A2">
        <w:rPr>
          <w:rFonts w:ascii="Liberation Sans" w:hAnsi="Liberation Sans"/>
          <w:color w:val="000000" w:themeColor="text1"/>
          <w:sz w:val="26"/>
          <w:szCs w:val="26"/>
        </w:rPr>
        <w:t>санитарной очистке.</w:t>
      </w:r>
    </w:p>
    <w:p w:rsidR="006E6F32" w:rsidRDefault="006E6F32" w:rsidP="006E6F32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6E6F32" w:rsidRDefault="00965E0C" w:rsidP="006E6F32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04.06.2024 № 1298</w:t>
      </w:r>
      <w:r w:rsidR="006E6F32"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 w:rsidR="006E6F32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="006E6F32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6E6F32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="006E6F32"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 w:rsidR="00420B4F">
        <w:rPr>
          <w:rFonts w:ascii="Liberation Sans" w:hAnsi="Liberation Sans"/>
          <w:sz w:val="26"/>
          <w:szCs w:val="26"/>
        </w:rPr>
        <w:t>89:11:080201:12282</w:t>
      </w:r>
      <w:r w:rsidR="00420B4F" w:rsidRPr="007139A2">
        <w:rPr>
          <w:rFonts w:ascii="Liberation Sans" w:hAnsi="Liberation Sans"/>
          <w:sz w:val="26"/>
          <w:szCs w:val="26"/>
        </w:rPr>
        <w:t xml:space="preserve"> </w:t>
      </w:r>
      <w:r w:rsidR="006E6F32"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 w:rsidR="006E6F32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6E6F32"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6E6F32" w:rsidRDefault="006E6F32" w:rsidP="006E6F32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подключение объекта к сетям электроснабжения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6E6F32" w:rsidRDefault="006E6F32" w:rsidP="006E6F32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3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6E6F32" w:rsidRDefault="006E6F32" w:rsidP="006E6F32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</w:t>
      </w:r>
      <w:r w:rsidR="00965E0C">
        <w:rPr>
          <w:rFonts w:ascii="Liberation Sans" w:hAnsi="Liberation Sans"/>
          <w:color w:val="000000"/>
          <w:sz w:val="26"/>
          <w:szCs w:val="26"/>
        </w:rPr>
        <w:t>канал</w:t>
      </w:r>
      <w:proofErr w:type="spellEnd"/>
      <w:r w:rsidR="00965E0C">
        <w:rPr>
          <w:rFonts w:ascii="Liberation Sans" w:hAnsi="Liberation Sans"/>
          <w:color w:val="000000"/>
          <w:sz w:val="26"/>
          <w:szCs w:val="26"/>
        </w:rPr>
        <w:t>» от 05.06.2024 № 1264/1541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наличии технической возможности для подключения объекта на земельном участке с кадастровым номером </w:t>
      </w:r>
      <w:r w:rsidR="00420B4F">
        <w:rPr>
          <w:rFonts w:ascii="Liberation Sans" w:hAnsi="Liberation Sans"/>
          <w:sz w:val="26"/>
          <w:szCs w:val="26"/>
        </w:rPr>
        <w:t>89:11:080201:12282</w:t>
      </w:r>
      <w:r w:rsidRPr="007139A2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 сетям инженерно-технического обеспечения.</w:t>
      </w:r>
    </w:p>
    <w:p w:rsidR="006E6F32" w:rsidRDefault="006E6F32" w:rsidP="006E6F32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расположенный в районе жилого дома по адресу: </w:t>
      </w:r>
      <w:r w:rsidR="00965E0C">
        <w:rPr>
          <w:rFonts w:ascii="Liberation Sans" w:hAnsi="Liberation Sans"/>
          <w:sz w:val="26"/>
          <w:szCs w:val="26"/>
        </w:rPr>
        <w:t xml:space="preserve">     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37, с устройством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камеры, свободна</w:t>
      </w:r>
      <w:r w:rsidR="000A3202">
        <w:rPr>
          <w:rFonts w:ascii="Liberation Sans" w:hAnsi="Liberation Sans"/>
          <w:sz w:val="26"/>
          <w:szCs w:val="26"/>
        </w:rPr>
        <w:t>я</w:t>
      </w:r>
      <w:r>
        <w:rPr>
          <w:rFonts w:ascii="Liberation Sans" w:hAnsi="Liberation Sans"/>
          <w:sz w:val="26"/>
          <w:szCs w:val="26"/>
        </w:rPr>
        <w:t xml:space="preserve"> мощность в точке присоединения: 53,10 м3/ч. </w:t>
      </w:r>
    </w:p>
    <w:p w:rsidR="006E6F32" w:rsidRDefault="006E6F32" w:rsidP="006E6F32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6E6F32" w:rsidRDefault="006E6F32" w:rsidP="006E6F32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6E6F32" w:rsidRDefault="006E6F32" w:rsidP="006E6F32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6E6F32" w:rsidRDefault="006E6F32" w:rsidP="006E6F32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6E6F32" w:rsidRDefault="006E6F32" w:rsidP="006E6F32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6E6F32" w:rsidRDefault="006E6F32" w:rsidP="006E6F32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6E6F32" w:rsidRDefault="006E6F32" w:rsidP="006E6F3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6E6F32" w:rsidRDefault="006E6F32" w:rsidP="006E6F3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6E6F32" w:rsidRDefault="006E6F32" w:rsidP="006E6F3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6E6F32" w:rsidRDefault="006E6F32" w:rsidP="006E6F3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6E6F32" w:rsidRDefault="006E6F32" w:rsidP="006E6F3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Дополнительно сообщено, что в границах вышеуказанного земельного участка  отсутствуют действующие сети водоснабжения и водоотведения.</w:t>
      </w:r>
    </w:p>
    <w:p w:rsidR="006E6F32" w:rsidRDefault="00965E0C" w:rsidP="006E6F32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03.06.2024 № 2627</w:t>
      </w:r>
      <w:r w:rsidR="006E6F32">
        <w:rPr>
          <w:rFonts w:ascii="Liberation Sans" w:hAnsi="Liberation Sans"/>
          <w:sz w:val="26"/>
          <w:szCs w:val="26"/>
        </w:rPr>
        <w:t xml:space="preserve"> АО «Уренгойтеплогенерация-1» отказывает  в выдаче технических условий на подключение к сетям теплоснабжения и горячего водоснабжения объекта на земельном участке       с </w:t>
      </w:r>
      <w:r w:rsidR="006E6F32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420B4F">
        <w:rPr>
          <w:rFonts w:ascii="Liberation Sans" w:hAnsi="Liberation Sans"/>
          <w:sz w:val="26"/>
          <w:szCs w:val="26"/>
        </w:rPr>
        <w:t>89:11:080201:12282</w:t>
      </w:r>
      <w:r w:rsidR="006E6F32">
        <w:rPr>
          <w:rFonts w:ascii="Liberation Sans" w:hAnsi="Liberation Sans"/>
          <w:sz w:val="26"/>
          <w:szCs w:val="26"/>
        </w:rPr>
        <w:t xml:space="preserve"> в связи с отсутствием технической возможности подключения к сетям инженерно-технического обеспечения АО «УТГ-1».</w:t>
      </w:r>
    </w:p>
    <w:p w:rsidR="006E6F32" w:rsidRDefault="006E6F32" w:rsidP="006E6F32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</w:t>
      </w:r>
      <w:r w:rsidR="00191939">
        <w:rPr>
          <w:rFonts w:ascii="Liberation Sans" w:hAnsi="Liberation Sans"/>
          <w:color w:val="000000"/>
          <w:sz w:val="26"/>
          <w:szCs w:val="26"/>
        </w:rPr>
        <w:t xml:space="preserve">             от 03.06.2024 № 229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420B4F">
        <w:rPr>
          <w:rFonts w:ascii="Liberation Sans" w:hAnsi="Liberation Sans"/>
          <w:sz w:val="26"/>
          <w:szCs w:val="26"/>
        </w:rPr>
        <w:t>89:11:080201:12282</w:t>
      </w:r>
      <w:r w:rsidRPr="007139A2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6E6F32" w:rsidRDefault="006E6F32" w:rsidP="006E6F32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6E6F32" w:rsidRDefault="006E6F32" w:rsidP="006E6F32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проведения аукциона (письмо Министерства экономического развития РФ       от 30.06.2015 № Д23и-3009).</w:t>
      </w:r>
    </w:p>
    <w:p w:rsidR="006E6F32" w:rsidRDefault="006E6F32" w:rsidP="006E6F32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6E6F32" w:rsidRDefault="006E6F32" w:rsidP="006E6F32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6E6F32" w:rsidRDefault="006E6F32" w:rsidP="006E6F32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6E6F32" w:rsidTr="000B423B">
        <w:tc>
          <w:tcPr>
            <w:tcW w:w="1809" w:type="dxa"/>
          </w:tcPr>
          <w:p w:rsidR="006E6F32" w:rsidRDefault="006E6F32" w:rsidP="000B423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6E6F32" w:rsidRDefault="006E6F32" w:rsidP="000B423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6E6F32" w:rsidRDefault="006E6F32" w:rsidP="000B423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E6F32" w:rsidTr="000B423B">
        <w:tc>
          <w:tcPr>
            <w:tcW w:w="1809" w:type="dxa"/>
          </w:tcPr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6E6F32" w:rsidRDefault="006E6F32" w:rsidP="000B423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E6F32" w:rsidRDefault="006E6F32" w:rsidP="000B423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E6F32" w:rsidTr="000B423B">
        <w:tc>
          <w:tcPr>
            <w:tcW w:w="1809" w:type="dxa"/>
          </w:tcPr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</w:t>
            </w:r>
          </w:p>
        </w:tc>
        <w:tc>
          <w:tcPr>
            <w:tcW w:w="2552" w:type="dxa"/>
          </w:tcPr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6E6F32" w:rsidRDefault="006E6F32" w:rsidP="000B423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E6F32" w:rsidRDefault="006E6F32" w:rsidP="000B423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6E6F32" w:rsidTr="000B423B">
        <w:tc>
          <w:tcPr>
            <w:tcW w:w="1809" w:type="dxa"/>
          </w:tcPr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</w:tcPr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6E6F32" w:rsidRDefault="006E6F32" w:rsidP="000B423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6E6F32" w:rsidRDefault="006E6F32" w:rsidP="000B423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6E6F32" w:rsidTr="000B423B">
        <w:tc>
          <w:tcPr>
            <w:tcW w:w="1809" w:type="dxa"/>
          </w:tcPr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объектов учебно-образовательного назначения в санитарно-</w:t>
            </w:r>
            <w:r>
              <w:rPr>
                <w:rFonts w:ascii="Liberation Sans" w:hAnsi="Liberation Sans"/>
                <w:sz w:val="20"/>
              </w:rPr>
              <w:lastRenderedPageBreak/>
              <w:t xml:space="preserve">защитных зонах, установленных в предусмотренном действующим законодательством порядке </w:t>
            </w:r>
          </w:p>
          <w:p w:rsidR="006E6F32" w:rsidRDefault="006E6F32" w:rsidP="000B423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6E6F32" w:rsidRDefault="006E6F32" w:rsidP="000B423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E6F32" w:rsidRDefault="006E6F32" w:rsidP="000B423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Предельное количество этажей – 5</w:t>
            </w:r>
          </w:p>
          <w:p w:rsidR="006E6F32" w:rsidRDefault="006E6F32" w:rsidP="000B423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6E6F32" w:rsidRDefault="006E6F32" w:rsidP="006E6F32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6E6F32" w:rsidRDefault="006E6F32" w:rsidP="006E6F32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6E6F32" w:rsidRDefault="006E6F32" w:rsidP="006E6F32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="00191939" w:rsidRPr="00191939">
        <w:rPr>
          <w:rFonts w:ascii="Liberation Sans" w:hAnsi="Liberation Sans"/>
          <w:spacing w:val="-2"/>
          <w:sz w:val="26"/>
          <w:szCs w:val="26"/>
        </w:rPr>
        <w:t>690</w:t>
      </w:r>
      <w:r w:rsidR="00191939">
        <w:rPr>
          <w:rFonts w:ascii="Liberation Sans" w:hAnsi="Liberation Sans"/>
          <w:spacing w:val="-2"/>
          <w:sz w:val="26"/>
          <w:szCs w:val="26"/>
        </w:rPr>
        <w:t> </w:t>
      </w:r>
      <w:r w:rsidR="00191939" w:rsidRPr="00191939">
        <w:rPr>
          <w:rFonts w:ascii="Liberation Sans" w:hAnsi="Liberation Sans"/>
          <w:spacing w:val="-2"/>
          <w:sz w:val="26"/>
          <w:szCs w:val="26"/>
        </w:rPr>
        <w:t>235</w:t>
      </w:r>
      <w:r w:rsidR="00191939">
        <w:rPr>
          <w:rFonts w:ascii="Liberation Sans" w:hAnsi="Liberation Sans"/>
          <w:spacing w:val="-2"/>
          <w:sz w:val="26"/>
          <w:szCs w:val="26"/>
        </w:rPr>
        <w:t xml:space="preserve">,00 </w:t>
      </w:r>
      <w:r w:rsidRPr="00191939">
        <w:rPr>
          <w:rFonts w:ascii="Liberation Sans" w:hAnsi="Liberation Sans"/>
          <w:sz w:val="26"/>
          <w:szCs w:val="26"/>
        </w:rPr>
        <w:t>руб</w:t>
      </w:r>
      <w:r>
        <w:rPr>
          <w:rFonts w:ascii="Liberation Sans" w:hAnsi="Liberation Sans"/>
          <w:sz w:val="26"/>
          <w:szCs w:val="26"/>
        </w:rPr>
        <w:t>.</w:t>
      </w:r>
    </w:p>
    <w:p w:rsidR="006E6F32" w:rsidRDefault="006E6F32" w:rsidP="006E6F32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</w:t>
      </w:r>
      <w:r w:rsidR="00191939">
        <w:rPr>
          <w:rFonts w:ascii="Liberation Sans" w:hAnsi="Liberation Sans" w:cs="Liberation Serif"/>
          <w:color w:val="000000"/>
          <w:sz w:val="26"/>
          <w:szCs w:val="26"/>
        </w:rPr>
        <w:t>участка) составляет – 172 558,75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6E6F32" w:rsidRDefault="006E6F32" w:rsidP="006E6F32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6E6F32" w:rsidRDefault="006E6F32" w:rsidP="006E6F32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</w:t>
      </w:r>
      <w:r w:rsidR="00191939">
        <w:rPr>
          <w:rFonts w:ascii="Liberation Sans" w:hAnsi="Liberation Sans" w:cs="Liberation Serif"/>
          <w:color w:val="000000"/>
          <w:sz w:val="26"/>
          <w:szCs w:val="26"/>
        </w:rPr>
        <w:t>5 176,76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6E6F32" w:rsidRDefault="006E6F32" w:rsidP="006E6F32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</w:t>
      </w:r>
      <w:r w:rsidR="00191939">
        <w:rPr>
          <w:rFonts w:ascii="Liberation Sans" w:hAnsi="Liberation Sans" w:cs="Liberation Serif"/>
          <w:color w:val="000000"/>
          <w:sz w:val="26"/>
          <w:szCs w:val="26"/>
        </w:rPr>
        <w:t>– 34 511,75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337C09" w:rsidRDefault="00337C09" w:rsidP="00272327">
      <w:pPr>
        <w:contextualSpacing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37C09" w:rsidRDefault="006C7E60">
      <w:pPr>
        <w:ind w:firstLine="709"/>
        <w:contextualSpacing/>
        <w:jc w:val="center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337C09" w:rsidRDefault="006C7E60">
      <w:pPr>
        <w:pStyle w:val="afb"/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Претендентом на участие в аукционе в электронной форме может быть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ТОЛЬКО</w:t>
      </w:r>
      <w:r>
        <w:rPr>
          <w:rFonts w:ascii="Liberation Sans" w:hAnsi="Liberation Sans" w:cs="Liberation Serif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ГРАЖДАНИН – физическое лицо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37C09" w:rsidRDefault="006C7E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обеспечения доступа к участию в аукционе заявителю необходимо пройти процедуру регистрации на электронной площадке </w:t>
      </w:r>
      <w:r>
        <w:rPr>
          <w:rFonts w:ascii="Liberation Sans" w:hAnsi="Liberation Sans"/>
          <w:b/>
          <w:color w:val="000000"/>
          <w:sz w:val="26"/>
          <w:szCs w:val="26"/>
        </w:rPr>
        <w:t>в качестве физического лица</w:t>
      </w:r>
      <w:r>
        <w:rPr>
          <w:rFonts w:ascii="Liberation Sans" w:hAnsi="Liberation Sans"/>
          <w:color w:val="000000"/>
          <w:sz w:val="26"/>
          <w:szCs w:val="26"/>
        </w:rPr>
        <w:t xml:space="preserve"> в соответствии с регламентом электронной площадки. Регистрации на электронной площадке подлежат лица, ранее                          не зарегистрированные на электронной площадке.</w:t>
      </w:r>
    </w:p>
    <w:p w:rsidR="00337C09" w:rsidRDefault="006C7E60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         в извещении о проведении электронного аукциона срок следующие документы:</w:t>
      </w:r>
    </w:p>
    <w:p w:rsidR="00337C09" w:rsidRDefault="006C7E60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 составу аукционной документации);</w:t>
      </w:r>
    </w:p>
    <w:p w:rsidR="00337C09" w:rsidRDefault="006C7E60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заявителя;</w:t>
      </w:r>
    </w:p>
    <w:p w:rsidR="00337C09" w:rsidRDefault="006C7E60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40"/>
      <w:bookmarkEnd w:id="1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2"/>
    </w:p>
    <w:p w:rsidR="00337C09" w:rsidRDefault="006C7E60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4" w:tooltip="https://internet.garant.ru/document/redirect/12184522/21" w:history="1">
        <w:r>
          <w:rPr>
            <w:rStyle w:val="afe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337C09" w:rsidRDefault="006C7E60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проведении электронного аукциона по дату окончания срока приема заявок на электронной площадке:    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5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 в реестре недобросовестных участников аукциона.</w:t>
      </w:r>
    </w:p>
    <w:p w:rsidR="00337C09" w:rsidRDefault="006C7E60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337C09" w:rsidRDefault="006C7E60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                 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          в размере задатка.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    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     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337C09" w:rsidRDefault="00337C0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37C09" w:rsidRDefault="006C7E60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337C09" w:rsidRDefault="006C7E60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6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337C09" w:rsidRDefault="006C7E60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337C09" w:rsidRDefault="006C7E60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337C09" w:rsidRDefault="006C7E60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337C09" w:rsidRDefault="006C7E60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337C09" w:rsidRDefault="006C7E60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337C09" w:rsidRDefault="00337C09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37C09" w:rsidRDefault="006C7E60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337C09" w:rsidRDefault="006C7E60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аукционной документации         в торговой секции.</w:t>
      </w:r>
    </w:p>
    <w:p w:rsidR="00337C09" w:rsidRDefault="006C7E60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             в аукционе.</w:t>
      </w:r>
    </w:p>
    <w:p w:rsidR="00337C09" w:rsidRDefault="006C7E60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        в аукционе Организатором аукциона принимается решение о допуске                к участию в аукционе заявителя и о признании заявителя участником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7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                        и размещается на электронной площадке не позднее, чем на следующий рабочий день после дня подписания протокола. 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 завершается.</w:t>
      </w:r>
    </w:p>
    <w:p w:rsidR="00337C09" w:rsidRDefault="006C7E60">
      <w:pPr>
        <w:pStyle w:val="ConsPlusNormal"/>
        <w:numPr>
          <w:ilvl w:val="0"/>
          <w:numId w:val="22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337C09" w:rsidRDefault="006C7E60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337C09" w:rsidRDefault="006C7E60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Победителем электронного аукциона признается участник, который </w:t>
      </w:r>
      <w:r>
        <w:rPr>
          <w:rFonts w:ascii="Liberation Sans" w:hAnsi="Liberation Sans" w:cs="Calibri"/>
          <w:sz w:val="26"/>
          <w:szCs w:val="26"/>
        </w:rPr>
        <w:lastRenderedPageBreak/>
        <w:t>предложил наибольший размер ежегодной арендной платы за земельный участок.</w:t>
      </w:r>
    </w:p>
    <w:p w:rsidR="00337C09" w:rsidRDefault="006C7E60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37C09" w:rsidRDefault="006C7E60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 размещает в открытой части торговой секции протокол о результатах электронного аукциона.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337C09" w:rsidRDefault="006C7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337C09" w:rsidRDefault="00337C09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37C09" w:rsidRDefault="006C7E60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337C09" w:rsidRDefault="00337C09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                в электронном аукционе в случае, если электронный аукцион признан несостоявшимся, либо протокола о результатах электронного аукциона          на официальном сайте.</w:t>
      </w:r>
    </w:p>
    <w:p w:rsidR="00337C09" w:rsidRDefault="006C7E60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337C09" w:rsidRDefault="006C7E60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37C09" w:rsidRDefault="006C7E60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</w:t>
      </w:r>
      <w:r>
        <w:rPr>
          <w:rFonts w:ascii="Liberation Sans" w:hAnsi="Liberation Sans"/>
          <w:sz w:val="26"/>
          <w:szCs w:val="26"/>
        </w:rPr>
        <w:lastRenderedPageBreak/>
        <w:t xml:space="preserve">заключается в электронной форме и подписывается усиленной квалифицированной </w:t>
      </w:r>
      <w:hyperlink r:id="rId18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337C09" w:rsidRDefault="006C7E60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337C09" w:rsidRDefault="006C7E60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                       в одностороннем порядке не допускается.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                  с действующим законодательством РФ.</w:t>
      </w:r>
    </w:p>
    <w:p w:rsidR="00337C09" w:rsidRDefault="00337C09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337C09" w:rsidRDefault="006C7E60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9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337C09" w:rsidRDefault="006C7E60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 электронного аукциона размещается на официальном сайте торгов в течение трех дней со дня принятия данного решения. 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земельного участка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337C09" w:rsidRDefault="006C7E60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     не отраженные в настоящем извещении, регулируются действующим законодательством Российской Федерации.</w:t>
      </w:r>
    </w:p>
    <w:p w:rsidR="00337C09" w:rsidRDefault="00337C0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37C09" w:rsidRDefault="00337C09">
      <w:pPr>
        <w:contextualSpacing/>
        <w:rPr>
          <w:rFonts w:ascii="Liberation Sans" w:hAnsi="Liberation Sans" w:cs="Liberation Serif"/>
          <w:sz w:val="26"/>
          <w:szCs w:val="26"/>
        </w:rPr>
      </w:pPr>
    </w:p>
    <w:p w:rsidR="00337C09" w:rsidRDefault="00337C09">
      <w:pPr>
        <w:spacing w:before="38"/>
        <w:ind w:left="315" w:right="271"/>
        <w:jc w:val="center"/>
        <w:rPr>
          <w:rFonts w:ascii="Liberation Sans" w:hAnsi="Liberation Sans" w:cs="Liberation Serif"/>
          <w:b/>
          <w:sz w:val="26"/>
          <w:szCs w:val="26"/>
        </w:rPr>
      </w:pPr>
    </w:p>
    <w:sectPr w:rsidR="00337C09" w:rsidSect="00337C09">
      <w:footerReference w:type="default" r:id="rId2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FC" w:rsidRDefault="008215FC">
      <w:r>
        <w:separator/>
      </w:r>
    </w:p>
  </w:endnote>
  <w:endnote w:type="continuationSeparator" w:id="0">
    <w:p w:rsidR="008215FC" w:rsidRDefault="0082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FC" w:rsidRDefault="00807D10">
    <w:pPr>
      <w:pStyle w:val="Footer0"/>
      <w:jc w:val="center"/>
    </w:pPr>
    <w:fldSimple w:instr="PAGE \* MERGEFORMAT">
      <w:r w:rsidR="004836D9">
        <w:rPr>
          <w:noProof/>
        </w:rPr>
        <w:t>27</w:t>
      </w:r>
    </w:fldSimple>
  </w:p>
  <w:p w:rsidR="008215FC" w:rsidRDefault="008215FC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FC" w:rsidRDefault="008215FC">
      <w:r>
        <w:separator/>
      </w:r>
    </w:p>
  </w:footnote>
  <w:footnote w:type="continuationSeparator" w:id="0">
    <w:p w:rsidR="008215FC" w:rsidRDefault="00821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0197"/>
    <w:multiLevelType w:val="hybridMultilevel"/>
    <w:tmpl w:val="593A8504"/>
    <w:lvl w:ilvl="0" w:tplc="5054FF8C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E4848DE">
      <w:start w:val="1"/>
      <w:numFmt w:val="lowerLetter"/>
      <w:lvlText w:val="%2."/>
      <w:lvlJc w:val="left"/>
      <w:pPr>
        <w:ind w:left="1648" w:hanging="360"/>
      </w:pPr>
    </w:lvl>
    <w:lvl w:ilvl="2" w:tplc="F62C7EB4">
      <w:start w:val="1"/>
      <w:numFmt w:val="lowerRoman"/>
      <w:lvlText w:val="%3."/>
      <w:lvlJc w:val="right"/>
      <w:pPr>
        <w:ind w:left="2368" w:hanging="180"/>
      </w:pPr>
    </w:lvl>
    <w:lvl w:ilvl="3" w:tplc="2B4C4C10">
      <w:start w:val="1"/>
      <w:numFmt w:val="decimal"/>
      <w:lvlText w:val="%4."/>
      <w:lvlJc w:val="left"/>
      <w:pPr>
        <w:ind w:left="3088" w:hanging="360"/>
      </w:pPr>
    </w:lvl>
    <w:lvl w:ilvl="4" w:tplc="8474D716">
      <w:start w:val="1"/>
      <w:numFmt w:val="lowerLetter"/>
      <w:lvlText w:val="%5."/>
      <w:lvlJc w:val="left"/>
      <w:pPr>
        <w:ind w:left="3808" w:hanging="360"/>
      </w:pPr>
    </w:lvl>
    <w:lvl w:ilvl="5" w:tplc="DE889BEA">
      <w:start w:val="1"/>
      <w:numFmt w:val="lowerRoman"/>
      <w:lvlText w:val="%6."/>
      <w:lvlJc w:val="right"/>
      <w:pPr>
        <w:ind w:left="4528" w:hanging="180"/>
      </w:pPr>
    </w:lvl>
    <w:lvl w:ilvl="6" w:tplc="D3AE40EA">
      <w:start w:val="1"/>
      <w:numFmt w:val="decimal"/>
      <w:lvlText w:val="%7."/>
      <w:lvlJc w:val="left"/>
      <w:pPr>
        <w:ind w:left="5248" w:hanging="360"/>
      </w:pPr>
    </w:lvl>
    <w:lvl w:ilvl="7" w:tplc="ABF8F73E">
      <w:start w:val="1"/>
      <w:numFmt w:val="lowerLetter"/>
      <w:lvlText w:val="%8."/>
      <w:lvlJc w:val="left"/>
      <w:pPr>
        <w:ind w:left="5968" w:hanging="360"/>
      </w:pPr>
    </w:lvl>
    <w:lvl w:ilvl="8" w:tplc="BB740B0E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C57ECB"/>
    <w:multiLevelType w:val="hybridMultilevel"/>
    <w:tmpl w:val="24C628FE"/>
    <w:lvl w:ilvl="0" w:tplc="040EFB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C66D6DA">
      <w:start w:val="1"/>
      <w:numFmt w:val="lowerLetter"/>
      <w:lvlText w:val="%2."/>
      <w:lvlJc w:val="left"/>
      <w:pPr>
        <w:ind w:left="1788" w:hanging="360"/>
      </w:pPr>
    </w:lvl>
    <w:lvl w:ilvl="2" w:tplc="00D2DA68">
      <w:start w:val="1"/>
      <w:numFmt w:val="lowerRoman"/>
      <w:lvlText w:val="%3."/>
      <w:lvlJc w:val="right"/>
      <w:pPr>
        <w:ind w:left="2508" w:hanging="180"/>
      </w:pPr>
    </w:lvl>
    <w:lvl w:ilvl="3" w:tplc="72C09D90">
      <w:start w:val="1"/>
      <w:numFmt w:val="decimal"/>
      <w:lvlText w:val="%4."/>
      <w:lvlJc w:val="left"/>
      <w:pPr>
        <w:ind w:left="3228" w:hanging="360"/>
      </w:pPr>
    </w:lvl>
    <w:lvl w:ilvl="4" w:tplc="16AE82EC">
      <w:start w:val="1"/>
      <w:numFmt w:val="lowerLetter"/>
      <w:lvlText w:val="%5."/>
      <w:lvlJc w:val="left"/>
      <w:pPr>
        <w:ind w:left="3948" w:hanging="360"/>
      </w:pPr>
    </w:lvl>
    <w:lvl w:ilvl="5" w:tplc="0D4C6CDE">
      <w:start w:val="1"/>
      <w:numFmt w:val="lowerRoman"/>
      <w:lvlText w:val="%6."/>
      <w:lvlJc w:val="right"/>
      <w:pPr>
        <w:ind w:left="4668" w:hanging="180"/>
      </w:pPr>
    </w:lvl>
    <w:lvl w:ilvl="6" w:tplc="FAFA0102">
      <w:start w:val="1"/>
      <w:numFmt w:val="decimal"/>
      <w:lvlText w:val="%7."/>
      <w:lvlJc w:val="left"/>
      <w:pPr>
        <w:ind w:left="5388" w:hanging="360"/>
      </w:pPr>
    </w:lvl>
    <w:lvl w:ilvl="7" w:tplc="01EC07B6">
      <w:start w:val="1"/>
      <w:numFmt w:val="lowerLetter"/>
      <w:lvlText w:val="%8."/>
      <w:lvlJc w:val="left"/>
      <w:pPr>
        <w:ind w:left="6108" w:hanging="360"/>
      </w:pPr>
    </w:lvl>
    <w:lvl w:ilvl="8" w:tplc="226E2F1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FE4E6B"/>
    <w:multiLevelType w:val="hybridMultilevel"/>
    <w:tmpl w:val="5DB8BC7C"/>
    <w:lvl w:ilvl="0" w:tplc="87B6E0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D48D96">
      <w:start w:val="1"/>
      <w:numFmt w:val="lowerLetter"/>
      <w:lvlText w:val="%2."/>
      <w:lvlJc w:val="left"/>
      <w:pPr>
        <w:ind w:left="1788" w:hanging="360"/>
      </w:pPr>
    </w:lvl>
    <w:lvl w:ilvl="2" w:tplc="31C480D4">
      <w:start w:val="1"/>
      <w:numFmt w:val="lowerRoman"/>
      <w:lvlText w:val="%3."/>
      <w:lvlJc w:val="right"/>
      <w:pPr>
        <w:ind w:left="2508" w:hanging="180"/>
      </w:pPr>
    </w:lvl>
    <w:lvl w:ilvl="3" w:tplc="DF567426">
      <w:start w:val="1"/>
      <w:numFmt w:val="decimal"/>
      <w:lvlText w:val="%4."/>
      <w:lvlJc w:val="left"/>
      <w:pPr>
        <w:ind w:left="3228" w:hanging="360"/>
      </w:pPr>
    </w:lvl>
    <w:lvl w:ilvl="4" w:tplc="7ABCE6EC">
      <w:start w:val="1"/>
      <w:numFmt w:val="lowerLetter"/>
      <w:lvlText w:val="%5."/>
      <w:lvlJc w:val="left"/>
      <w:pPr>
        <w:ind w:left="3948" w:hanging="360"/>
      </w:pPr>
    </w:lvl>
    <w:lvl w:ilvl="5" w:tplc="6F103AC6">
      <w:start w:val="1"/>
      <w:numFmt w:val="lowerRoman"/>
      <w:lvlText w:val="%6."/>
      <w:lvlJc w:val="right"/>
      <w:pPr>
        <w:ind w:left="4668" w:hanging="180"/>
      </w:pPr>
    </w:lvl>
    <w:lvl w:ilvl="6" w:tplc="29308644">
      <w:start w:val="1"/>
      <w:numFmt w:val="decimal"/>
      <w:lvlText w:val="%7."/>
      <w:lvlJc w:val="left"/>
      <w:pPr>
        <w:ind w:left="5388" w:hanging="360"/>
      </w:pPr>
    </w:lvl>
    <w:lvl w:ilvl="7" w:tplc="62D4E028">
      <w:start w:val="1"/>
      <w:numFmt w:val="lowerLetter"/>
      <w:lvlText w:val="%8."/>
      <w:lvlJc w:val="left"/>
      <w:pPr>
        <w:ind w:left="6108" w:hanging="360"/>
      </w:pPr>
    </w:lvl>
    <w:lvl w:ilvl="8" w:tplc="0A5AA3C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0B613B"/>
    <w:multiLevelType w:val="hybridMultilevel"/>
    <w:tmpl w:val="BA7EF8D6"/>
    <w:lvl w:ilvl="0" w:tplc="CD444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2ADC64">
      <w:start w:val="1"/>
      <w:numFmt w:val="lowerLetter"/>
      <w:lvlText w:val="%2."/>
      <w:lvlJc w:val="left"/>
      <w:pPr>
        <w:ind w:left="1788" w:hanging="360"/>
      </w:pPr>
    </w:lvl>
    <w:lvl w:ilvl="2" w:tplc="94F86DFE">
      <w:start w:val="1"/>
      <w:numFmt w:val="lowerRoman"/>
      <w:lvlText w:val="%3."/>
      <w:lvlJc w:val="right"/>
      <w:pPr>
        <w:ind w:left="2508" w:hanging="180"/>
      </w:pPr>
    </w:lvl>
    <w:lvl w:ilvl="3" w:tplc="432A07A4">
      <w:start w:val="1"/>
      <w:numFmt w:val="decimal"/>
      <w:lvlText w:val="%4."/>
      <w:lvlJc w:val="left"/>
      <w:pPr>
        <w:ind w:left="3228" w:hanging="360"/>
      </w:pPr>
    </w:lvl>
    <w:lvl w:ilvl="4" w:tplc="577212C6">
      <w:start w:val="1"/>
      <w:numFmt w:val="lowerLetter"/>
      <w:lvlText w:val="%5."/>
      <w:lvlJc w:val="left"/>
      <w:pPr>
        <w:ind w:left="3948" w:hanging="360"/>
      </w:pPr>
    </w:lvl>
    <w:lvl w:ilvl="5" w:tplc="B7F60C60">
      <w:start w:val="1"/>
      <w:numFmt w:val="lowerRoman"/>
      <w:lvlText w:val="%6."/>
      <w:lvlJc w:val="right"/>
      <w:pPr>
        <w:ind w:left="4668" w:hanging="180"/>
      </w:pPr>
    </w:lvl>
    <w:lvl w:ilvl="6" w:tplc="3E640A94">
      <w:start w:val="1"/>
      <w:numFmt w:val="decimal"/>
      <w:lvlText w:val="%7."/>
      <w:lvlJc w:val="left"/>
      <w:pPr>
        <w:ind w:left="5388" w:hanging="360"/>
      </w:pPr>
    </w:lvl>
    <w:lvl w:ilvl="7" w:tplc="294CC982">
      <w:start w:val="1"/>
      <w:numFmt w:val="lowerLetter"/>
      <w:lvlText w:val="%8."/>
      <w:lvlJc w:val="left"/>
      <w:pPr>
        <w:ind w:left="6108" w:hanging="360"/>
      </w:pPr>
    </w:lvl>
    <w:lvl w:ilvl="8" w:tplc="0FD0081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8B58FE"/>
    <w:multiLevelType w:val="hybridMultilevel"/>
    <w:tmpl w:val="956E0146"/>
    <w:lvl w:ilvl="0" w:tplc="116A85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ED04E4A">
      <w:start w:val="1"/>
      <w:numFmt w:val="lowerLetter"/>
      <w:lvlText w:val="%2."/>
      <w:lvlJc w:val="left"/>
      <w:pPr>
        <w:ind w:left="2148" w:hanging="360"/>
      </w:pPr>
    </w:lvl>
    <w:lvl w:ilvl="2" w:tplc="E228C162">
      <w:start w:val="1"/>
      <w:numFmt w:val="lowerRoman"/>
      <w:lvlText w:val="%3."/>
      <w:lvlJc w:val="right"/>
      <w:pPr>
        <w:ind w:left="2868" w:hanging="180"/>
      </w:pPr>
    </w:lvl>
    <w:lvl w:ilvl="3" w:tplc="6CD24506">
      <w:start w:val="1"/>
      <w:numFmt w:val="decimal"/>
      <w:lvlText w:val="%4."/>
      <w:lvlJc w:val="left"/>
      <w:pPr>
        <w:ind w:left="3588" w:hanging="360"/>
      </w:pPr>
    </w:lvl>
    <w:lvl w:ilvl="4" w:tplc="70C24152">
      <w:start w:val="1"/>
      <w:numFmt w:val="lowerLetter"/>
      <w:lvlText w:val="%5."/>
      <w:lvlJc w:val="left"/>
      <w:pPr>
        <w:ind w:left="4308" w:hanging="360"/>
      </w:pPr>
    </w:lvl>
    <w:lvl w:ilvl="5" w:tplc="5AA49704">
      <w:start w:val="1"/>
      <w:numFmt w:val="lowerRoman"/>
      <w:lvlText w:val="%6."/>
      <w:lvlJc w:val="right"/>
      <w:pPr>
        <w:ind w:left="5028" w:hanging="180"/>
      </w:pPr>
    </w:lvl>
    <w:lvl w:ilvl="6" w:tplc="E29E8160">
      <w:start w:val="1"/>
      <w:numFmt w:val="decimal"/>
      <w:lvlText w:val="%7."/>
      <w:lvlJc w:val="left"/>
      <w:pPr>
        <w:ind w:left="5748" w:hanging="360"/>
      </w:pPr>
    </w:lvl>
    <w:lvl w:ilvl="7" w:tplc="A822A7A8">
      <w:start w:val="1"/>
      <w:numFmt w:val="lowerLetter"/>
      <w:lvlText w:val="%8."/>
      <w:lvlJc w:val="left"/>
      <w:pPr>
        <w:ind w:left="6468" w:hanging="360"/>
      </w:pPr>
    </w:lvl>
    <w:lvl w:ilvl="8" w:tplc="793C8F2C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C0E5648"/>
    <w:multiLevelType w:val="hybridMultilevel"/>
    <w:tmpl w:val="FDEE5124"/>
    <w:lvl w:ilvl="0" w:tplc="45CE3D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D7AEC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6E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C4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C64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81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21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F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6B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E44BD"/>
    <w:multiLevelType w:val="hybridMultilevel"/>
    <w:tmpl w:val="AD1CA2B6"/>
    <w:lvl w:ilvl="0" w:tplc="9BBE3C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F488492">
      <w:start w:val="1"/>
      <w:numFmt w:val="lowerLetter"/>
      <w:lvlText w:val="%2."/>
      <w:lvlJc w:val="left"/>
      <w:pPr>
        <w:ind w:left="2148" w:hanging="360"/>
      </w:pPr>
    </w:lvl>
    <w:lvl w:ilvl="2" w:tplc="6A5E1CDE">
      <w:start w:val="1"/>
      <w:numFmt w:val="lowerRoman"/>
      <w:lvlText w:val="%3."/>
      <w:lvlJc w:val="right"/>
      <w:pPr>
        <w:ind w:left="2868" w:hanging="180"/>
      </w:pPr>
    </w:lvl>
    <w:lvl w:ilvl="3" w:tplc="DB7A75D0">
      <w:start w:val="1"/>
      <w:numFmt w:val="decimal"/>
      <w:lvlText w:val="%4."/>
      <w:lvlJc w:val="left"/>
      <w:pPr>
        <w:ind w:left="3588" w:hanging="360"/>
      </w:pPr>
    </w:lvl>
    <w:lvl w:ilvl="4" w:tplc="4440D160">
      <w:start w:val="1"/>
      <w:numFmt w:val="lowerLetter"/>
      <w:lvlText w:val="%5."/>
      <w:lvlJc w:val="left"/>
      <w:pPr>
        <w:ind w:left="4308" w:hanging="360"/>
      </w:pPr>
    </w:lvl>
    <w:lvl w:ilvl="5" w:tplc="CB6A156C">
      <w:start w:val="1"/>
      <w:numFmt w:val="lowerRoman"/>
      <w:lvlText w:val="%6."/>
      <w:lvlJc w:val="right"/>
      <w:pPr>
        <w:ind w:left="5028" w:hanging="180"/>
      </w:pPr>
    </w:lvl>
    <w:lvl w:ilvl="6" w:tplc="45B23F86">
      <w:start w:val="1"/>
      <w:numFmt w:val="decimal"/>
      <w:lvlText w:val="%7."/>
      <w:lvlJc w:val="left"/>
      <w:pPr>
        <w:ind w:left="5748" w:hanging="360"/>
      </w:pPr>
    </w:lvl>
    <w:lvl w:ilvl="7" w:tplc="812295CA">
      <w:start w:val="1"/>
      <w:numFmt w:val="lowerLetter"/>
      <w:lvlText w:val="%8."/>
      <w:lvlJc w:val="left"/>
      <w:pPr>
        <w:ind w:left="6468" w:hanging="360"/>
      </w:pPr>
    </w:lvl>
    <w:lvl w:ilvl="8" w:tplc="02442E4E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1815385"/>
    <w:multiLevelType w:val="hybridMultilevel"/>
    <w:tmpl w:val="D2801F46"/>
    <w:lvl w:ilvl="0" w:tplc="1D9C671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D0A26B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E1248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488750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1FC41F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312A4B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638DA8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AD4907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97057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355E13C7"/>
    <w:multiLevelType w:val="hybridMultilevel"/>
    <w:tmpl w:val="F702ACB2"/>
    <w:lvl w:ilvl="0" w:tplc="A31877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A9093EC">
      <w:start w:val="1"/>
      <w:numFmt w:val="lowerLetter"/>
      <w:lvlText w:val="%2."/>
      <w:lvlJc w:val="left"/>
      <w:pPr>
        <w:ind w:left="2148" w:hanging="360"/>
      </w:pPr>
    </w:lvl>
    <w:lvl w:ilvl="2" w:tplc="47E69708">
      <w:start w:val="1"/>
      <w:numFmt w:val="lowerRoman"/>
      <w:lvlText w:val="%3."/>
      <w:lvlJc w:val="right"/>
      <w:pPr>
        <w:ind w:left="2868" w:hanging="180"/>
      </w:pPr>
    </w:lvl>
    <w:lvl w:ilvl="3" w:tplc="7A9A02D6">
      <w:start w:val="1"/>
      <w:numFmt w:val="decimal"/>
      <w:lvlText w:val="%4."/>
      <w:lvlJc w:val="left"/>
      <w:pPr>
        <w:ind w:left="3588" w:hanging="360"/>
      </w:pPr>
    </w:lvl>
    <w:lvl w:ilvl="4" w:tplc="3EDA9C9E">
      <w:start w:val="1"/>
      <w:numFmt w:val="lowerLetter"/>
      <w:lvlText w:val="%5."/>
      <w:lvlJc w:val="left"/>
      <w:pPr>
        <w:ind w:left="4308" w:hanging="360"/>
      </w:pPr>
    </w:lvl>
    <w:lvl w:ilvl="5" w:tplc="BEC03F5C">
      <w:start w:val="1"/>
      <w:numFmt w:val="lowerRoman"/>
      <w:lvlText w:val="%6."/>
      <w:lvlJc w:val="right"/>
      <w:pPr>
        <w:ind w:left="5028" w:hanging="180"/>
      </w:pPr>
    </w:lvl>
    <w:lvl w:ilvl="6" w:tplc="2D1A9EAA">
      <w:start w:val="1"/>
      <w:numFmt w:val="decimal"/>
      <w:lvlText w:val="%7."/>
      <w:lvlJc w:val="left"/>
      <w:pPr>
        <w:ind w:left="5748" w:hanging="360"/>
      </w:pPr>
    </w:lvl>
    <w:lvl w:ilvl="7" w:tplc="5450DCEA">
      <w:start w:val="1"/>
      <w:numFmt w:val="lowerLetter"/>
      <w:lvlText w:val="%8."/>
      <w:lvlJc w:val="left"/>
      <w:pPr>
        <w:ind w:left="6468" w:hanging="360"/>
      </w:pPr>
    </w:lvl>
    <w:lvl w:ilvl="8" w:tplc="9F0C160A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69D6BEB"/>
    <w:multiLevelType w:val="hybridMultilevel"/>
    <w:tmpl w:val="B0121A66"/>
    <w:lvl w:ilvl="0" w:tplc="FE34C30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600FF8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B26BA7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CB24B14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F9E6F5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DAE4F1B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CA8E513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4480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D5E6594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DBA3DC7"/>
    <w:multiLevelType w:val="hybridMultilevel"/>
    <w:tmpl w:val="873EDD06"/>
    <w:lvl w:ilvl="0" w:tplc="BD1EAA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A207B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DB4BE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9C24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00AE2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9EEFE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32C7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643B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BE19C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0B5CC2"/>
    <w:multiLevelType w:val="hybridMultilevel"/>
    <w:tmpl w:val="9A423F30"/>
    <w:lvl w:ilvl="0" w:tplc="75E0A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708E5F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3273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FEC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E6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E8F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E1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2C2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DA92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827224"/>
    <w:multiLevelType w:val="hybridMultilevel"/>
    <w:tmpl w:val="19F89D16"/>
    <w:lvl w:ilvl="0" w:tplc="EDA8C60C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6E67C84">
      <w:start w:val="1"/>
      <w:numFmt w:val="lowerLetter"/>
      <w:lvlText w:val="%2."/>
      <w:lvlJc w:val="left"/>
      <w:pPr>
        <w:ind w:left="1648" w:hanging="360"/>
      </w:pPr>
    </w:lvl>
    <w:lvl w:ilvl="2" w:tplc="3EFCA00E">
      <w:start w:val="1"/>
      <w:numFmt w:val="lowerRoman"/>
      <w:lvlText w:val="%3."/>
      <w:lvlJc w:val="right"/>
      <w:pPr>
        <w:ind w:left="2368" w:hanging="180"/>
      </w:pPr>
    </w:lvl>
    <w:lvl w:ilvl="3" w:tplc="A9EAF7E8">
      <w:start w:val="1"/>
      <w:numFmt w:val="decimal"/>
      <w:lvlText w:val="%4."/>
      <w:lvlJc w:val="left"/>
      <w:pPr>
        <w:ind w:left="3088" w:hanging="360"/>
      </w:pPr>
    </w:lvl>
    <w:lvl w:ilvl="4" w:tplc="436024B0">
      <w:start w:val="1"/>
      <w:numFmt w:val="lowerLetter"/>
      <w:lvlText w:val="%5."/>
      <w:lvlJc w:val="left"/>
      <w:pPr>
        <w:ind w:left="3808" w:hanging="360"/>
      </w:pPr>
    </w:lvl>
    <w:lvl w:ilvl="5" w:tplc="CD84C5A2">
      <w:start w:val="1"/>
      <w:numFmt w:val="lowerRoman"/>
      <w:lvlText w:val="%6."/>
      <w:lvlJc w:val="right"/>
      <w:pPr>
        <w:ind w:left="4528" w:hanging="180"/>
      </w:pPr>
    </w:lvl>
    <w:lvl w:ilvl="6" w:tplc="6BF62730">
      <w:start w:val="1"/>
      <w:numFmt w:val="decimal"/>
      <w:lvlText w:val="%7."/>
      <w:lvlJc w:val="left"/>
      <w:pPr>
        <w:ind w:left="5248" w:hanging="360"/>
      </w:pPr>
    </w:lvl>
    <w:lvl w:ilvl="7" w:tplc="B13E131C">
      <w:start w:val="1"/>
      <w:numFmt w:val="lowerLetter"/>
      <w:lvlText w:val="%8."/>
      <w:lvlJc w:val="left"/>
      <w:pPr>
        <w:ind w:left="5968" w:hanging="360"/>
      </w:pPr>
    </w:lvl>
    <w:lvl w:ilvl="8" w:tplc="76A4CC1C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31227BF"/>
    <w:multiLevelType w:val="hybridMultilevel"/>
    <w:tmpl w:val="045A3E98"/>
    <w:lvl w:ilvl="0" w:tplc="B77A67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FEE90F0">
      <w:start w:val="1"/>
      <w:numFmt w:val="lowerLetter"/>
      <w:lvlText w:val="%2."/>
      <w:lvlJc w:val="left"/>
      <w:pPr>
        <w:ind w:left="1788" w:hanging="360"/>
      </w:pPr>
    </w:lvl>
    <w:lvl w:ilvl="2" w:tplc="D67CEF70">
      <w:start w:val="1"/>
      <w:numFmt w:val="lowerRoman"/>
      <w:lvlText w:val="%3."/>
      <w:lvlJc w:val="right"/>
      <w:pPr>
        <w:ind w:left="2508" w:hanging="180"/>
      </w:pPr>
    </w:lvl>
    <w:lvl w:ilvl="3" w:tplc="57E8B340">
      <w:start w:val="1"/>
      <w:numFmt w:val="decimal"/>
      <w:lvlText w:val="%4."/>
      <w:lvlJc w:val="left"/>
      <w:pPr>
        <w:ind w:left="3228" w:hanging="360"/>
      </w:pPr>
    </w:lvl>
    <w:lvl w:ilvl="4" w:tplc="49B2A0C4">
      <w:start w:val="1"/>
      <w:numFmt w:val="lowerLetter"/>
      <w:lvlText w:val="%5."/>
      <w:lvlJc w:val="left"/>
      <w:pPr>
        <w:ind w:left="3948" w:hanging="360"/>
      </w:pPr>
    </w:lvl>
    <w:lvl w:ilvl="5" w:tplc="EF4A8EF4">
      <w:start w:val="1"/>
      <w:numFmt w:val="lowerRoman"/>
      <w:lvlText w:val="%6."/>
      <w:lvlJc w:val="right"/>
      <w:pPr>
        <w:ind w:left="4668" w:hanging="180"/>
      </w:pPr>
    </w:lvl>
    <w:lvl w:ilvl="6" w:tplc="C8781EEA">
      <w:start w:val="1"/>
      <w:numFmt w:val="decimal"/>
      <w:lvlText w:val="%7."/>
      <w:lvlJc w:val="left"/>
      <w:pPr>
        <w:ind w:left="5388" w:hanging="360"/>
      </w:pPr>
    </w:lvl>
    <w:lvl w:ilvl="7" w:tplc="57C82688">
      <w:start w:val="1"/>
      <w:numFmt w:val="lowerLetter"/>
      <w:lvlText w:val="%8."/>
      <w:lvlJc w:val="left"/>
      <w:pPr>
        <w:ind w:left="6108" w:hanging="360"/>
      </w:pPr>
    </w:lvl>
    <w:lvl w:ilvl="8" w:tplc="BCEAE5BE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3D432E"/>
    <w:multiLevelType w:val="hybridMultilevel"/>
    <w:tmpl w:val="EFC4B566"/>
    <w:lvl w:ilvl="0" w:tplc="8FE23CBC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84CE6AA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3FCDC0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BB416B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9843C8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78A71D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920CB9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718677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A84ABF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3033654"/>
    <w:multiLevelType w:val="hybridMultilevel"/>
    <w:tmpl w:val="FCD8B6DA"/>
    <w:lvl w:ilvl="0" w:tplc="75B08694">
      <w:start w:val="1"/>
      <w:numFmt w:val="decimal"/>
      <w:lvlText w:val="%1."/>
      <w:lvlJc w:val="left"/>
      <w:pPr>
        <w:ind w:left="1429" w:hanging="360"/>
      </w:pPr>
    </w:lvl>
    <w:lvl w:ilvl="1" w:tplc="417C856A">
      <w:start w:val="1"/>
      <w:numFmt w:val="lowerLetter"/>
      <w:lvlText w:val="%2."/>
      <w:lvlJc w:val="left"/>
      <w:pPr>
        <w:ind w:left="2149" w:hanging="360"/>
      </w:pPr>
    </w:lvl>
    <w:lvl w:ilvl="2" w:tplc="B75240CC">
      <w:start w:val="1"/>
      <w:numFmt w:val="lowerRoman"/>
      <w:lvlText w:val="%3."/>
      <w:lvlJc w:val="right"/>
      <w:pPr>
        <w:ind w:left="2869" w:hanging="180"/>
      </w:pPr>
    </w:lvl>
    <w:lvl w:ilvl="3" w:tplc="205EFE86">
      <w:start w:val="1"/>
      <w:numFmt w:val="decimal"/>
      <w:lvlText w:val="%4."/>
      <w:lvlJc w:val="left"/>
      <w:pPr>
        <w:ind w:left="3589" w:hanging="360"/>
      </w:pPr>
    </w:lvl>
    <w:lvl w:ilvl="4" w:tplc="2466AB3E">
      <w:start w:val="1"/>
      <w:numFmt w:val="lowerLetter"/>
      <w:lvlText w:val="%5."/>
      <w:lvlJc w:val="left"/>
      <w:pPr>
        <w:ind w:left="4309" w:hanging="360"/>
      </w:pPr>
    </w:lvl>
    <w:lvl w:ilvl="5" w:tplc="1D6C048A">
      <w:start w:val="1"/>
      <w:numFmt w:val="lowerRoman"/>
      <w:lvlText w:val="%6."/>
      <w:lvlJc w:val="right"/>
      <w:pPr>
        <w:ind w:left="5029" w:hanging="180"/>
      </w:pPr>
    </w:lvl>
    <w:lvl w:ilvl="6" w:tplc="7F7E83D4">
      <w:start w:val="1"/>
      <w:numFmt w:val="decimal"/>
      <w:lvlText w:val="%7."/>
      <w:lvlJc w:val="left"/>
      <w:pPr>
        <w:ind w:left="5749" w:hanging="360"/>
      </w:pPr>
    </w:lvl>
    <w:lvl w:ilvl="7" w:tplc="DC8C649E">
      <w:start w:val="1"/>
      <w:numFmt w:val="lowerLetter"/>
      <w:lvlText w:val="%8."/>
      <w:lvlJc w:val="left"/>
      <w:pPr>
        <w:ind w:left="6469" w:hanging="360"/>
      </w:pPr>
    </w:lvl>
    <w:lvl w:ilvl="8" w:tplc="7FE04CC4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CF4869"/>
    <w:multiLevelType w:val="hybridMultilevel"/>
    <w:tmpl w:val="6D5A82B2"/>
    <w:lvl w:ilvl="0" w:tplc="64FC6DCC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CDACE4F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FDE89F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0DC733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A2C75B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D404C8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67036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61AD86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6C446C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67857B0"/>
    <w:multiLevelType w:val="hybridMultilevel"/>
    <w:tmpl w:val="898656F2"/>
    <w:lvl w:ilvl="0" w:tplc="E3AA89CA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708C1AB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D0E3A2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5AEE74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2C8254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3EC89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0DA01D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5A4C7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35036F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9193354"/>
    <w:multiLevelType w:val="hybridMultilevel"/>
    <w:tmpl w:val="C38EDBA4"/>
    <w:lvl w:ilvl="0" w:tplc="DB32A9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272EE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EEF4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829F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6640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E86CC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929E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6A966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6827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184951"/>
    <w:multiLevelType w:val="hybridMultilevel"/>
    <w:tmpl w:val="B86206C8"/>
    <w:lvl w:ilvl="0" w:tplc="7756C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460F0CC">
      <w:start w:val="1"/>
      <w:numFmt w:val="lowerLetter"/>
      <w:lvlText w:val="%2."/>
      <w:lvlJc w:val="left"/>
      <w:pPr>
        <w:ind w:left="1788" w:hanging="360"/>
      </w:pPr>
    </w:lvl>
    <w:lvl w:ilvl="2" w:tplc="7FB84ABE">
      <w:start w:val="1"/>
      <w:numFmt w:val="lowerRoman"/>
      <w:lvlText w:val="%3."/>
      <w:lvlJc w:val="right"/>
      <w:pPr>
        <w:ind w:left="2508" w:hanging="180"/>
      </w:pPr>
    </w:lvl>
    <w:lvl w:ilvl="3" w:tplc="E4E23508">
      <w:start w:val="1"/>
      <w:numFmt w:val="decimal"/>
      <w:lvlText w:val="%4."/>
      <w:lvlJc w:val="left"/>
      <w:pPr>
        <w:ind w:left="3228" w:hanging="360"/>
      </w:pPr>
    </w:lvl>
    <w:lvl w:ilvl="4" w:tplc="D916BFE4">
      <w:start w:val="1"/>
      <w:numFmt w:val="lowerLetter"/>
      <w:lvlText w:val="%5."/>
      <w:lvlJc w:val="left"/>
      <w:pPr>
        <w:ind w:left="3948" w:hanging="360"/>
      </w:pPr>
    </w:lvl>
    <w:lvl w:ilvl="5" w:tplc="1CBCB3E8">
      <w:start w:val="1"/>
      <w:numFmt w:val="lowerRoman"/>
      <w:lvlText w:val="%6."/>
      <w:lvlJc w:val="right"/>
      <w:pPr>
        <w:ind w:left="4668" w:hanging="180"/>
      </w:pPr>
    </w:lvl>
    <w:lvl w:ilvl="6" w:tplc="44EA31F8">
      <w:start w:val="1"/>
      <w:numFmt w:val="decimal"/>
      <w:lvlText w:val="%7."/>
      <w:lvlJc w:val="left"/>
      <w:pPr>
        <w:ind w:left="5388" w:hanging="360"/>
      </w:pPr>
    </w:lvl>
    <w:lvl w:ilvl="7" w:tplc="8384C39C">
      <w:start w:val="1"/>
      <w:numFmt w:val="lowerLetter"/>
      <w:lvlText w:val="%8."/>
      <w:lvlJc w:val="left"/>
      <w:pPr>
        <w:ind w:left="6108" w:hanging="360"/>
      </w:pPr>
    </w:lvl>
    <w:lvl w:ilvl="8" w:tplc="BDCE1C68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9E377F"/>
    <w:multiLevelType w:val="hybridMultilevel"/>
    <w:tmpl w:val="639CC174"/>
    <w:lvl w:ilvl="0" w:tplc="154670C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E8AC78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A0AEDF1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E10ED88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206CD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106C12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7B8194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E0CCE0E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7E945E7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7B13611B"/>
    <w:multiLevelType w:val="hybridMultilevel"/>
    <w:tmpl w:val="234C680C"/>
    <w:lvl w:ilvl="0" w:tplc="01C2B49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922E20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0B8416E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ACC2223C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BF50DAC6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5900C448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B9C08168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FF8EAAE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944A679C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"/>
  </w:num>
  <w:num w:numId="7">
    <w:abstractNumId w:val="8"/>
  </w:num>
  <w:num w:numId="8">
    <w:abstractNumId w:val="19"/>
  </w:num>
  <w:num w:numId="9">
    <w:abstractNumId w:val="15"/>
  </w:num>
  <w:num w:numId="10">
    <w:abstractNumId w:val="5"/>
  </w:num>
  <w:num w:numId="11">
    <w:abstractNumId w:val="6"/>
  </w:num>
  <w:num w:numId="12">
    <w:abstractNumId w:val="4"/>
  </w:num>
  <w:num w:numId="13">
    <w:abstractNumId w:val="18"/>
  </w:num>
  <w:num w:numId="14">
    <w:abstractNumId w:val="10"/>
  </w:num>
  <w:num w:numId="15">
    <w:abstractNumId w:val="7"/>
  </w:num>
  <w:num w:numId="16">
    <w:abstractNumId w:val="14"/>
  </w:num>
  <w:num w:numId="17">
    <w:abstractNumId w:val="16"/>
  </w:num>
  <w:num w:numId="18">
    <w:abstractNumId w:val="17"/>
  </w:num>
  <w:num w:numId="19">
    <w:abstractNumId w:val="9"/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09"/>
    <w:rsid w:val="000855FB"/>
    <w:rsid w:val="000A3202"/>
    <w:rsid w:val="000B423B"/>
    <w:rsid w:val="000D1557"/>
    <w:rsid w:val="000E70AD"/>
    <w:rsid w:val="00191939"/>
    <w:rsid w:val="001F1835"/>
    <w:rsid w:val="00236827"/>
    <w:rsid w:val="00247DA4"/>
    <w:rsid w:val="00272327"/>
    <w:rsid w:val="002A2355"/>
    <w:rsid w:val="002F4453"/>
    <w:rsid w:val="00337C09"/>
    <w:rsid w:val="0041089F"/>
    <w:rsid w:val="00420B4F"/>
    <w:rsid w:val="00425CA7"/>
    <w:rsid w:val="004836D9"/>
    <w:rsid w:val="004C7FF1"/>
    <w:rsid w:val="005542DB"/>
    <w:rsid w:val="00575138"/>
    <w:rsid w:val="00580970"/>
    <w:rsid w:val="006262F3"/>
    <w:rsid w:val="00676271"/>
    <w:rsid w:val="006C7E60"/>
    <w:rsid w:val="006E6F32"/>
    <w:rsid w:val="006F1295"/>
    <w:rsid w:val="00807D10"/>
    <w:rsid w:val="008215FC"/>
    <w:rsid w:val="00827CAF"/>
    <w:rsid w:val="008F796D"/>
    <w:rsid w:val="00965E0C"/>
    <w:rsid w:val="00A228E5"/>
    <w:rsid w:val="00B9790C"/>
    <w:rsid w:val="00BB4BBF"/>
    <w:rsid w:val="00BD70FE"/>
    <w:rsid w:val="00C56D64"/>
    <w:rsid w:val="00CB1252"/>
    <w:rsid w:val="00CD509A"/>
    <w:rsid w:val="00D6232B"/>
    <w:rsid w:val="00D74DE1"/>
    <w:rsid w:val="00D81D97"/>
    <w:rsid w:val="00DE2F5E"/>
    <w:rsid w:val="00E00C55"/>
    <w:rsid w:val="00E07158"/>
    <w:rsid w:val="00E64442"/>
    <w:rsid w:val="00FB6AD4"/>
    <w:rsid w:val="00FD17AB"/>
    <w:rsid w:val="00FF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337C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37C0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37C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7C0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link w:val="1"/>
    <w:uiPriority w:val="9"/>
    <w:qFormat/>
    <w:rsid w:val="00337C09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37C0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37C0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37C0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37C0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37C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37C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37C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37C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337C0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37C0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37C0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37C0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37C0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37C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37C0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37C0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37C0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37C09"/>
    <w:rPr>
      <w:sz w:val="24"/>
      <w:szCs w:val="24"/>
    </w:rPr>
  </w:style>
  <w:style w:type="character" w:customStyle="1" w:styleId="QuoteChar">
    <w:name w:val="Quote Char"/>
    <w:uiPriority w:val="29"/>
    <w:rsid w:val="00337C09"/>
    <w:rPr>
      <w:i/>
    </w:rPr>
  </w:style>
  <w:style w:type="character" w:customStyle="1" w:styleId="IntenseQuoteChar">
    <w:name w:val="Intense Quote Char"/>
    <w:uiPriority w:val="30"/>
    <w:rsid w:val="00337C09"/>
    <w:rPr>
      <w:i/>
    </w:rPr>
  </w:style>
  <w:style w:type="character" w:customStyle="1" w:styleId="FootnoteTextChar">
    <w:name w:val="Footnote Text Char"/>
    <w:uiPriority w:val="99"/>
    <w:rsid w:val="00337C09"/>
    <w:rPr>
      <w:sz w:val="18"/>
    </w:rPr>
  </w:style>
  <w:style w:type="character" w:customStyle="1" w:styleId="EndnoteTextChar">
    <w:name w:val="Endnote Text Char"/>
    <w:uiPriority w:val="99"/>
    <w:rsid w:val="00337C09"/>
    <w:rPr>
      <w:sz w:val="20"/>
    </w:rPr>
  </w:style>
  <w:style w:type="character" w:customStyle="1" w:styleId="Heading1Char">
    <w:name w:val="Heading 1 Char"/>
    <w:basedOn w:val="a0"/>
    <w:uiPriority w:val="9"/>
    <w:rsid w:val="00337C0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rsid w:val="00337C0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37C0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37C0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37C0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37C0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37C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37C0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37C0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37C09"/>
  </w:style>
  <w:style w:type="paragraph" w:styleId="a4">
    <w:name w:val="Title"/>
    <w:basedOn w:val="a"/>
    <w:next w:val="a"/>
    <w:link w:val="a5"/>
    <w:uiPriority w:val="10"/>
    <w:qFormat/>
    <w:rsid w:val="00337C0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7C0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37C0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37C0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37C0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37C0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37C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37C09"/>
    <w:rPr>
      <w:i/>
    </w:rPr>
  </w:style>
  <w:style w:type="character" w:customStyle="1" w:styleId="HeaderChar">
    <w:name w:val="Header Char"/>
    <w:basedOn w:val="a0"/>
    <w:uiPriority w:val="99"/>
    <w:rsid w:val="00337C09"/>
  </w:style>
  <w:style w:type="character" w:customStyle="1" w:styleId="FooterChar">
    <w:name w:val="Footer Char"/>
    <w:basedOn w:val="a0"/>
    <w:uiPriority w:val="99"/>
    <w:rsid w:val="00337C0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7C0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37C09"/>
  </w:style>
  <w:style w:type="table" w:styleId="aa">
    <w:name w:val="Table Grid"/>
    <w:basedOn w:val="a1"/>
    <w:uiPriority w:val="59"/>
    <w:rsid w:val="00337C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37C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37C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337C0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37C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7C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7C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7C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7C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7C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7C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7C0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7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37C0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7C0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7C0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7C0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7C0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7C0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7C0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7C0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7C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37C09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37C09"/>
    <w:rPr>
      <w:sz w:val="18"/>
    </w:rPr>
  </w:style>
  <w:style w:type="character" w:styleId="ad">
    <w:name w:val="footnote reference"/>
    <w:basedOn w:val="a0"/>
    <w:uiPriority w:val="99"/>
    <w:unhideWhenUsed/>
    <w:rsid w:val="00337C0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37C09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37C09"/>
    <w:rPr>
      <w:sz w:val="20"/>
    </w:rPr>
  </w:style>
  <w:style w:type="character" w:styleId="af0">
    <w:name w:val="endnote reference"/>
    <w:basedOn w:val="a0"/>
    <w:uiPriority w:val="99"/>
    <w:semiHidden/>
    <w:unhideWhenUsed/>
    <w:rsid w:val="00337C0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37C09"/>
    <w:pPr>
      <w:spacing w:after="57"/>
    </w:pPr>
  </w:style>
  <w:style w:type="paragraph" w:styleId="22">
    <w:name w:val="toc 2"/>
    <w:basedOn w:val="a"/>
    <w:next w:val="a"/>
    <w:uiPriority w:val="39"/>
    <w:unhideWhenUsed/>
    <w:rsid w:val="00337C0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37C0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37C0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37C0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37C0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37C0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37C0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37C09"/>
    <w:pPr>
      <w:spacing w:after="57"/>
      <w:ind w:left="2268"/>
    </w:pPr>
  </w:style>
  <w:style w:type="paragraph" w:styleId="af1">
    <w:name w:val="TOC Heading"/>
    <w:uiPriority w:val="39"/>
    <w:unhideWhenUsed/>
    <w:rsid w:val="00337C09"/>
  </w:style>
  <w:style w:type="paragraph" w:styleId="af2">
    <w:name w:val="table of figures"/>
    <w:basedOn w:val="a"/>
    <w:next w:val="a"/>
    <w:uiPriority w:val="99"/>
    <w:unhideWhenUsed/>
    <w:rsid w:val="00337C09"/>
  </w:style>
  <w:style w:type="character" w:styleId="af3">
    <w:name w:val="Hyperlink"/>
    <w:unhideWhenUsed/>
    <w:rsid w:val="00337C09"/>
    <w:rPr>
      <w:color w:val="0000FF"/>
      <w:u w:val="single"/>
    </w:rPr>
  </w:style>
  <w:style w:type="paragraph" w:customStyle="1" w:styleId="Header">
    <w:name w:val="Header"/>
    <w:basedOn w:val="a"/>
    <w:link w:val="12"/>
    <w:uiPriority w:val="99"/>
    <w:unhideWhenUsed/>
    <w:rsid w:val="00337C0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link w:val="Header0"/>
    <w:uiPriority w:val="99"/>
    <w:rsid w:val="00337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37C09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Header"/>
    <w:uiPriority w:val="99"/>
    <w:rsid w:val="00337C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337C0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337C09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337C0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337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37C09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337C09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337C09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337C09"/>
    <w:rPr>
      <w:b/>
      <w:bCs/>
    </w:rPr>
  </w:style>
  <w:style w:type="paragraph" w:customStyle="1" w:styleId="13">
    <w:name w:val="Верхний колонтитул1"/>
    <w:basedOn w:val="a"/>
    <w:uiPriority w:val="99"/>
    <w:unhideWhenUsed/>
    <w:rsid w:val="00337C09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337C09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337C09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337C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0">
    <w:name w:val="Заголовок 31"/>
    <w:basedOn w:val="a"/>
    <w:uiPriority w:val="1"/>
    <w:qFormat/>
    <w:rsid w:val="00337C09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337C09"/>
    <w:rPr>
      <w:i/>
      <w:iCs/>
    </w:rPr>
  </w:style>
  <w:style w:type="paragraph" w:customStyle="1" w:styleId="Heading20">
    <w:name w:val="Heading 2"/>
    <w:basedOn w:val="a"/>
    <w:next w:val="a"/>
    <w:unhideWhenUsed/>
    <w:qFormat/>
    <w:rsid w:val="00337C0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337C09"/>
    <w:rPr>
      <w:rFonts w:ascii="Times New Roman" w:eastAsia="Times New Roman" w:hAnsi="Times New Roman"/>
      <w:sz w:val="24"/>
      <w:szCs w:val="24"/>
    </w:rPr>
  </w:style>
  <w:style w:type="character" w:customStyle="1" w:styleId="23">
    <w:name w:val="Верхний колонтитул Знак2"/>
    <w:basedOn w:val="a0"/>
    <w:uiPriority w:val="99"/>
    <w:semiHidden/>
    <w:rsid w:val="00337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0">
    <w:name w:val="Header"/>
    <w:basedOn w:val="a"/>
    <w:link w:val="af4"/>
    <w:uiPriority w:val="99"/>
    <w:unhideWhenUsed/>
    <w:rsid w:val="00337C09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uiPriority w:val="99"/>
    <w:semiHidden/>
    <w:rsid w:val="00337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link w:val="32"/>
    <w:uiPriority w:val="99"/>
    <w:unhideWhenUsed/>
    <w:rsid w:val="00337C0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2">
    <w:name w:val="Верхний колонтитул Знак3"/>
    <w:basedOn w:val="a0"/>
    <w:link w:val="42"/>
    <w:uiPriority w:val="99"/>
    <w:rsid w:val="00337C09"/>
    <w:rPr>
      <w:rFonts w:ascii="Times New Roman" w:eastAsia="Times New Roman" w:hAnsi="Times New Roman"/>
      <w:sz w:val="28"/>
    </w:rPr>
  </w:style>
  <w:style w:type="paragraph" w:customStyle="1" w:styleId="24">
    <w:name w:val="Верхний колонтитул2"/>
    <w:basedOn w:val="a"/>
    <w:uiPriority w:val="99"/>
    <w:unhideWhenUsed/>
    <w:rsid w:val="00337C0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e">
    <w:name w:val="Гипертекстовая ссылка"/>
    <w:basedOn w:val="a0"/>
    <w:uiPriority w:val="99"/>
    <w:rsid w:val="00337C09"/>
    <w:rPr>
      <w:rFonts w:cs="Times New Roman"/>
      <w:color w:val="106BBE"/>
    </w:rPr>
  </w:style>
  <w:style w:type="paragraph" w:customStyle="1" w:styleId="Footer0">
    <w:name w:val="Footer"/>
    <w:basedOn w:val="a"/>
    <w:link w:val="14"/>
    <w:uiPriority w:val="99"/>
    <w:unhideWhenUsed/>
    <w:rsid w:val="00337C0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Footer0"/>
    <w:uiPriority w:val="99"/>
    <w:semiHidden/>
    <w:rsid w:val="00337C09"/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"/>
    <w:basedOn w:val="a"/>
    <w:link w:val="43"/>
    <w:uiPriority w:val="99"/>
    <w:semiHidden/>
    <w:unhideWhenUsed/>
    <w:rsid w:val="00337C09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 Знак4"/>
    <w:basedOn w:val="a0"/>
    <w:link w:val="Header1"/>
    <w:uiPriority w:val="99"/>
    <w:semiHidden/>
    <w:rsid w:val="00337C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nuges.ru" TargetMode="External"/><Relationship Id="rId18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List/BidLis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ert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List/BidList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internet.garant.ru/document/redirect/12184522/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1A04C-A0F4-441B-BB9A-3A181A27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27</Pages>
  <Words>11109</Words>
  <Characters>63326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96</cp:revision>
  <dcterms:created xsi:type="dcterms:W3CDTF">2023-06-15T05:49:00Z</dcterms:created>
  <dcterms:modified xsi:type="dcterms:W3CDTF">2024-08-06T04:37:00Z</dcterms:modified>
</cp:coreProperties>
</file>