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CorelDRAW.Graphic.12" ShapeID="_x0000_i0" Type="Embed"/>
        </w:objec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4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4"/>
        <w:jc w:val="center"/>
        <w:widowControl w:val="off"/>
        <w:tabs>
          <w:tab w:val="clear" w:pos="4153" w:leader="none"/>
          <w:tab w:val="left" w:pos="7451" w:leader="none"/>
          <w:tab w:val="clear" w:pos="8306" w:leader="none"/>
        </w:tabs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cs="Liberation Sans"/>
          <w:b/>
          <w:bCs/>
          <w:sz w:val="40"/>
          <w:szCs w:val="40"/>
        </w:rPr>
        <w:t xml:space="preserve">РЕШЕНИЕ  № 324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04.07.2024</w:t>
        <w:tab/>
        <w:tab/>
        <w:t xml:space="preserve">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4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4"/>
        <w:jc w:val="center"/>
        <w:rPr>
          <w:rFonts w:ascii="Liberation Sans" w:hAnsi="Liberation Sans" w:cs="Liberation Sans"/>
          <w:b/>
          <w:bCs/>
          <w:color w:val="000000" w:themeColor="text1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  <w:bCs/>
        </w:rPr>
        <w:t xml:space="preserve">О внесении изменений в решение Городской Думы муниципального о</w:t>
      </w:r>
      <w:r>
        <w:rPr>
          <w:rFonts w:ascii="Liberation Sans" w:hAnsi="Liberation Sans" w:cs="Liberation Sans"/>
          <w:b/>
          <w:bCs/>
          <w:color w:val="000000" w:themeColor="text1"/>
        </w:rPr>
        <w:t xml:space="preserve">бразования город Нов</w:t>
      </w:r>
      <w:r>
        <w:rPr>
          <w:rFonts w:ascii="Liberation Sans" w:hAnsi="Liberation Sans" w:cs="Liberation Sans"/>
          <w:b/>
          <w:bCs/>
          <w:color w:val="000000" w:themeColor="text1"/>
        </w:rPr>
        <w:t xml:space="preserve">ый Уренгой </w:t>
      </w:r>
      <w:r>
        <w:rPr>
          <w:rFonts w:ascii="Liberation Sans" w:hAnsi="Liberation Sans" w:cs="Liberation Sans"/>
          <w:color w:val="000000" w:themeColor="text1"/>
        </w:rPr>
        <w:br/>
      </w:r>
      <w:r>
        <w:rPr>
          <w:rFonts w:ascii="Liberation Sans" w:hAnsi="Liberation Sans" w:cs="Liberation Sans"/>
          <w:b/>
          <w:bCs/>
          <w:color w:val="000000" w:themeColor="text1"/>
        </w:rPr>
        <w:t xml:space="preserve">от 07.09.2020 № 348</w:t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pStyle w:val="894"/>
        <w:jc w:val="both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894"/>
        <w:jc w:val="both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894"/>
        <w:jc w:val="both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6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В соответствии с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ф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едеральным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и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закон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ами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от 06.10.2003 № 131-ФЗ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«Об общих принципах орган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изации местного самоуправления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 Российской Федерации»,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от 12.06.2002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№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67-ФЗ «Об основных гарантиях избирательных прав и права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на 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участие </w:t>
        <w:br/>
        <w:t xml:space="preserve">в референдуме граждан Российской Федерации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»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, Законом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Ямало-Ненецкого автономного округа от 27.10.2014 № 76-ЗАО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«О 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некоторых вопросах организации местного самоуправления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 Ям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ало-Ненецком авт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ономном округе», руководствуясь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Уставом муниципального образования город Новый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Уренгой, Городская Дума муниципального образования город Новый Уренгой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</w:rPr>
        <w:suppressLineNumbers w:val="0"/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894"/>
        <w:contextualSpacing w:val="0"/>
        <w:ind w:left="0" w:right="0" w:firstLine="0"/>
        <w:jc w:val="both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highlight w:val="white"/>
        </w:rPr>
        <w:t xml:space="preserve">Р</w:t>
      </w:r>
      <w:r>
        <w:rPr>
          <w:rFonts w:ascii="Liberation Sans" w:hAnsi="Liberation Sans" w:cs="Liberation Sans"/>
          <w:highlight w:val="white"/>
        </w:rPr>
        <w:t xml:space="preserve">ЕШИЛА: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  <w:spacing w:val="11"/>
          <w:highlight w:val="none"/>
        </w:rPr>
        <w:suppressLineNumbers w:val="0"/>
      </w:pPr>
      <w:r>
        <w:rPr>
          <w:rFonts w:ascii="Liberation Sans" w:hAnsi="Liberation Sans" w:cs="Liberation Sans"/>
          <w:spacing w:val="11"/>
        </w:rPr>
        <w:t xml:space="preserve">1. Внести в Порядок проведения конкурса по отбору кандидатур на должность Главы муниципального образования город Новый Уренгой, утвержденный решением Городской Думы муниципального образования город Нов</w:t>
      </w:r>
      <w:r>
        <w:rPr>
          <w:rFonts w:ascii="Liberation Sans" w:hAnsi="Liberation Sans" w:cs="Liberation Sans"/>
          <w:spacing w:val="11"/>
        </w:rPr>
        <w:t xml:space="preserve">ый Уренгой от 07.09.2020 № 348 «</w:t>
      </w:r>
      <w:r>
        <w:rPr>
          <w:rFonts w:ascii="Liberation Sans" w:hAnsi="Liberation Sans" w:cs="Liberation Sans"/>
          <w:spacing w:val="11"/>
        </w:rPr>
        <w:t xml:space="preserve">О Порядке проведения конкурса по отбору кандидатур </w:t>
        <w:br/>
        <w:t xml:space="preserve">на должность Главы муниципального образования город Новый Уренгой», изменения согласно приложению к настоящему решению.</w:t>
      </w:r>
      <w:r>
        <w:rPr>
          <w:rFonts w:ascii="Liberation Sans" w:hAnsi="Liberation Sans" w:cs="Liberation Sans"/>
          <w:spacing w:val="11"/>
          <w:highlight w:val="none"/>
        </w:rPr>
      </w:r>
      <w:r>
        <w:rPr>
          <w:rFonts w:ascii="Liberation Sans" w:hAnsi="Liberation Sans" w:cs="Liberation Sans"/>
          <w:spacing w:val="11"/>
          <w:highlight w:val="none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6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2. Признать утратившими силу пункты 1 и 4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риложения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к 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решению</w:t>
      </w:r>
      <w:r>
        <w:rPr>
          <w:color w:val="000000" w:themeColor="text1"/>
          <w:spacing w:val="6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от 26.05.2022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№ 1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51 «О внесении изменений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 решение Городской Думы муниципального образования город Новый Уренгой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от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 07.09.2020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№ 3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48».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</w:t>
      </w:r>
      <w:r>
        <w:rPr>
          <w:color w:val="000000" w:themeColor="text1"/>
          <w:spacing w:val="6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6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3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. 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Разместить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настоящее решение 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в сетевом издании «Импульс Севера» и на официальном сайте муниципального образования город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 Новый Уренгой в сети Интернет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.</w:t>
      </w:r>
      <w:r>
        <w:rPr>
          <w:color w:val="000000" w:themeColor="text1"/>
          <w:spacing w:val="6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</w:r>
    </w:p>
    <w:p>
      <w:pPr>
        <w:pStyle w:val="894"/>
        <w:contextualSpacing w:val="0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6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4</w:t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  <w:t xml:space="preserve">. Решение вступает в силу со дня его опубликования.</w:t>
      </w:r>
      <w:r>
        <w:rPr>
          <w:color w:val="000000" w:themeColor="text1"/>
          <w:spacing w:val="6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6"/>
          <w:highlight w:val="white"/>
        </w:rPr>
      </w:r>
    </w:p>
    <w:p>
      <w:pPr>
        <w:pStyle w:val="894"/>
        <w:contextualSpacing w:val="0"/>
        <w:jc w:val="both"/>
        <w:rPr>
          <w:rFonts w:ascii="Liberation Sans" w:hAnsi="Liberation Sans" w:cs="Liberation Sans"/>
          <w:color w:val="000000" w:themeColor="text1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94"/>
        <w:contextualSpacing w:val="0"/>
        <w:jc w:val="both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both"/>
        <w:rPr>
          <w:rFonts w:ascii="Liberation Sans" w:hAnsi="Liberation Sans" w:cs="Liberation Sans"/>
        </w:rPr>
      </w:pPr>
      <w:r>
        <w:rPr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both"/>
        <w:tabs>
          <w:tab w:val="clear" w:pos="4153" w:leader="none"/>
          <w:tab w:val="clear" w:pos="8306" w:leader="none"/>
          <w:tab w:val="right" w:pos="9354" w:leader="none"/>
        </w:tabs>
        <w:rPr>
          <w:highlight w:val="none"/>
        </w:rPr>
      </w:pPr>
      <w:r>
        <w:rPr>
          <w:rFonts w:ascii="Liberation Sans" w:hAnsi="Liberation Sans" w:cs="Liberation Sans"/>
        </w:rPr>
        <w:t xml:space="preserve">И.о</w:t>
      </w:r>
      <w:r>
        <w:rPr>
          <w:rFonts w:ascii="Liberation Sans" w:hAnsi="Liberation Sans" w:cs="Liberation Sans"/>
        </w:rPr>
        <w:t xml:space="preserve">. Главы города Новый Уренгой</w:t>
      </w:r>
      <w:r>
        <w:rPr>
          <w:rFonts w:ascii="Liberation Sans" w:hAnsi="Liberation Sans" w:cs="Liberation Sans"/>
        </w:rPr>
        <w:tab/>
        <w:t xml:space="preserve"> В.Н. Пузанов</w:t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894"/>
        <w:jc w:val="both"/>
        <w:tabs>
          <w:tab w:val="clear" w:pos="4153" w:leader="none"/>
          <w:tab w:val="clear" w:pos="8306" w:leader="none"/>
          <w:tab w:val="right" w:pos="935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both"/>
        <w:tabs>
          <w:tab w:val="clear" w:pos="4153" w:leader="none"/>
          <w:tab w:val="clear" w:pos="8306" w:leader="none"/>
          <w:tab w:val="right" w:pos="935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Председатель Городской Думы</w:t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 xml:space="preserve">П.М. </w:t>
      </w:r>
      <w:r>
        <w:rPr>
          <w:rFonts w:ascii="Liberation Sans" w:hAnsi="Liberation Sans" w:cs="Liberation Sans"/>
        </w:rPr>
        <w:t xml:space="preserve">Шумова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both"/>
        <w:rPr>
          <w:rFonts w:ascii="Liberation Sans" w:hAnsi="Liberation Sans" w:cs="Liberation Sans"/>
          <w:color w:val="ff0000"/>
        </w:rPr>
      </w:pPr>
      <w:r>
        <w:rPr>
          <w:rFonts w:ascii="Liberation Sans" w:hAnsi="Liberation Sans" w:cs="Liberation Sans"/>
          <w:color w:val="ff0000"/>
        </w:rPr>
      </w:r>
      <w:r>
        <w:rPr>
          <w:rFonts w:ascii="Liberation Sans" w:hAnsi="Liberation Sans" w:cs="Liberation Sans"/>
          <w:color w:val="ff0000"/>
        </w:rPr>
      </w:r>
    </w:p>
    <w:p>
      <w:pPr>
        <w:pStyle w:val="894"/>
        <w:ind w:left="538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7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894"/>
        <w:ind w:left="5387"/>
        <w:jc w:val="both"/>
        <w:rPr>
          <w:rFonts w:ascii="Liberation Sans" w:hAnsi="Liberation Sans" w:cs="Liberation Sans"/>
          <w:highlight w:val="none"/>
        </w:rPr>
        <w:sectPr>
          <w:headerReference w:type="default" r:id="rId8"/>
          <w:headerReference w:type="first" r:id="rId9"/>
          <w:footnotePr/>
          <w:endnotePr/>
          <w:type w:val="nextPage"/>
          <w:pgSz w:w="11907" w:h="16840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894"/>
        <w:ind w:left="5386" w:right="0" w:firstLine="0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</w:rPr>
        <w:t xml:space="preserve">Приложение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894"/>
        <w:ind w:left="5386" w:right="0" w:firstLine="0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6" w:right="0" w:firstLine="0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Городской Думы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6" w:right="0" w:firstLine="0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муниципального образования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6" w:right="0" w:firstLine="0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7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</w:rPr>
        <w:t xml:space="preserve">от </w:t>
      </w:r>
      <w:r>
        <w:rPr>
          <w:rFonts w:ascii="Liberation Sans" w:hAnsi="Liberation Sans" w:cs="Liberation Sans"/>
        </w:rPr>
        <w:t xml:space="preserve">04.07.2024 № 324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38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89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ИЗМЕНЕНИЯ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Порядок проведения конкурса по отбору кандидатур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на должность Главы муниципального</w:t>
      </w:r>
      <w:r>
        <w:rPr>
          <w:rFonts w:ascii="Liberation Sans" w:hAnsi="Liberation Sans" w:cs="Liberation Sans"/>
        </w:rPr>
        <w:t xml:space="preserve"> образования город Новый Уренгой, утвержденный решением Городской Думы муниципального образования город Новый Уренгой от 07.09.2020 № 348 </w:t>
        <w:br/>
      </w:r>
      <w:r>
        <w:rPr>
          <w:rFonts w:ascii="Liberation Sans" w:hAnsi="Liberation Sans" w:cs="Liberation Sans"/>
          <w:highlight w:val="white"/>
        </w:rPr>
        <w:t xml:space="preserve">«О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</w:rPr>
        <w:t xml:space="preserve">Порядке проведения конкурса по отбору кандидатур на должность Главы муниципального образования город Новый Уренгой»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 Пункт 2.4 раздела II «Порядок объявления конкурса» </w:t>
      </w:r>
      <w:r>
        <w:rPr>
          <w:rFonts w:ascii="Liberation Sans" w:hAnsi="Liberation Sans" w:cs="Liberation Sans"/>
        </w:rPr>
        <w:t xml:space="preserve">изложить в следующей редакции</w:t>
      </w:r>
      <w:r>
        <w:rPr>
          <w:rFonts w:ascii="Liberation Sans" w:hAnsi="Liberation Sans" w:cs="Liberation Sans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2.4. Решение об объявлении конкурса с текстом информационного сообщения о проведении конкурса подлежит </w:t>
      </w:r>
      <w:r>
        <w:rPr>
          <w:rFonts w:ascii="Liberation Sans" w:hAnsi="Liberation Sans" w:cs="Liberation Sans"/>
        </w:rPr>
        <w:t xml:space="preserve">размещению </w:t>
      </w:r>
      <w:r>
        <w:rPr>
          <w:rFonts w:ascii="Liberation Sans" w:hAnsi="Liberation Sans" w:cs="Liberation Sans"/>
        </w:rPr>
        <w:t xml:space="preserve">в </w:t>
      </w:r>
      <w:r>
        <w:rPr>
          <w:rFonts w:ascii="Liberation Sans" w:hAnsi="Liberation Sans" w:cs="Liberation Sans"/>
        </w:rPr>
        <w:t xml:space="preserve">сетевом издании «Импульс Севера</w:t>
      </w:r>
      <w:r>
        <w:rPr>
          <w:rFonts w:ascii="Liberation Sans" w:hAnsi="Liberation Sans" w:cs="Liberation Sans"/>
        </w:rPr>
        <w:t xml:space="preserve">» не позднее</w:t>
      </w:r>
      <w:r>
        <w:rPr>
          <w:rFonts w:ascii="Liberation Sans" w:hAnsi="Liberation Sans" w:cs="Liberation Sans"/>
        </w:rPr>
        <w:t xml:space="preserve">,</w:t>
      </w:r>
      <w:r>
        <w:rPr>
          <w:rFonts w:ascii="Liberation Sans" w:hAnsi="Liberation Sans" w:cs="Liberation Sans"/>
        </w:rPr>
        <w:t xml:space="preserve"> чем за 20 д</w:t>
      </w:r>
      <w:r>
        <w:rPr>
          <w:rFonts w:ascii="Liberation Sans" w:hAnsi="Liberation Sans" w:cs="Liberation Sans"/>
        </w:rPr>
        <w:t xml:space="preserve">ней до дня проведения конкурса.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Решение Городской Думы об объявлении конкурса в день </w:t>
      </w:r>
      <w:r>
        <w:rPr>
          <w:rFonts w:ascii="Liberation Sans" w:hAnsi="Liberation Sans" w:cs="Liberation Sans"/>
        </w:rPr>
        <w:t xml:space="preserve">размещения</w:t>
      </w:r>
      <w:r>
        <w:rPr>
          <w:rFonts w:ascii="Liberation Sans" w:hAnsi="Liberation Sans" w:cs="Liberation Sans"/>
        </w:rPr>
        <w:t xml:space="preserve"> в сетевом издании «Импульс Севера»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также размещается на официальном сайте муниципального образования город Новый Уренгой»</w:t>
      </w:r>
      <w:r>
        <w:rPr>
          <w:rFonts w:ascii="Liberation Sans" w:hAnsi="Liberation Sans" w:cs="Liberation Sans"/>
        </w:rPr>
        <w:t xml:space="preserve">.</w:t>
      </w:r>
      <w: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 </w:t>
      </w:r>
      <w:r>
        <w:rPr>
          <w:rFonts w:ascii="Liberation Sans" w:hAnsi="Liberation Sans" w:cs="Liberation Sans"/>
        </w:rPr>
        <w:t xml:space="preserve">Раздел</w:t>
      </w:r>
      <w:r>
        <w:rPr>
          <w:rFonts w:ascii="Liberation Sans" w:hAnsi="Liberation Sans" w:cs="Liberation Sans"/>
        </w:rPr>
        <w:t xml:space="preserve"> IV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Срок и порядок приема документов для участия в конкурсе</w:t>
      </w:r>
      <w:r>
        <w:rPr>
          <w:rFonts w:ascii="Liberation Sans" w:hAnsi="Liberation Sans" w:cs="Liberation Sans"/>
        </w:rPr>
        <w:t xml:space="preserve">» дополнить </w:t>
      </w:r>
      <w:r>
        <w:rPr>
          <w:rFonts w:ascii="Liberation Sans" w:hAnsi="Liberation Sans" w:cs="Liberation Sans"/>
        </w:rPr>
        <w:t xml:space="preserve">пунктом 4.3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в следующей редакции</w:t>
      </w:r>
      <w:r>
        <w:rPr>
          <w:rFonts w:ascii="Liberation Sans" w:hAnsi="Liberation Sans" w:cs="Liberation Sans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4.3. </w:t>
      </w:r>
      <w:r>
        <w:rPr>
          <w:rFonts w:ascii="Liberation Sans" w:hAnsi="Liberation Sans" w:cs="Liberation Sans"/>
        </w:rPr>
        <w:t xml:space="preserve">Претендент обязан к моменту представления документов в конкурсную комиссию прекратить статус иностранного агента</w:t>
      </w:r>
      <w:r>
        <w:t xml:space="preserve">, </w:t>
      </w:r>
      <w:r>
        <w:rPr>
          <w:rFonts w:ascii="Liberation Sans" w:hAnsi="Liberation Sans" w:eastAsia="Liberation Sans" w:cs="Liberation Sans"/>
          <w:highlight w:val="white"/>
        </w:rPr>
        <w:t xml:space="preserve">е</w:t>
      </w:r>
      <w:r>
        <w:rPr>
          <w:rFonts w:ascii="Liberation Sans" w:hAnsi="Liberation Sans" w:cs="Liberation Sans"/>
          <w:highlight w:val="white"/>
        </w:rPr>
        <w:t xml:space="preserve">с</w:t>
      </w:r>
      <w:r>
        <w:rPr>
          <w:rFonts w:ascii="Liberation Sans" w:hAnsi="Liberation Sans" w:cs="Liberation Sans"/>
        </w:rPr>
        <w:t xml:space="preserve">ли </w:t>
      </w:r>
      <w:r>
        <w:rPr>
          <w:rFonts w:ascii="Liberation Sans" w:hAnsi="Liberation Sans" w:cs="Liberation Sans"/>
        </w:rPr>
        <w:t xml:space="preserve">претендент</w:t>
      </w:r>
      <w:r>
        <w:rPr>
          <w:rFonts w:ascii="Liberation Sans" w:hAnsi="Liberation Sans" w:cs="Liberation Sans"/>
        </w:rPr>
        <w:t xml:space="preserve"> является иностранным агентом или кандидатом, аффилированным с иностранным агентом</w:t>
      </w:r>
      <w:r>
        <w:rPr>
          <w:rFonts w:ascii="Liberation Sans" w:hAnsi="Liberation Sans" w:cs="Liberation Sans"/>
        </w:rPr>
        <w:t xml:space="preserve">»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 </w:t>
      </w:r>
      <w:r>
        <w:rPr>
          <w:rFonts w:ascii="Liberation Sans" w:hAnsi="Liberation Sans" w:cs="Liberation Sans"/>
        </w:rPr>
        <w:t xml:space="preserve">Пункт 5.3 раздела V «Порядок проведения конкурса» изложить </w:t>
      </w:r>
      <w:r>
        <w:rPr>
          <w:rFonts w:ascii="Liberation Sans" w:hAnsi="Liberation Sans" w:cs="Liberation Sans"/>
        </w:rPr>
        <w:t xml:space="preserve">в следующей редакции: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  <w:color w:val="000000" w:themeColor="text1"/>
        </w:rPr>
        <w:t xml:space="preserve">5.3. Основаниями для отказа претендента к допуску во втором этапе конкурса являются:</w:t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–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несоответствие требованиям к кандидату на должность Главы города, установленным пунктами 1.4 и 1.5 настоящего Порядка;</w:t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–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отсутствие в документах, представленных в конкурсную комиссию, каких-либо сведений, предусмотренных абзацем вторым подпункта 1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пункта 4.2 настоящего Порядка;</w:t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–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сокрытие претендентом сведений о судимости, которые должны быть представлены в соответствии с абзацем третьим подпункта 1 пункта 4.2 настоящего Порядка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–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ес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обл</w:t>
      </w:r>
      <w:r>
        <w:rPr>
          <w:rFonts w:ascii="Liberation Sans" w:hAnsi="Liberation Sans" w:cs="Liberation Sans"/>
          <w:color w:val="000000" w:themeColor="text1"/>
        </w:rPr>
        <w:t xml:space="preserve">юдение требования к моменту предоставления документов в конкурсную комиссию о прекраще</w:t>
      </w:r>
      <w:r>
        <w:rPr>
          <w:rFonts w:ascii="Liberation Sans" w:hAnsi="Liberation Sans" w:cs="Liberation Sans"/>
          <w:color w:val="000000" w:themeColor="text1"/>
        </w:rPr>
        <w:t xml:space="preserve">нии статуса иностранного агента</w:t>
      </w:r>
      <w:r>
        <w:rPr>
          <w:rFonts w:ascii="Liberation Sans" w:hAnsi="Liberation Sans" w:cs="Liberation Sans"/>
          <w:color w:val="000000" w:themeColor="text1"/>
        </w:rPr>
        <w:t xml:space="preserve">».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sectPr>
      <w:headerReference w:type="first" r:id="rId10"/>
      <w:footnotePr/>
      <w:endnotePr/>
      <w:type w:val="nextPage"/>
      <w:pgSz w:w="11907" w:h="16840" w:orient="portrait"/>
      <w:pgMar w:top="1134" w:right="851" w:bottom="1134" w:left="1701" w:header="567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</w:p>
  <w:p>
    <w:pPr>
      <w:pStyle w:val="89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0"/>
    <w:uiPriority w:val="10"/>
    <w:rPr>
      <w:sz w:val="48"/>
      <w:szCs w:val="48"/>
    </w:rPr>
  </w:style>
  <w:style w:type="character" w:styleId="713">
    <w:name w:val="Subtitle Char"/>
    <w:basedOn w:val="728"/>
    <w:link w:val="742"/>
    <w:uiPriority w:val="11"/>
    <w:rPr>
      <w:sz w:val="24"/>
      <w:szCs w:val="24"/>
    </w:rPr>
  </w:style>
  <w:style w:type="character" w:styleId="714">
    <w:name w:val="Quote Char"/>
    <w:link w:val="744"/>
    <w:uiPriority w:val="29"/>
    <w:rPr>
      <w:i/>
    </w:rPr>
  </w:style>
  <w:style w:type="character" w:styleId="715">
    <w:name w:val="Intense Quote Char"/>
    <w:link w:val="746"/>
    <w:uiPriority w:val="30"/>
    <w:rPr>
      <w:i/>
    </w:rPr>
  </w:style>
  <w:style w:type="character" w:styleId="716">
    <w:name w:val="Footnote Text Char"/>
    <w:link w:val="877"/>
    <w:uiPriority w:val="99"/>
    <w:rPr>
      <w:sz w:val="18"/>
    </w:rPr>
  </w:style>
  <w:style w:type="character" w:styleId="717">
    <w:name w:val="Endnote Text Char"/>
    <w:link w:val="880"/>
    <w:uiPriority w:val="99"/>
    <w:rPr>
      <w:sz w:val="20"/>
    </w:rPr>
  </w:style>
  <w:style w:type="paragraph" w:styleId="718" w:default="1">
    <w:name w:val="Normal"/>
    <w:qFormat/>
    <w:rPr>
      <w:sz w:val="28"/>
      <w:szCs w:val="28"/>
    </w:rPr>
  </w:style>
  <w:style w:type="paragraph" w:styleId="719">
    <w:name w:val="Heading 1"/>
    <w:basedOn w:val="718"/>
    <w:next w:val="718"/>
    <w:link w:val="898"/>
    <w:qFormat/>
    <w:pPr>
      <w:jc w:val="center"/>
      <w:keepNext/>
      <w:outlineLvl w:val="0"/>
    </w:pPr>
    <w:rPr>
      <w:b/>
      <w:szCs w:val="20"/>
    </w:rPr>
  </w:style>
  <w:style w:type="paragraph" w:styleId="720">
    <w:name w:val="Heading 2"/>
    <w:basedOn w:val="718"/>
    <w:next w:val="718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18"/>
    <w:next w:val="71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28"/>
    <w:link w:val="740"/>
    <w:uiPriority w:val="10"/>
    <w:rPr>
      <w:sz w:val="48"/>
      <w:szCs w:val="48"/>
    </w:rPr>
  </w:style>
  <w:style w:type="paragraph" w:styleId="742">
    <w:name w:val="Subtitle"/>
    <w:basedOn w:val="718"/>
    <w:next w:val="71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28"/>
    <w:link w:val="742"/>
    <w:uiPriority w:val="11"/>
    <w:rPr>
      <w:sz w:val="24"/>
      <w:szCs w:val="24"/>
    </w:rPr>
  </w:style>
  <w:style w:type="paragraph" w:styleId="744">
    <w:name w:val="Quote"/>
    <w:basedOn w:val="718"/>
    <w:next w:val="71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8"/>
    <w:next w:val="71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8"/>
    <w:uiPriority w:val="99"/>
  </w:style>
  <w:style w:type="character" w:styleId="749" w:customStyle="1">
    <w:name w:val="Footer Char"/>
    <w:basedOn w:val="728"/>
    <w:uiPriority w:val="99"/>
  </w:style>
  <w:style w:type="paragraph" w:styleId="750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 w:customStyle="1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 w:customStyle="1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 w:customStyle="1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 w:customStyle="1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 w:customStyle="1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basedOn w:val="7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7">
    <w:name w:val="footnote text"/>
    <w:basedOn w:val="718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8"/>
    <w:uiPriority w:val="99"/>
    <w:unhideWhenUsed/>
    <w:rPr>
      <w:vertAlign w:val="superscript"/>
    </w:rPr>
  </w:style>
  <w:style w:type="paragraph" w:styleId="880">
    <w:name w:val="endnote text"/>
    <w:basedOn w:val="718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8"/>
    <w:uiPriority w:val="99"/>
    <w:semiHidden/>
    <w:unhideWhenUsed/>
    <w:rPr>
      <w:vertAlign w:val="superscript"/>
    </w:rPr>
  </w:style>
  <w:style w:type="paragraph" w:styleId="883">
    <w:name w:val="toc 1"/>
    <w:basedOn w:val="718"/>
    <w:next w:val="718"/>
    <w:uiPriority w:val="39"/>
    <w:unhideWhenUsed/>
    <w:pPr>
      <w:spacing w:after="57"/>
    </w:pPr>
  </w:style>
  <w:style w:type="paragraph" w:styleId="884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5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6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7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8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89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0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1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8"/>
    <w:next w:val="718"/>
    <w:uiPriority w:val="99"/>
    <w:unhideWhenUsed/>
  </w:style>
  <w:style w:type="paragraph" w:styleId="894">
    <w:name w:val="Header"/>
    <w:basedOn w:val="718"/>
    <w:link w:val="902"/>
    <w:uiPriority w:val="99"/>
    <w:pPr>
      <w:tabs>
        <w:tab w:val="center" w:pos="4153" w:leader="none"/>
        <w:tab w:val="right" w:pos="8306" w:leader="none"/>
      </w:tabs>
    </w:pPr>
  </w:style>
  <w:style w:type="table" w:styleId="895">
    <w:name w:val="Table Grid"/>
    <w:basedOn w:val="7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 w:customStyle="1">
    <w:name w:val="Основной текст с отступом 21"/>
    <w:basedOn w:val="718"/>
    <w:pPr>
      <w:ind w:firstLine="567"/>
      <w:jc w:val="both"/>
      <w:widowControl w:val="off"/>
    </w:pPr>
    <w:rPr>
      <w:szCs w:val="20"/>
    </w:rPr>
  </w:style>
  <w:style w:type="paragraph" w:styleId="897" w:customStyle="1">
    <w:name w:val="ConsPlusNormal"/>
    <w:rPr>
      <w:rFonts w:eastAsia="Calibri"/>
      <w:sz w:val="28"/>
      <w:szCs w:val="28"/>
      <w:lang w:eastAsia="en-US"/>
    </w:rPr>
  </w:style>
  <w:style w:type="character" w:styleId="898" w:customStyle="1">
    <w:name w:val="Заголовок 1 Знак"/>
    <w:link w:val="719"/>
    <w:rPr>
      <w:b/>
      <w:sz w:val="28"/>
    </w:rPr>
  </w:style>
  <w:style w:type="paragraph" w:styleId="899">
    <w:name w:val="Body Text"/>
    <w:basedOn w:val="718"/>
    <w:link w:val="900"/>
    <w:unhideWhenUsed/>
    <w:pPr>
      <w:spacing w:after="120"/>
    </w:pPr>
    <w:rPr>
      <w:szCs w:val="20"/>
    </w:rPr>
  </w:style>
  <w:style w:type="character" w:styleId="900" w:customStyle="1">
    <w:name w:val="Основной текст Знак"/>
    <w:link w:val="899"/>
    <w:rPr>
      <w:sz w:val="28"/>
    </w:rPr>
  </w:style>
  <w:style w:type="paragraph" w:styleId="901" w:customStyle="1">
    <w:name w:val="Основной текст с отступом 22"/>
    <w:basedOn w:val="718"/>
    <w:pPr>
      <w:ind w:firstLine="360"/>
      <w:jc w:val="both"/>
    </w:pPr>
    <w:rPr>
      <w:szCs w:val="20"/>
    </w:rPr>
  </w:style>
  <w:style w:type="character" w:styleId="902" w:customStyle="1">
    <w:name w:val="Верхний колонтитул Знак1"/>
    <w:link w:val="894"/>
    <w:rPr>
      <w:sz w:val="28"/>
      <w:szCs w:val="28"/>
    </w:rPr>
  </w:style>
  <w:style w:type="paragraph" w:styleId="903">
    <w:name w:val="Footer"/>
    <w:basedOn w:val="718"/>
    <w:link w:val="904"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link w:val="903"/>
    <w:rPr>
      <w:sz w:val="28"/>
      <w:szCs w:val="28"/>
    </w:rPr>
  </w:style>
  <w:style w:type="character" w:styleId="905" w:customStyle="1">
    <w:name w:val="Верхний колонтитул Знак"/>
    <w:uiPriority w:val="99"/>
    <w:rPr>
      <w:lang w:val="ru-RU"/>
    </w:rPr>
  </w:style>
  <w:style w:type="paragraph" w:styleId="906">
    <w:name w:val="Normal (Web)"/>
    <w:basedOn w:val="71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7">
    <w:name w:val="Hyperlink"/>
    <w:basedOn w:val="728"/>
    <w:rPr>
      <w:color w:val="0000ff"/>
      <w:u w:val="single"/>
    </w:rPr>
  </w:style>
  <w:style w:type="paragraph" w:styleId="908">
    <w:name w:val="List Paragraph"/>
    <w:basedOn w:val="718"/>
    <w:uiPriority w:val="34"/>
    <w:qFormat/>
    <w:pPr>
      <w:contextualSpacing/>
      <w:ind w:left="720"/>
    </w:pPr>
  </w:style>
  <w:style w:type="paragraph" w:styleId="909" w:customStyle="1">
    <w:name w:val="ConsNormal"/>
    <w:pPr>
      <w:ind w:firstLine="720"/>
    </w:pPr>
    <w:rPr>
      <w:rFonts w:ascii="Arial" w:hAnsi="Arial" w:cs="Arial"/>
    </w:rPr>
  </w:style>
  <w:style w:type="paragraph" w:styleId="9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1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106bbe"/>
    </w:rPr>
  </w:style>
  <w:style w:type="paragraph" w:styleId="912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F32D-6816-4C05-8CB8-892AA09C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33</cp:revision>
  <dcterms:created xsi:type="dcterms:W3CDTF">2019-08-12T06:08:00Z</dcterms:created>
  <dcterms:modified xsi:type="dcterms:W3CDTF">2024-07-04T06:30:20Z</dcterms:modified>
</cp:coreProperties>
</file>