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2C" w:rsidRDefault="0085306B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D94C2C" w:rsidRDefault="0085306B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D94C2C" w:rsidRDefault="0085306B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D94C2C" w:rsidRPr="000E22B9" w:rsidRDefault="0085306B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0E22B9">
        <w:rPr>
          <w:rFonts w:ascii="Liberation Sans" w:hAnsi="Liberation Sans"/>
          <w:sz w:val="26"/>
          <w:szCs w:val="26"/>
          <w:u w:val="single"/>
        </w:rPr>
        <w:t xml:space="preserve">от </w:t>
      </w:r>
      <w:r w:rsidR="000E22B9" w:rsidRPr="000E22B9">
        <w:rPr>
          <w:rFonts w:ascii="Liberation Sans" w:hAnsi="Liberation Sans"/>
          <w:sz w:val="26"/>
          <w:szCs w:val="26"/>
          <w:u w:val="single"/>
        </w:rPr>
        <w:t>14.05.2024 № 327</w:t>
      </w:r>
    </w:p>
    <w:p w:rsidR="00D94C2C" w:rsidRDefault="00D94C2C">
      <w:pPr>
        <w:ind w:firstLine="4536"/>
        <w:rPr>
          <w:rFonts w:ascii="Liberation Sans" w:hAnsi="Liberation Sans"/>
          <w:sz w:val="26"/>
          <w:szCs w:val="26"/>
        </w:rPr>
      </w:pPr>
    </w:p>
    <w:p w:rsidR="00D94C2C" w:rsidRDefault="00D94C2C">
      <w:pPr>
        <w:rPr>
          <w:rFonts w:ascii="Liberation Sans" w:hAnsi="Liberation Sans"/>
          <w:sz w:val="26"/>
          <w:szCs w:val="26"/>
        </w:rPr>
      </w:pPr>
    </w:p>
    <w:p w:rsidR="00D94C2C" w:rsidRDefault="0085306B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D94C2C" w:rsidRDefault="0085306B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D94C2C" w:rsidRDefault="0085306B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D94C2C" w:rsidRDefault="0085306B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11-2024/ЭЗ</w:t>
      </w:r>
    </w:p>
    <w:p w:rsidR="00D94C2C" w:rsidRDefault="00D94C2C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D94C2C" w:rsidRDefault="0085306B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D94C2C" w:rsidRDefault="0085306B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D94C2C" w:rsidRDefault="00D94C2C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со ст. 39.11, 39.12, 39.13, 39.18 Земельного кодекса Российской Федера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ции, распоряжением  первого заместителя Главы Администрации города Новый Уренгой  от 01.03.2024 № 277-рз «О проведении аукциона на право заключения договоров аренды земельных участков для индивидуального жилищного строительства»</w:t>
      </w:r>
      <w:proofErr w:type="gramEnd"/>
    </w:p>
    <w:p w:rsidR="00D94C2C" w:rsidRDefault="0085306B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D94C2C" w:rsidRDefault="00D94C2C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D94C2C" w:rsidRDefault="0085306B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D94C2C" w:rsidRDefault="0085306B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D94C2C" w:rsidRDefault="0085306B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</w:t>
      </w:r>
      <w:r>
        <w:rPr>
          <w:rFonts w:ascii="Liberation Sans" w:hAnsi="Liberation Sans"/>
          <w:bCs/>
          <w:sz w:val="26"/>
          <w:szCs w:val="26"/>
        </w:rPr>
        <w:t xml:space="preserve">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D94C2C" w:rsidRDefault="0085306B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D94C2C" w:rsidRDefault="0085306B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</w:t>
      </w:r>
      <w:r>
        <w:rPr>
          <w:rFonts w:ascii="Liberation Sans" w:hAnsi="Liberation Sans"/>
          <w:bCs/>
          <w:sz w:val="26"/>
          <w:szCs w:val="26"/>
        </w:rPr>
        <w:t>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D94C2C" w:rsidRDefault="0085306B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D94C2C" w:rsidRDefault="0085306B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D94C2C" w:rsidRDefault="0085306B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Фактический адрес: 119435, г.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Москва, Большой Саввинский переулок, дом 12, стр. 9. 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Телефоны:  8 (800) 302-29-99, 8 (495) 787-29-97, 8 (495) 787-2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9-99,                                         8 (495) 539-59-23. 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нодательством Российской Федерации и условиями настоящего извещения.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- аукцион в электронной форме, откры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й размер арендной платы.</w:t>
      </w:r>
    </w:p>
    <w:p w:rsidR="00D94C2C" w:rsidRDefault="0085306B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D94C2C" w:rsidRDefault="00D94C2C">
      <w:pPr>
        <w:pStyle w:val="af9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D94C2C" w:rsidRDefault="0085306B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20.05.2024.</w:t>
      </w:r>
    </w:p>
    <w:p w:rsidR="00D94C2C" w:rsidRDefault="0085306B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01.07.2024</w:t>
      </w:r>
    </w:p>
    <w:p w:rsidR="00D94C2C" w:rsidRDefault="0085306B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 определени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03.07.2024. </w:t>
      </w:r>
    </w:p>
    <w:p w:rsidR="00D94C2C" w:rsidRDefault="0085306B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04.07.2024. </w:t>
      </w:r>
    </w:p>
    <w:p w:rsidR="00D94C2C" w:rsidRDefault="0085306B">
      <w:pPr>
        <w:ind w:firstLine="709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</w:t>
      </w:r>
      <w:r>
        <w:rPr>
          <w:rFonts w:ascii="Liberation Sans" w:hAnsi="Liberation Sans"/>
          <w:b/>
          <w:bCs/>
          <w:sz w:val="26"/>
          <w:szCs w:val="26"/>
        </w:rPr>
        <w:t>4 лота.</w:t>
      </w:r>
    </w:p>
    <w:p w:rsidR="00D94C2C" w:rsidRDefault="00D94C2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94C2C" w:rsidRDefault="0085306B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89:11:020205:2923.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789 кв. м.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08.04.2024 № КУВИ-001/2024-</w:t>
      </w:r>
      <w:r>
        <w:rPr>
          <w:rFonts w:ascii="Liberation Sans" w:hAnsi="Liberation Sans"/>
          <w:sz w:val="26"/>
          <w:szCs w:val="26"/>
        </w:rPr>
        <w:lastRenderedPageBreak/>
        <w:t>100115929: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z w:val="26"/>
          <w:szCs w:val="26"/>
        </w:rPr>
        <w:t xml:space="preserve"> участок полностью расположен в границах зоны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</w:t>
      </w:r>
      <w:r>
        <w:rPr>
          <w:rFonts w:ascii="Liberation Sans" w:hAnsi="Liberation Sans"/>
          <w:sz w:val="26"/>
          <w:szCs w:val="26"/>
        </w:rPr>
        <w:t>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</w:t>
      </w:r>
      <w:r>
        <w:rPr>
          <w:rFonts w:ascii="Liberation Sans" w:hAnsi="Liberation Sans"/>
          <w:sz w:val="26"/>
          <w:szCs w:val="26"/>
        </w:rPr>
        <w:t>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</w:t>
      </w:r>
      <w:r>
        <w:rPr>
          <w:rFonts w:ascii="Liberation Sans" w:hAnsi="Liberation Sans"/>
          <w:sz w:val="26"/>
          <w:szCs w:val="26"/>
        </w:rPr>
        <w:t>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89:11-6.510 от 21.12.2020</w:t>
      </w:r>
      <w:r>
        <w:rPr>
          <w:rFonts w:ascii="Liberation Sans" w:hAnsi="Liberation Sans"/>
          <w:sz w:val="26"/>
          <w:szCs w:val="26"/>
        </w:rPr>
        <w:t>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Прибрежная защитная полоса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 условиями использования территории уста</w:t>
      </w:r>
      <w:r>
        <w:rPr>
          <w:rFonts w:ascii="Liberation Sans" w:hAnsi="Liberation Sans"/>
          <w:sz w:val="26"/>
          <w:szCs w:val="26"/>
        </w:rPr>
        <w:t>новлена бессрочно. В границах прибрежной защитной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 запрещаются: 1) использование сточных вод в целях регулирования плодородия почв; 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химических, взрывчатых, </w:t>
      </w:r>
      <w:r>
        <w:rPr>
          <w:rFonts w:ascii="Liberation Sans" w:hAnsi="Liberation Sans"/>
          <w:sz w:val="26"/>
          <w:szCs w:val="26"/>
        </w:rPr>
        <w:t>токсичных, отравляющих и ядовитых веществ, пунктов захоронения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 отходов; 3) осуществление авиационных мер по борьбе с вредными организмами; 4)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 автозаправочные станции, склады горюче-смазочны</w:t>
      </w:r>
      <w:r>
        <w:rPr>
          <w:rFonts w:ascii="Liberation Sans" w:hAnsi="Liberation Sans"/>
          <w:sz w:val="26"/>
          <w:szCs w:val="26"/>
        </w:rPr>
        <w:t>х материалов размещены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территориях портов, судостроительных и судоремонтных организаций, инфраструктуры внутренних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настоящего Кодекса), станций техническ</w:t>
      </w:r>
      <w:r>
        <w:rPr>
          <w:rFonts w:ascii="Liberation Sans" w:hAnsi="Liberation Sans"/>
          <w:sz w:val="26"/>
          <w:szCs w:val="26"/>
        </w:rPr>
        <w:t>ого обслуживания, используемых для технического осмотра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 сточных,</w:t>
      </w:r>
      <w:r>
        <w:rPr>
          <w:rFonts w:ascii="Liberation Sans" w:hAnsi="Liberation Sans"/>
          <w:sz w:val="26"/>
          <w:szCs w:val="26"/>
        </w:rPr>
        <w:t xml:space="preserve">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</w:t>
      </w:r>
      <w:r>
        <w:rPr>
          <w:rFonts w:ascii="Liberation Sans" w:hAnsi="Liberation Sans"/>
          <w:sz w:val="26"/>
          <w:szCs w:val="26"/>
        </w:rPr>
        <w:t>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2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 1992 года N 2395-1 "О недрах"); 9) распашка земель; 10) размещение отвалов размываемых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грунтов; 11) выпас сельскохозяйственных животных и организаци</w:t>
      </w:r>
      <w:r>
        <w:rPr>
          <w:rFonts w:ascii="Liberation Sans" w:hAnsi="Liberation Sans"/>
          <w:sz w:val="26"/>
          <w:szCs w:val="26"/>
        </w:rPr>
        <w:t>я для них летних лагерей,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защитная полоса,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 xml:space="preserve">, дата решения: </w:t>
      </w:r>
      <w:r>
        <w:rPr>
          <w:rFonts w:ascii="Liberation Sans" w:hAnsi="Liberation Sans"/>
          <w:sz w:val="26"/>
          <w:szCs w:val="26"/>
        </w:rPr>
        <w:lastRenderedPageBreak/>
        <w:t>23.11.2020, номер решения: 4162, наименование ОГВ/ОМСУ: 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природно-ресурсного регулирования, лесных</w:t>
      </w:r>
      <w:r>
        <w:rPr>
          <w:rFonts w:ascii="Liberation Sans" w:hAnsi="Liberation Sans"/>
          <w:sz w:val="26"/>
          <w:szCs w:val="26"/>
        </w:rPr>
        <w:t xml:space="preserve">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 89:11-6.540 от 20.05.2021, ограничение использования земельного участка в пре</w:t>
      </w:r>
      <w:r>
        <w:rPr>
          <w:rFonts w:ascii="Liberation Sans" w:hAnsi="Liberation Sans"/>
          <w:sz w:val="26"/>
          <w:szCs w:val="26"/>
        </w:rPr>
        <w:t xml:space="preserve">делах зоны: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</w:t>
      </w:r>
      <w:r>
        <w:rPr>
          <w:rFonts w:ascii="Liberation Sans" w:hAnsi="Liberation Sans"/>
          <w:sz w:val="26"/>
          <w:szCs w:val="26"/>
        </w:rPr>
        <w:t>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предназначенных для организации воздушного </w:t>
      </w:r>
      <w:r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</w:t>
      </w:r>
      <w:r>
        <w:rPr>
          <w:rFonts w:ascii="Liberation Sans" w:hAnsi="Liberation Sans"/>
          <w:sz w:val="26"/>
          <w:szCs w:val="26"/>
        </w:rPr>
        <w:t xml:space="preserve">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с реестровым номером 89:11-6.536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</w:t>
      </w:r>
      <w:r>
        <w:rPr>
          <w:rFonts w:ascii="Liberation Sans" w:hAnsi="Liberation Sans"/>
          <w:sz w:val="26"/>
          <w:szCs w:val="26"/>
        </w:rPr>
        <w:t>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                     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экономической и иной деятельности в соответствии               с Решением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</w:t>
      </w:r>
      <w:r>
        <w:rPr>
          <w:rFonts w:ascii="Liberation Sans" w:hAnsi="Liberation Sans"/>
          <w:sz w:val="26"/>
          <w:szCs w:val="26"/>
        </w:rPr>
        <w:t>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с реестровым номером 89:11-6.539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</w:t>
      </w:r>
      <w:r>
        <w:rPr>
          <w:rFonts w:ascii="Liberation Sans" w:hAnsi="Liberation Sans"/>
          <w:sz w:val="26"/>
          <w:szCs w:val="26"/>
        </w:rPr>
        <w:t xml:space="preserve">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(д</w:t>
      </w:r>
      <w:r>
        <w:rPr>
          <w:rFonts w:ascii="Liberation Sans" w:hAnsi="Liberation Sans"/>
          <w:sz w:val="26"/>
          <w:szCs w:val="26"/>
        </w:rPr>
        <w:t>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</w:t>
      </w:r>
      <w:r>
        <w:rPr>
          <w:rFonts w:ascii="Liberation Sans" w:hAnsi="Liberation Sans"/>
          <w:sz w:val="26"/>
          <w:szCs w:val="26"/>
        </w:rPr>
        <w:t xml:space="preserve">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</w:t>
      </w:r>
      <w:r>
        <w:rPr>
          <w:rFonts w:ascii="Liberation Sans" w:hAnsi="Liberation Sans"/>
          <w:sz w:val="26"/>
          <w:szCs w:val="26"/>
        </w:rPr>
        <w:t>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опасные производственные объекты, определенные </w:t>
      </w:r>
      <w:r>
        <w:rPr>
          <w:rFonts w:ascii="Liberation Sans" w:hAnsi="Liberation Sans"/>
          <w:sz w:val="26"/>
          <w:szCs w:val="26"/>
        </w:rPr>
        <w:lastRenderedPageBreak/>
        <w:t>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на безопасность пол</w:t>
      </w:r>
      <w:r>
        <w:rPr>
          <w:rFonts w:ascii="Liberation Sans" w:hAnsi="Liberation Sans"/>
          <w:sz w:val="26"/>
          <w:szCs w:val="26"/>
        </w:rPr>
        <w:t>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                    с реестровым номером 89:11-6.496 от 18.12.2020,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   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ч.1 ст.26, с</w:t>
      </w:r>
      <w:r>
        <w:rPr>
          <w:rFonts w:ascii="Liberation Sans" w:hAnsi="Liberation Sans"/>
          <w:sz w:val="26"/>
          <w:szCs w:val="26"/>
        </w:rPr>
        <w:t>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 условиями использования территории установлена </w:t>
      </w:r>
      <w:proofErr w:type="spellStart"/>
      <w:r>
        <w:rPr>
          <w:rFonts w:ascii="Liberation Sans" w:hAnsi="Liberation Sans"/>
          <w:sz w:val="26"/>
          <w:szCs w:val="26"/>
        </w:rPr>
        <w:t>бессрочно</w:t>
      </w:r>
      <w:proofErr w:type="gramStart"/>
      <w:r>
        <w:rPr>
          <w:rFonts w:ascii="Liberation Sans" w:hAnsi="Liberation Sans"/>
          <w:sz w:val="26"/>
          <w:szCs w:val="26"/>
        </w:rPr>
        <w:t>.В</w:t>
      </w:r>
      <w:proofErr w:type="spellEnd"/>
      <w:proofErr w:type="gramEnd"/>
      <w:r>
        <w:rPr>
          <w:rFonts w:ascii="Liberation Sans" w:hAnsi="Liberation Sans"/>
          <w:sz w:val="26"/>
          <w:szCs w:val="26"/>
        </w:rPr>
        <w:t xml:space="preserve">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запрещаются:               1) использование сточных вод в целях регулирования плодороди</w:t>
      </w:r>
      <w:r>
        <w:rPr>
          <w:rFonts w:ascii="Liberation Sans" w:hAnsi="Liberation Sans"/>
          <w:sz w:val="26"/>
          <w:szCs w:val="26"/>
        </w:rPr>
        <w:t xml:space="preserve">я почв;         </w:t>
      </w:r>
      <w:proofErr w:type="gramStart"/>
      <w:r>
        <w:rPr>
          <w:rFonts w:ascii="Liberation Sans" w:hAnsi="Liberation Sans"/>
          <w:sz w:val="26"/>
          <w:szCs w:val="26"/>
        </w:rPr>
        <w:t>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дорогам и стоянки на дорогах и в специально оборудованных местах,</w:t>
      </w:r>
      <w:r>
        <w:rPr>
          <w:rFonts w:ascii="Liberation Sans" w:hAnsi="Liberation Sans"/>
          <w:sz w:val="26"/>
          <w:szCs w:val="26"/>
        </w:rPr>
        <w:t xml:space="preserve"> имеющих твердое покрытие;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</w:t>
      </w:r>
      <w:r>
        <w:rPr>
          <w:rFonts w:ascii="Liberation Sans" w:hAnsi="Liberation Sans"/>
          <w:sz w:val="26"/>
          <w:szCs w:val="26"/>
        </w:rPr>
        <w:t>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осмотра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</w:t>
      </w:r>
      <w:r>
        <w:rPr>
          <w:rFonts w:ascii="Liberation Sans" w:hAnsi="Liberation Sans"/>
          <w:sz w:val="26"/>
          <w:szCs w:val="26"/>
        </w:rPr>
        <w:t>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размещениеспециализированных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 ископаемых, в г</w:t>
      </w:r>
      <w:r>
        <w:rPr>
          <w:rFonts w:ascii="Liberation Sans" w:hAnsi="Liberation Sans"/>
          <w:sz w:val="26"/>
          <w:szCs w:val="26"/>
        </w:rPr>
        <w:t>раницах предоставленных им в соответствии с законодательством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</w:t>
      </w:r>
      <w:r>
        <w:rPr>
          <w:rFonts w:ascii="Liberation Sans" w:hAnsi="Liberation Sans"/>
          <w:sz w:val="26"/>
          <w:szCs w:val="26"/>
        </w:rPr>
        <w:t>я 1992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 округа.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08.04.2024 № </w:t>
      </w:r>
      <w:r>
        <w:rPr>
          <w:rFonts w:ascii="Liberation Sans" w:hAnsi="Liberation Sans"/>
          <w:sz w:val="26"/>
          <w:szCs w:val="26"/>
        </w:rPr>
        <w:t>КУВИ-001/2024-100115929: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89:11-6.539, 89:11-6.541  срок действия с 26.10.2023</w:t>
      </w:r>
      <w:r>
        <w:rPr>
          <w:rFonts w:ascii="Liberation Sans" w:hAnsi="Liberation Sans"/>
          <w:sz w:val="26"/>
          <w:szCs w:val="26"/>
        </w:rPr>
        <w:t>, реквизиты документа-</w:t>
      </w:r>
      <w:r>
        <w:rPr>
          <w:rFonts w:ascii="Liberation Sans" w:hAnsi="Liberation Sans"/>
          <w:sz w:val="26"/>
          <w:szCs w:val="26"/>
        </w:rPr>
        <w:lastRenderedPageBreak/>
        <w:t>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89:11-6.510, 89:11-6.496, срок действия        с 26.10.2023,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</w:t>
      </w:r>
      <w:r>
        <w:rPr>
          <w:rFonts w:ascii="Liberation Sans" w:hAnsi="Liberation Sans"/>
          <w:sz w:val="26"/>
          <w:szCs w:val="26"/>
        </w:rPr>
        <w:t>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D94C2C" w:rsidRDefault="0085306B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Согласно протоколу осмотра от 13.03.2024 № 301, составленному Департаментом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89:11:020205:2923 не огражден. Территория земельного участка обильно заснежена, в связи с</w:t>
      </w:r>
      <w:r>
        <w:rPr>
          <w:rFonts w:ascii="Liberation Sans" w:hAnsi="Liberation Sans"/>
          <w:sz w:val="26"/>
          <w:szCs w:val="26"/>
        </w:rPr>
        <w:t xml:space="preserve">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 и прочая растительность. По внешним признакам земельный участок не освоен.</w:t>
      </w:r>
      <w:r>
        <w:rPr>
          <w:rFonts w:ascii="Liberation Sans" w:hAnsi="Liberation Sans"/>
          <w:sz w:val="26"/>
          <w:szCs w:val="26"/>
        </w:rPr>
        <w:t xml:space="preserve">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санитарное состояние земельного участка, зоны благоустройства и санитарного с</w:t>
      </w:r>
      <w:r>
        <w:rPr>
          <w:rFonts w:ascii="Liberation Sans" w:hAnsi="Liberation Sans"/>
          <w:sz w:val="26"/>
          <w:szCs w:val="26"/>
        </w:rPr>
        <w:t>одержания не представляется возможным.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 подключение к электрическим сетям заявителю необходимо об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D94C2C" w:rsidRDefault="0085306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Письмом АО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>» от 25.01.2024 № 174/195  предоставлена информация о наличии технической возможности для подключения к централизованным системам холодного водоснабжения и водоотведения сетям инженерно-технического обеспечения объекта на земельном учас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тке с кадастровым номером </w:t>
      </w:r>
      <w:r>
        <w:rPr>
          <w:rFonts w:ascii="Liberation Sans" w:hAnsi="Liberation Sans"/>
          <w:sz w:val="26"/>
          <w:szCs w:val="26"/>
        </w:rPr>
        <w:t>89:11:020205:2923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в следующих точках (согласно нумерац</w:t>
      </w:r>
      <w:proofErr w:type="gramStart"/>
      <w:r>
        <w:rPr>
          <w:rFonts w:ascii="Liberation Sans" w:hAnsi="Liberation Sans"/>
          <w:color w:val="000000"/>
          <w:sz w:val="26"/>
          <w:szCs w:val="26"/>
          <w:highlight w:val="white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«УГВК»):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- водоснабжение – 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тепловодопроводная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камера В-32;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- водоотведение – канализационный колодец № 70. 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Вдоль западной границы участка проходит сеть водоотведения, </w:t>
      </w:r>
      <w:r>
        <w:rPr>
          <w:rFonts w:ascii="Liberation Sans" w:hAnsi="Liberation Sans"/>
          <w:color w:val="000000"/>
          <w:sz w:val="26"/>
          <w:szCs w:val="26"/>
        </w:rPr>
        <w:t xml:space="preserve">расположение необходимо уточнить проведением кадастровых работ. При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наличии сети необходимо предусмотреть переустройство (вынос) действующей сети водоотведения за пределы земельного участка.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на технологическое присоединени</w:t>
      </w:r>
      <w:r>
        <w:rPr>
          <w:rFonts w:ascii="Liberation Sans" w:hAnsi="Liberation Sans" w:cs="Liberation Serif"/>
          <w:color w:val="000000"/>
          <w:sz w:val="26"/>
          <w:szCs w:val="26"/>
        </w:rPr>
        <w:t>е объекта, необходимо направить в адрес АО «УГВК» заявление о выдаче технических условий на подключение (технологическое присоединение) к централизованной системе холодного водоснабжения и (или) водоотведения                         в установленной форме с</w:t>
      </w:r>
      <w:r>
        <w:rPr>
          <w:rFonts w:ascii="Liberation Sans" w:hAnsi="Liberation Sans" w:cs="Liberation Serif"/>
          <w:color w:val="000000"/>
          <w:sz w:val="26"/>
          <w:szCs w:val="26"/>
        </w:rPr>
        <w:t>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едения…». </w:t>
      </w:r>
      <w:proofErr w:type="gramEnd"/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94C2C" w:rsidRDefault="0085306B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</w:t>
      </w:r>
      <w:r>
        <w:rPr>
          <w:rFonts w:ascii="Liberation Sans" w:hAnsi="Liberation Sans" w:cs="Liberation Serif"/>
          <w:color w:val="000000"/>
          <w:sz w:val="26"/>
          <w:szCs w:val="26"/>
        </w:rPr>
        <w:t>амента тарифной политики энергетики и жилищно-коммунального комплекса ЯНАО от 06.12.2023 № 460-т, с 1 января 2024 года состоит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</w:t>
      </w:r>
      <w:r>
        <w:rPr>
          <w:rFonts w:ascii="Liberation Sans" w:hAnsi="Liberation Sans" w:cs="Liberation Serif"/>
          <w:color w:val="000000"/>
          <w:sz w:val="26"/>
          <w:szCs w:val="26"/>
        </w:rPr>
        <w:t>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</w:t>
      </w:r>
      <w:r>
        <w:rPr>
          <w:rFonts w:ascii="Liberation Sans" w:hAnsi="Liberation Sans" w:cs="Liberation Serif"/>
          <w:color w:val="000000"/>
          <w:sz w:val="26"/>
          <w:szCs w:val="26"/>
        </w:rPr>
        <w:t>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индивидуал</w:t>
      </w:r>
      <w:r>
        <w:rPr>
          <w:rFonts w:ascii="Liberation Sans" w:hAnsi="Liberation Sans" w:cs="Liberation Serif"/>
          <w:color w:val="000000"/>
          <w:sz w:val="26"/>
          <w:szCs w:val="26"/>
        </w:rPr>
        <w:t>ьно.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27.12.2023 № 7423 АО «Уренгойтеплогенерация-1» отказывает в выдаче технических условий на подключение к сетям теплоснабжения и горячего водоснабжения объекта на земельном участке</w:t>
      </w:r>
      <w:r>
        <w:rPr>
          <w:rFonts w:ascii="Liberation Sans" w:hAnsi="Liberation Sans"/>
          <w:sz w:val="26"/>
          <w:szCs w:val="26"/>
        </w:rPr>
        <w:t xml:space="preserve">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89:11:020205:2923,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 необходимо: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разработать проекты и выполнить </w:t>
      </w:r>
      <w:r>
        <w:rPr>
          <w:rFonts w:ascii="Liberation Sans" w:hAnsi="Liberation Sans"/>
          <w:sz w:val="26"/>
          <w:szCs w:val="26"/>
        </w:rPr>
        <w:t>строительство внутриквартальных трубопроводов теплоснабжения и горячего водоснабжения к указанному земельному участку;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внутриквартальных сетей принять в тепловой камере ТК-20 через отсекающую арматуру;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</w:t>
      </w:r>
      <w:r>
        <w:rPr>
          <w:rFonts w:ascii="Liberation Sans" w:hAnsi="Liberation Sans"/>
          <w:sz w:val="26"/>
          <w:szCs w:val="26"/>
        </w:rPr>
        <w:t>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lastRenderedPageBreak/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    от 24.11.2023 № 393 техническая возможность подключения (технологического присоединения) указанного объекта капитального строительства к сетям газораспределения на т</w:t>
      </w:r>
      <w:r>
        <w:rPr>
          <w:rFonts w:ascii="Liberation Sans" w:hAnsi="Liberation Sans"/>
          <w:color w:val="000000"/>
          <w:sz w:val="26"/>
          <w:szCs w:val="26"/>
        </w:rPr>
        <w:t>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</w:t>
      </w:r>
      <w:r>
        <w:rPr>
          <w:rFonts w:ascii="Liberation Sans" w:hAnsi="Liberation Sans"/>
          <w:color w:val="000000"/>
          <w:sz w:val="26"/>
          <w:szCs w:val="26"/>
        </w:rPr>
        <w:t>ользования  газа: отопление.</w:t>
      </w:r>
    </w:p>
    <w:p w:rsidR="00D94C2C" w:rsidRDefault="0085306B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</w:t>
      </w:r>
      <w:r>
        <w:rPr>
          <w:rFonts w:ascii="Liberation Sans" w:hAnsi="Liberation Sans"/>
          <w:color w:val="000000"/>
          <w:sz w:val="26"/>
          <w:szCs w:val="26"/>
        </w:rPr>
        <w:t>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за технологическое присоединение газоиспользующего оборудования к газораспределительным сетям и стандарти</w:t>
      </w:r>
      <w:r>
        <w:rPr>
          <w:rFonts w:ascii="Liberation Sans" w:hAnsi="Liberation Sans"/>
          <w:color w:val="000000"/>
          <w:sz w:val="26"/>
          <w:szCs w:val="26"/>
        </w:rPr>
        <w:t xml:space="preserve">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</w:t>
      </w:r>
      <w:r>
        <w:rPr>
          <w:rFonts w:ascii="Liberation Sans" w:hAnsi="Liberation Sans" w:cs="Liberation Serif"/>
          <w:color w:val="000000"/>
          <w:sz w:val="26"/>
          <w:szCs w:val="26"/>
        </w:rPr>
        <w:t>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85306B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</w:t>
      </w:r>
      <w:r>
        <w:rPr>
          <w:rFonts w:ascii="Liberation Sans" w:hAnsi="Liberation Sans" w:cs="Liberation Serif"/>
          <w:color w:val="000000"/>
          <w:sz w:val="26"/>
          <w:szCs w:val="26"/>
        </w:rPr>
        <w:t>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</w:t>
      </w:r>
      <w:r>
        <w:rPr>
          <w:rFonts w:ascii="Liberation Sans" w:hAnsi="Liberation Sans" w:cs="Liberation Serif"/>
          <w:color w:val="000000"/>
          <w:sz w:val="26"/>
          <w:szCs w:val="26"/>
        </w:rPr>
        <w:t>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94C2C" w:rsidRDefault="0085306B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</w:t>
            </w:r>
            <w:r>
              <w:rPr>
                <w:rFonts w:ascii="Liberation Sans" w:hAnsi="Liberation Sans"/>
                <w:sz w:val="20"/>
              </w:rPr>
              <w:t>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</w:t>
            </w:r>
            <w:r>
              <w:rPr>
                <w:rFonts w:ascii="Liberation Sans" w:hAnsi="Liberation Sans"/>
                <w:sz w:val="20"/>
              </w:rPr>
              <w:lastRenderedPageBreak/>
              <w:t>зак</w:t>
            </w:r>
            <w:r>
              <w:rPr>
                <w:rFonts w:ascii="Liberation Sans" w:hAnsi="Liberation Sans"/>
                <w:sz w:val="20"/>
              </w:rPr>
              <w:t xml:space="preserve">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Блокированная жилая застройка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</w:t>
            </w:r>
            <w:r>
              <w:rPr>
                <w:rFonts w:ascii="Liberation Sans" w:hAnsi="Liberation Sans"/>
                <w:sz w:val="20"/>
              </w:rPr>
              <w:t xml:space="preserve">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</w:t>
            </w:r>
            <w:r>
              <w:rPr>
                <w:rFonts w:ascii="Liberation Sans" w:hAnsi="Liberation Sans" w:cs="Tahoma"/>
                <w:sz w:val="20"/>
              </w:rPr>
              <w:t xml:space="preserve"> процент застройки в границах земельного участка – 50 %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</w:t>
            </w:r>
            <w:r>
              <w:rPr>
                <w:rFonts w:ascii="Liberation Sans" w:hAnsi="Liberation Sans" w:cs="Tahoma"/>
                <w:sz w:val="20"/>
                <w:szCs w:val="20"/>
              </w:rPr>
              <w:t>оличество этажей – 1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</w:t>
            </w:r>
            <w:r>
              <w:rPr>
                <w:rFonts w:ascii="Liberation Sans" w:hAnsi="Liberation Sans"/>
                <w:sz w:val="20"/>
              </w:rPr>
              <w:t xml:space="preserve">о-защитных зонах, установленных в предусмотренном действующим законодательством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94C2C" w:rsidRDefault="00D94C2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2 860 921,89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715 230,47 руб. </w:t>
      </w:r>
    </w:p>
    <w:p w:rsidR="00D94C2C" w:rsidRDefault="0085306B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оставляет 3% от начальной цены предмета                    аукциона – 21 456,91 руб. 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143 046,09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D94C2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D94C2C" w:rsidRDefault="0085306B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89:11:020205:2924.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789 кв. м.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08.04.2024 № КУВИ-001/2024-100115951: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</w:t>
      </w:r>
      <w:r>
        <w:rPr>
          <w:rFonts w:ascii="Liberation Sans" w:hAnsi="Liberation Sans"/>
          <w:sz w:val="26"/>
          <w:szCs w:val="26"/>
        </w:rPr>
        <w:t>ен в границах зоны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</w:t>
      </w:r>
      <w:r>
        <w:rPr>
          <w:rFonts w:ascii="Liberation Sans" w:hAnsi="Liberation Sans"/>
          <w:sz w:val="26"/>
          <w:szCs w:val="26"/>
        </w:rPr>
        <w:t xml:space="preserve">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</w:t>
      </w:r>
      <w:r>
        <w:rPr>
          <w:rFonts w:ascii="Liberation Sans" w:hAnsi="Liberation Sans"/>
          <w:sz w:val="26"/>
          <w:szCs w:val="26"/>
        </w:rPr>
        <w:t>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</w:t>
      </w:r>
      <w:r>
        <w:rPr>
          <w:rFonts w:ascii="Liberation Sans" w:hAnsi="Liberation Sans"/>
          <w:sz w:val="26"/>
          <w:szCs w:val="26"/>
        </w:rPr>
        <w:t>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89:11-6.510 от 21.12.2020,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z w:val="26"/>
          <w:szCs w:val="26"/>
        </w:rPr>
        <w:t xml:space="preserve"> земельного участка в пределах зоны: Прибрежная защитная полоса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 условиями использования территории установлена бессрочно. В границ</w:t>
      </w:r>
      <w:r>
        <w:rPr>
          <w:rFonts w:ascii="Liberation Sans" w:hAnsi="Liberation Sans"/>
          <w:sz w:val="26"/>
          <w:szCs w:val="26"/>
        </w:rPr>
        <w:t>ах прибрежной защитной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 запрещаются: 1) использование сточных вод в целях регулирования плодородия почв; 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химических, взрывчатых, токсичных, отравляющих и яд</w:t>
      </w:r>
      <w:r>
        <w:rPr>
          <w:rFonts w:ascii="Liberation Sans" w:hAnsi="Liberation Sans"/>
          <w:sz w:val="26"/>
          <w:szCs w:val="26"/>
        </w:rPr>
        <w:t>овитых веществ, пунктов захоронения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 отходов; 3) осуществление авиационных мер по борьбе с вредными организмами; 4)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 автозаправочные станции, склады горюче-смазочны</w:t>
      </w:r>
      <w:r>
        <w:rPr>
          <w:rFonts w:ascii="Liberation Sans" w:hAnsi="Liberation Sans"/>
          <w:sz w:val="26"/>
          <w:szCs w:val="26"/>
        </w:rPr>
        <w:t>х материалов размещены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территориях портов, судостроительных и судоремонтных организаций, инфраструктуры внутренних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настоящего Кодекса), станций техническ</w:t>
      </w:r>
      <w:r>
        <w:rPr>
          <w:rFonts w:ascii="Liberation Sans" w:hAnsi="Liberation Sans"/>
          <w:sz w:val="26"/>
          <w:szCs w:val="26"/>
        </w:rPr>
        <w:t>ого обслуживания, используемых для технического осмотра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 xml:space="preserve">,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 сточных,</w:t>
      </w:r>
      <w:r>
        <w:rPr>
          <w:rFonts w:ascii="Liberation Sans" w:hAnsi="Liberation Sans"/>
          <w:sz w:val="26"/>
          <w:szCs w:val="26"/>
        </w:rPr>
        <w:t xml:space="preserve">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ископаемых осуществляются пользователями недр, </w:t>
      </w:r>
      <w:r>
        <w:rPr>
          <w:rFonts w:ascii="Liberation Sans" w:hAnsi="Liberation Sans"/>
          <w:sz w:val="26"/>
          <w:szCs w:val="26"/>
        </w:rPr>
        <w:lastRenderedPageBreak/>
        <w:t>осуществляющими разведку и добычу иных в</w:t>
      </w:r>
      <w:r>
        <w:rPr>
          <w:rFonts w:ascii="Liberation Sans" w:hAnsi="Liberation Sans"/>
          <w:sz w:val="26"/>
          <w:szCs w:val="26"/>
        </w:rPr>
        <w:t>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2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 1992 года N 2395-1 "О недрах"); 9) распашка земель; 10) размещение отвалов размываемых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грунтов; 11) выпас сельскохозяйственных животных и организаци</w:t>
      </w:r>
      <w:r>
        <w:rPr>
          <w:rFonts w:ascii="Liberation Sans" w:hAnsi="Liberation Sans"/>
          <w:sz w:val="26"/>
          <w:szCs w:val="26"/>
        </w:rPr>
        <w:t>я для них летних лагерей,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защитная полоса,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природно-ресурсного регулирования, лесных</w:t>
      </w:r>
      <w:r>
        <w:rPr>
          <w:rFonts w:ascii="Liberation Sans" w:hAnsi="Liberation Sans"/>
          <w:sz w:val="26"/>
          <w:szCs w:val="26"/>
        </w:rPr>
        <w:t xml:space="preserve">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 89:11-6.540 от 20.05.2021, ограничение использования земельного участка в пре</w:t>
      </w:r>
      <w:r>
        <w:rPr>
          <w:rFonts w:ascii="Liberation Sans" w:hAnsi="Liberation Sans"/>
          <w:sz w:val="26"/>
          <w:szCs w:val="26"/>
        </w:rPr>
        <w:t xml:space="preserve">делах зоны: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</w:t>
      </w:r>
      <w:r>
        <w:rPr>
          <w:rFonts w:ascii="Liberation Sans" w:hAnsi="Liberation Sans"/>
          <w:sz w:val="26"/>
          <w:szCs w:val="26"/>
        </w:rPr>
        <w:t>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предназначенных для организации воздушного </w:t>
      </w:r>
      <w:r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</w:t>
      </w:r>
      <w:r>
        <w:rPr>
          <w:rFonts w:ascii="Liberation Sans" w:hAnsi="Liberation Sans"/>
          <w:sz w:val="26"/>
          <w:szCs w:val="26"/>
        </w:rPr>
        <w:t xml:space="preserve">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с реестровым номером 89:11-6.536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</w:t>
      </w:r>
      <w:r>
        <w:rPr>
          <w:rFonts w:ascii="Liberation Sans" w:hAnsi="Liberation Sans"/>
          <w:sz w:val="26"/>
          <w:szCs w:val="26"/>
        </w:rPr>
        <w:t>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                     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экономической и иной деятельности в соответствии               с Решением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</w:t>
      </w:r>
      <w:r>
        <w:rPr>
          <w:rFonts w:ascii="Liberation Sans" w:hAnsi="Liberation Sans"/>
          <w:sz w:val="26"/>
          <w:szCs w:val="26"/>
        </w:rPr>
        <w:t>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с реестровым номером 89:11-6.539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</w:t>
      </w:r>
      <w:r>
        <w:rPr>
          <w:rFonts w:ascii="Liberation Sans" w:hAnsi="Liberation Sans"/>
          <w:sz w:val="26"/>
          <w:szCs w:val="26"/>
        </w:rPr>
        <w:t xml:space="preserve">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(д</w:t>
      </w:r>
      <w:r>
        <w:rPr>
          <w:rFonts w:ascii="Liberation Sans" w:hAnsi="Liberation Sans"/>
          <w:sz w:val="26"/>
          <w:szCs w:val="26"/>
        </w:rPr>
        <w:t>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</w:t>
      </w:r>
      <w:r>
        <w:rPr>
          <w:rFonts w:ascii="Liberation Sans" w:hAnsi="Liberation Sans"/>
          <w:sz w:val="26"/>
          <w:szCs w:val="26"/>
        </w:rPr>
        <w:t xml:space="preserve"> 1000-П, наименование ОГВ/ОМСУ: Федеральное </w:t>
      </w:r>
      <w:r>
        <w:rPr>
          <w:rFonts w:ascii="Liberation Sans" w:hAnsi="Liberation Sans"/>
          <w:sz w:val="26"/>
          <w:szCs w:val="26"/>
        </w:rPr>
        <w:lastRenderedPageBreak/>
        <w:t>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</w:t>
      </w:r>
      <w:r>
        <w:rPr>
          <w:rFonts w:ascii="Liberation Sans" w:hAnsi="Liberation Sans"/>
          <w:sz w:val="26"/>
          <w:szCs w:val="26"/>
        </w:rPr>
        <w:t>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объекты, определенные 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на безопасность пол</w:t>
      </w:r>
      <w:r>
        <w:rPr>
          <w:rFonts w:ascii="Liberation Sans" w:hAnsi="Liberation Sans"/>
          <w:sz w:val="26"/>
          <w:szCs w:val="26"/>
        </w:rPr>
        <w:t>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</w:t>
      </w:r>
      <w:r>
        <w:rPr>
          <w:rFonts w:ascii="Liberation Sans" w:hAnsi="Liberation Sans"/>
          <w:sz w:val="26"/>
          <w:szCs w:val="26"/>
        </w:rPr>
        <w:t>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                    с реестровым номером 89:11-6.496 от 18.12.2020,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   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ч.1 ст.26, ст. </w:t>
      </w:r>
      <w:r>
        <w:rPr>
          <w:rFonts w:ascii="Liberation Sans" w:hAnsi="Liberation Sans"/>
          <w:sz w:val="26"/>
          <w:szCs w:val="26"/>
        </w:rPr>
        <w:t>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 условиями использования территории установлена </w:t>
      </w:r>
      <w:proofErr w:type="spellStart"/>
      <w:r>
        <w:rPr>
          <w:rFonts w:ascii="Liberation Sans" w:hAnsi="Liberation Sans"/>
          <w:sz w:val="26"/>
          <w:szCs w:val="26"/>
        </w:rPr>
        <w:t>бессрочно</w:t>
      </w:r>
      <w:proofErr w:type="gramStart"/>
      <w:r>
        <w:rPr>
          <w:rFonts w:ascii="Liberation Sans" w:hAnsi="Liberation Sans"/>
          <w:sz w:val="26"/>
          <w:szCs w:val="26"/>
        </w:rPr>
        <w:t>.В</w:t>
      </w:r>
      <w:proofErr w:type="spellEnd"/>
      <w:proofErr w:type="gramEnd"/>
      <w:r>
        <w:rPr>
          <w:rFonts w:ascii="Liberation Sans" w:hAnsi="Liberation Sans"/>
          <w:sz w:val="26"/>
          <w:szCs w:val="26"/>
        </w:rPr>
        <w:t xml:space="preserve">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запрещаются:               1) использование сточных вод в целях регулирования плодородия п</w:t>
      </w:r>
      <w:r>
        <w:rPr>
          <w:rFonts w:ascii="Liberation Sans" w:hAnsi="Liberation Sans"/>
          <w:sz w:val="26"/>
          <w:szCs w:val="26"/>
        </w:rPr>
        <w:t xml:space="preserve">очв;         </w:t>
      </w:r>
      <w:proofErr w:type="gramStart"/>
      <w:r>
        <w:rPr>
          <w:rFonts w:ascii="Liberation Sans" w:hAnsi="Liberation Sans"/>
          <w:sz w:val="26"/>
          <w:szCs w:val="26"/>
        </w:rPr>
        <w:t>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дорогам и стоянки на дорогах и в специально оборудованных местах,</w:t>
      </w:r>
      <w:r>
        <w:rPr>
          <w:rFonts w:ascii="Liberation Sans" w:hAnsi="Liberation Sans"/>
          <w:sz w:val="26"/>
          <w:szCs w:val="26"/>
        </w:rPr>
        <w:t xml:space="preserve"> имеющих твердое покрытие;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</w:t>
      </w:r>
      <w:r>
        <w:rPr>
          <w:rFonts w:ascii="Liberation Sans" w:hAnsi="Liberation Sans"/>
          <w:sz w:val="26"/>
          <w:szCs w:val="26"/>
        </w:rPr>
        <w:t>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 требований законодательства в области охраны окружающей среды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осмотра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</w:t>
      </w:r>
      <w:r>
        <w:rPr>
          <w:rFonts w:ascii="Liberation Sans" w:hAnsi="Liberation Sans"/>
          <w:sz w:val="26"/>
          <w:szCs w:val="26"/>
        </w:rPr>
        <w:t>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размещениеспециализированных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 ископаемых, в г</w:t>
      </w:r>
      <w:r>
        <w:rPr>
          <w:rFonts w:ascii="Liberation Sans" w:hAnsi="Liberation Sans"/>
          <w:sz w:val="26"/>
          <w:szCs w:val="26"/>
        </w:rPr>
        <w:t>раницах предоставленных им в соответствии с законодательством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</w:t>
      </w:r>
      <w:r>
        <w:rPr>
          <w:rFonts w:ascii="Liberation Sans" w:hAnsi="Liberation Sans"/>
          <w:sz w:val="26"/>
          <w:szCs w:val="26"/>
        </w:rPr>
        <w:t>я 1992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 округа.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lastRenderedPageBreak/>
        <w:t>Особые отметки: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08.04.2024 № </w:t>
      </w:r>
      <w:r>
        <w:rPr>
          <w:rFonts w:ascii="Liberation Sans" w:hAnsi="Liberation Sans"/>
          <w:sz w:val="26"/>
          <w:szCs w:val="26"/>
        </w:rPr>
        <w:t>КУВИ-001/2024-100115951: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89:11-6.539, 89:11-6.541  срок действия с 26.10.2023</w:t>
      </w:r>
      <w:r>
        <w:rPr>
          <w:rFonts w:ascii="Liberation Sans" w:hAnsi="Liberation Sans"/>
          <w:sz w:val="26"/>
          <w:szCs w:val="26"/>
        </w:rPr>
        <w:t>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89:11-6.510, 89:11-6.496, срок действия        с 26.10.2023,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</w:t>
      </w:r>
      <w:r>
        <w:rPr>
          <w:rFonts w:ascii="Liberation Sans" w:hAnsi="Liberation Sans"/>
          <w:sz w:val="26"/>
          <w:szCs w:val="26"/>
        </w:rPr>
        <w:t>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D94C2C" w:rsidRDefault="0085306B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Согласно протоколу осмотра от 13.03.2024 № 303, составленному Департаментом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89:11:020205:2924 не огражден. Территория земельного участка обильно заснежена, в связи с</w:t>
      </w:r>
      <w:r>
        <w:rPr>
          <w:rFonts w:ascii="Liberation Sans" w:hAnsi="Liberation Sans"/>
          <w:sz w:val="26"/>
          <w:szCs w:val="26"/>
        </w:rPr>
        <w:t xml:space="preserve">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 и прочая растительность. По внешним признакам земельный участок не освоен.</w:t>
      </w:r>
      <w:r>
        <w:rPr>
          <w:rFonts w:ascii="Liberation Sans" w:hAnsi="Liberation Sans"/>
          <w:sz w:val="26"/>
          <w:szCs w:val="26"/>
        </w:rPr>
        <w:t xml:space="preserve">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санитарное состояние земельного участка, зоны благоустройства и санитарного с</w:t>
      </w:r>
      <w:r>
        <w:rPr>
          <w:rFonts w:ascii="Liberation Sans" w:hAnsi="Liberation Sans"/>
          <w:sz w:val="26"/>
          <w:szCs w:val="26"/>
        </w:rPr>
        <w:t>одержания не представляется возможным.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89:11:020205:2924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 подключение к электрическим сетям заявителю необходимо об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D94C2C" w:rsidRDefault="0085306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Письмом АО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от 25.01.2024 № 174/195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lastRenderedPageBreak/>
        <w:t>89:11:020205:2924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 к централизованным системам холодного водоснабжения и водоотведе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ния сетям инженерно-технического обеспечения.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В связи с отсутствием инженерных сетей на границе участка необходимо предусмотреть строительство внутриквартальных сетей холодного водоснабжения и водоотведения с учетом подключения рядом стоящих участков в рам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ках комплексного обеспечения микрорайона инженерными сетями.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на технологическое присоединение объекта, необходимо направить в адрес АО «УГВК» заявление о выдаче технических условий на подключение (технологическое присоедин</w:t>
      </w:r>
      <w:r>
        <w:rPr>
          <w:rFonts w:ascii="Liberation Sans" w:hAnsi="Liberation Sans" w:cs="Liberation Serif"/>
          <w:color w:val="000000"/>
          <w:sz w:val="26"/>
          <w:szCs w:val="26"/>
        </w:rPr>
        <w:t>ение) к централизованной системе холодного водоснабжения и (или) водоотведения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бъектов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94C2C" w:rsidRDefault="0085306B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от 06.12.2023 № 460-т, с 1 января 2024 года состоит из платы за подкл</w:t>
      </w:r>
      <w:r>
        <w:rPr>
          <w:rFonts w:ascii="Liberation Sans" w:hAnsi="Liberation Sans" w:cs="Liberation Serif"/>
          <w:color w:val="000000"/>
          <w:sz w:val="26"/>
          <w:szCs w:val="26"/>
        </w:rPr>
        <w:t>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комплекса ЯНАО от 06.12.2023             № 461-т, с 1 января 2024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отсутствия тарифной ставки на протяженность подводящей </w:t>
      </w:r>
      <w:r>
        <w:rPr>
          <w:rFonts w:ascii="Liberation Sans" w:hAnsi="Liberation Sans" w:cs="Liberation Serif"/>
          <w:color w:val="000000"/>
          <w:sz w:val="26"/>
          <w:szCs w:val="26"/>
        </w:rPr>
        <w:t>сети необходимого диаметра, размер платы за подключение устанавливается органом регулирования тарифов индивидуально.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27.12.2023 № 7423 АО «Уренгойтеплогенерация-1» отказывает в выдаче</w:t>
      </w:r>
      <w:r>
        <w:rPr>
          <w:rFonts w:ascii="Liberation Sans" w:hAnsi="Liberation Sans"/>
          <w:sz w:val="26"/>
          <w:szCs w:val="26"/>
        </w:rPr>
        <w:t xml:space="preserve"> технических условий на подключение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89:11:020205:2924,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</w:t>
      </w:r>
      <w:r>
        <w:rPr>
          <w:rFonts w:ascii="Liberation Sans" w:hAnsi="Liberation Sans"/>
          <w:sz w:val="26"/>
          <w:szCs w:val="26"/>
        </w:rPr>
        <w:t>лючения объекта к системе теплоснабжения и горячего водоснабжения необходимо: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</w:t>
      </w:r>
      <w:r>
        <w:rPr>
          <w:rFonts w:ascii="Liberation Sans" w:hAnsi="Liberation Sans"/>
          <w:sz w:val="26"/>
          <w:szCs w:val="26"/>
        </w:rPr>
        <w:t>иквартальных сетей принять в тепловой камере ТК-20 через отсекающую арматуру;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    от 24.11.2023 № 394 техническая возможность подключен</w:t>
      </w:r>
      <w:r>
        <w:rPr>
          <w:rFonts w:ascii="Liberation Sans" w:hAnsi="Liberation Sans"/>
          <w:color w:val="000000"/>
          <w:sz w:val="26"/>
          <w:szCs w:val="26"/>
        </w:rPr>
        <w:t xml:space="preserve">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89:11:020205:2924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</w:t>
      </w:r>
      <w:r>
        <w:rPr>
          <w:rFonts w:ascii="Liberation Sans" w:hAnsi="Liberation Sans"/>
          <w:color w:val="000000"/>
          <w:sz w:val="26"/>
          <w:szCs w:val="26"/>
        </w:rPr>
        <w:t>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94C2C" w:rsidRDefault="0085306B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</w:t>
      </w:r>
      <w:r>
        <w:rPr>
          <w:rFonts w:ascii="Liberation Sans" w:hAnsi="Liberation Sans"/>
          <w:color w:val="000000"/>
          <w:sz w:val="26"/>
          <w:szCs w:val="26"/>
        </w:rPr>
        <w:t>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</w:t>
      </w:r>
      <w:r>
        <w:rPr>
          <w:rFonts w:ascii="Liberation Sans" w:hAnsi="Liberation Sans"/>
          <w:color w:val="000000"/>
          <w:sz w:val="26"/>
          <w:szCs w:val="26"/>
        </w:rPr>
        <w:t>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</w:t>
      </w:r>
      <w:r>
        <w:rPr>
          <w:rFonts w:ascii="Liberation Sans" w:hAnsi="Liberation Sans"/>
          <w:color w:val="000000"/>
          <w:sz w:val="26"/>
          <w:szCs w:val="26"/>
        </w:rPr>
        <w:t xml:space="preserve">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</w:t>
      </w:r>
      <w:r>
        <w:rPr>
          <w:rFonts w:ascii="Liberation Sans" w:hAnsi="Liberation Sans" w:cs="Liberation Serif"/>
          <w:color w:val="000000"/>
          <w:sz w:val="26"/>
          <w:szCs w:val="26"/>
        </w:rPr>
        <w:t>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85306B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94C2C" w:rsidRDefault="0085306B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Основные виды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земельных участков                и объектов капитального </w:t>
            </w:r>
            <w:r>
              <w:rPr>
                <w:rFonts w:ascii="Liberation Sans" w:hAnsi="Liberation Sans"/>
                <w:sz w:val="20"/>
              </w:rPr>
              <w:lastRenderedPageBreak/>
              <w:t>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52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</w:t>
            </w:r>
            <w:r>
              <w:rPr>
                <w:rFonts w:ascii="Liberation Sans" w:hAnsi="Liberation Sans"/>
                <w:sz w:val="20"/>
              </w:rPr>
              <w:t>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санитарно-защитных зонах, в предусмотренном действующим зак</w:t>
            </w:r>
            <w:r>
              <w:rPr>
                <w:rFonts w:ascii="Liberation Sans" w:hAnsi="Liberation Sans"/>
                <w:sz w:val="20"/>
              </w:rPr>
              <w:t xml:space="preserve">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санитарно-защитных зонах, в предусмотренном действующим законодательством порядк</w:t>
            </w:r>
            <w:r>
              <w:rPr>
                <w:rFonts w:ascii="Liberation Sans" w:hAnsi="Liberation Sans"/>
                <w:sz w:val="20"/>
              </w:rPr>
              <w:t xml:space="preserve">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</w:t>
            </w:r>
            <w:r>
              <w:rPr>
                <w:rFonts w:ascii="Liberation Sans" w:hAnsi="Liberation Sans" w:cs="Tahoma"/>
                <w:sz w:val="20"/>
              </w:rPr>
              <w:t xml:space="preserve"> процент застройки в границах земельного участка – 50 %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</w:t>
            </w:r>
            <w:r>
              <w:rPr>
                <w:rFonts w:ascii="Liberation Sans" w:hAnsi="Liberation Sans" w:cs="Tahoma"/>
                <w:sz w:val="20"/>
                <w:szCs w:val="20"/>
              </w:rPr>
              <w:t>оличество этажей – 1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</w:t>
            </w:r>
            <w:r>
              <w:rPr>
                <w:rFonts w:ascii="Liberation Sans" w:hAnsi="Liberation Sans"/>
                <w:sz w:val="20"/>
              </w:rPr>
              <w:t xml:space="preserve">о-защитных зонах, установленных в предусмотренном действующим законодательством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94C2C" w:rsidRDefault="00D94C2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2 860 921,89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715 230,47 руб. </w:t>
      </w:r>
    </w:p>
    <w:p w:rsidR="00D94C2C" w:rsidRDefault="0085306B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оставляет 3% от начальной цены предмета                    аукциона – 21 456,91 руб. 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143 046,09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D94C2C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  <w:highlight w:val="yellow"/>
        </w:rPr>
      </w:pPr>
    </w:p>
    <w:p w:rsidR="00D94C2C" w:rsidRDefault="0085306B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sz w:val="26"/>
          <w:szCs w:val="26"/>
        </w:rPr>
        <w:t xml:space="preserve"> 89:11:020205:2929.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Площадь:</w:t>
      </w:r>
      <w:r>
        <w:rPr>
          <w:rFonts w:ascii="Liberation Sans" w:hAnsi="Liberation Sans" w:cs="Liberation Serif"/>
          <w:sz w:val="26"/>
          <w:szCs w:val="26"/>
        </w:rPr>
        <w:t xml:space="preserve"> 805 кв. м.  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sz w:val="26"/>
          <w:szCs w:val="26"/>
        </w:rPr>
        <w:t>. Заозерный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08.04.2024 № КУВИ-001/2024-100115940: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</w:t>
      </w:r>
      <w:r>
        <w:rPr>
          <w:rFonts w:ascii="Liberation Sans" w:hAnsi="Liberation Sans"/>
          <w:sz w:val="26"/>
          <w:szCs w:val="26"/>
        </w:rPr>
        <w:t xml:space="preserve">ен в границах зоны                      с реестровым номером 89:11-6.542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 выделения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</w:t>
      </w:r>
      <w:r>
        <w:rPr>
          <w:rFonts w:ascii="Liberation Sans" w:hAnsi="Liberation Sans"/>
          <w:sz w:val="26"/>
          <w:szCs w:val="26"/>
        </w:rPr>
        <w:t>вительства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</w:t>
      </w:r>
      <w:r>
        <w:rPr>
          <w:rFonts w:ascii="Liberation Sans" w:hAnsi="Liberation Sans"/>
          <w:sz w:val="26"/>
          <w:szCs w:val="26"/>
        </w:rPr>
        <w:t>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 xml:space="preserve">родрома Новый Уренгой,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с реестровым номером 89:11-6.510 </w:t>
      </w:r>
      <w:r>
        <w:rPr>
          <w:rFonts w:ascii="Liberation Sans" w:hAnsi="Liberation Sans"/>
          <w:sz w:val="26"/>
          <w:szCs w:val="26"/>
        </w:rPr>
        <w:t xml:space="preserve">от 21.12.2020, ограничение использования земельного участка в пределах зоны: Прибрежная защитная полоса установлена в 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 74-ФЗ; Зона с особыми условиями использования те</w:t>
      </w:r>
      <w:r>
        <w:rPr>
          <w:rFonts w:ascii="Liberation Sans" w:hAnsi="Liberation Sans"/>
          <w:sz w:val="26"/>
          <w:szCs w:val="26"/>
        </w:rPr>
        <w:t>рритории установлена бессрочно. В границах прибрежной защитной полосы запрещаются: 1) использование сточных вод в целях регулирования плодородия почв; 2) размещение 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z w:val="26"/>
          <w:szCs w:val="26"/>
        </w:rPr>
        <w:t xml:space="preserve"> взрывчатых, токсичных, отравляющих и ядовитых веществ, пунктов захоронения радиоактивных отходов; 3) осуществление авиационных мер      по борьбе с вредными организмами; 4) движение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их движения по дорогам и стоянки на дорогах и в специально оборудованных местах, имеющих твердое 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</w:t>
      </w:r>
      <w:r>
        <w:rPr>
          <w:rFonts w:ascii="Liberation Sans" w:hAnsi="Liberation Sans"/>
          <w:sz w:val="26"/>
          <w:szCs w:val="26"/>
        </w:rPr>
        <w:t>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среды и настоящего Кодекса), станций технического обслуживания, </w:t>
      </w:r>
      <w:r>
        <w:rPr>
          <w:rFonts w:ascii="Liberation Sans" w:hAnsi="Liberation Sans"/>
          <w:sz w:val="26"/>
          <w:szCs w:val="26"/>
        </w:rPr>
        <w:lastRenderedPageBreak/>
        <w:t>используемых для технического осмотра и ремонта транспортных средств, осуществление мойки транспортных сре</w:t>
      </w:r>
      <w:r>
        <w:rPr>
          <w:rFonts w:ascii="Liberation Sans" w:hAnsi="Liberation Sans"/>
          <w:sz w:val="26"/>
          <w:szCs w:val="26"/>
        </w:rPr>
        <w:t>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 специализированных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              (за исключением слу</w:t>
      </w:r>
      <w:r>
        <w:rPr>
          <w:rFonts w:ascii="Liberation Sans" w:hAnsi="Liberation Sans"/>
          <w:sz w:val="26"/>
          <w:szCs w:val="26"/>
        </w:rPr>
        <w:t>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       в границах предоставленных им в соответствии с законодательством Российской Ф</w:t>
      </w:r>
      <w:r>
        <w:rPr>
          <w:rFonts w:ascii="Liberation Sans" w:hAnsi="Liberation Sans"/>
          <w:sz w:val="26"/>
          <w:szCs w:val="26"/>
        </w:rPr>
        <w:t>едерации о недрах горных отводов и (или) геологических отводов на основании утвержденного технического проекта в соответствии   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 года          N 2395-1 "О недрах"); 9) распашка земель; 10) разм</w:t>
      </w:r>
      <w:r>
        <w:rPr>
          <w:rFonts w:ascii="Liberation Sans" w:hAnsi="Liberation Sans"/>
          <w:sz w:val="26"/>
          <w:szCs w:val="26"/>
        </w:rPr>
        <w:t>ещение отвалов размываемых грунтов; 11) выпас сельскохозяйственных животных и организация для них летних лагерей,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Прибрежная защитная полоса,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23.11.2020, номер реш</w:t>
      </w:r>
      <w:r>
        <w:rPr>
          <w:rFonts w:ascii="Liberation Sans" w:hAnsi="Liberation Sans"/>
          <w:sz w:val="26"/>
          <w:szCs w:val="26"/>
        </w:rPr>
        <w:t xml:space="preserve">ения: 4162, наименование ОГВ/ОМСУ: Департамент 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округа. 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89:11-6.</w:t>
      </w:r>
      <w:r>
        <w:rPr>
          <w:rFonts w:ascii="Liberation Sans" w:hAnsi="Liberation Sans"/>
          <w:sz w:val="26"/>
          <w:szCs w:val="26"/>
        </w:rPr>
        <w:t xml:space="preserve">540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</w:t>
      </w:r>
      <w:r>
        <w:rPr>
          <w:rFonts w:ascii="Liberation Sans" w:hAnsi="Liberation Sans"/>
          <w:sz w:val="26"/>
          <w:szCs w:val="26"/>
        </w:rPr>
        <w:t>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, 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</w:t>
      </w:r>
      <w:r>
        <w:rPr>
          <w:rFonts w:ascii="Liberation Sans" w:hAnsi="Liberation Sans"/>
          <w:sz w:val="26"/>
          <w:szCs w:val="26"/>
        </w:rPr>
        <w:t>, номер 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с реестровым номером 89:11-6.536 от 20.05.2021, ограничение использования земельного уч</w:t>
      </w:r>
      <w:r>
        <w:rPr>
          <w:rFonts w:ascii="Liberation Sans" w:hAnsi="Liberation Sans"/>
          <w:sz w:val="26"/>
          <w:szCs w:val="26"/>
        </w:rPr>
        <w:t xml:space="preserve">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                      и осуществления экономической и иной деятельности в соот</w:t>
      </w:r>
      <w:r>
        <w:rPr>
          <w:rFonts w:ascii="Liberation Sans" w:hAnsi="Liberation Sans"/>
          <w:sz w:val="26"/>
          <w:szCs w:val="26"/>
        </w:rPr>
        <w:t xml:space="preserve">ветствии              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 г</w:t>
      </w:r>
      <w:proofErr w:type="gramEnd"/>
      <w:r>
        <w:rPr>
          <w:rFonts w:ascii="Liberation Sans" w:hAnsi="Liberation Sans"/>
          <w:sz w:val="26"/>
          <w:szCs w:val="26"/>
        </w:rPr>
        <w:t xml:space="preserve">.                          Срок установления 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z w:val="26"/>
          <w:szCs w:val="26"/>
        </w:rPr>
        <w:t xml:space="preserve">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</w:t>
      </w:r>
      <w:r>
        <w:rPr>
          <w:rFonts w:ascii="Liberation Sans" w:hAnsi="Liberation Sans"/>
          <w:sz w:val="26"/>
          <w:szCs w:val="26"/>
        </w:rPr>
        <w:t xml:space="preserve">тровым номером 89:11-6.539 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</w:t>
      </w:r>
      <w:r>
        <w:rPr>
          <w:rFonts w:ascii="Liberation Sans" w:hAnsi="Liberation Sans"/>
          <w:sz w:val="26"/>
          <w:szCs w:val="26"/>
        </w:rPr>
        <w:lastRenderedPageBreak/>
        <w:t>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объекты, </w:t>
      </w:r>
      <w:r>
        <w:rPr>
          <w:rFonts w:ascii="Liberation Sans" w:hAnsi="Liberation Sans"/>
          <w:sz w:val="26"/>
          <w:szCs w:val="26"/>
        </w:rPr>
        <w:t>высота которых превышает ограничения, установленные уполн</w:t>
      </w:r>
      <w:r>
        <w:rPr>
          <w:rFonts w:ascii="Liberation Sans" w:hAnsi="Liberation Sans"/>
          <w:sz w:val="26"/>
          <w:szCs w:val="26"/>
        </w:rPr>
        <w:t xml:space="preserve">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</w:t>
      </w:r>
      <w:r>
        <w:rPr>
          <w:rFonts w:ascii="Liberation Sans" w:hAnsi="Liberation Sans"/>
          <w:sz w:val="26"/>
          <w:szCs w:val="26"/>
        </w:rPr>
        <w:t>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</w:t>
      </w:r>
      <w:r>
        <w:rPr>
          <w:rFonts w:ascii="Liberation Sans" w:hAnsi="Liberation Sans"/>
          <w:sz w:val="26"/>
          <w:szCs w:val="26"/>
        </w:rPr>
        <w:t>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89:11-6.541 от 20.05.2021, ограничение использования земельного участка в пределах зоны.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Правительства 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</w:t>
      </w:r>
      <w:r>
        <w:rPr>
          <w:rFonts w:ascii="Liberation Sans" w:hAnsi="Liberation Sans"/>
          <w:sz w:val="26"/>
          <w:szCs w:val="26"/>
        </w:rPr>
        <w:t>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</w:t>
      </w:r>
      <w:r>
        <w:rPr>
          <w:rFonts w:ascii="Liberation Sans" w:hAnsi="Liberation Sans"/>
          <w:sz w:val="26"/>
          <w:szCs w:val="26"/>
        </w:rPr>
        <w:t>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 номером 89:11-6.496 от 18.12.2020, 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            в 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</w:t>
      </w:r>
      <w:r>
        <w:rPr>
          <w:rFonts w:ascii="Liberation Sans" w:hAnsi="Liberation Sans"/>
          <w:sz w:val="26"/>
          <w:szCs w:val="26"/>
        </w:rPr>
        <w:t xml:space="preserve"> ст. 65 Водного кодекса Российской Федерации      от 03.06.2006 г. № 74-ФЗ; Зона с особыми условиями использования территории установлена бессрочно. В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 запрещаются: 1) использование сточных вод в целях регулирования плодородия почв</w:t>
      </w:r>
      <w:r>
        <w:rPr>
          <w:rFonts w:ascii="Liberation Sans" w:hAnsi="Liberation Sans"/>
          <w:sz w:val="26"/>
          <w:szCs w:val="26"/>
        </w:rPr>
        <w:t>; 2) размещение кладбищ, скотомогильников, мест захоронения отходов производства и потребления, химических, взрывчатых,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отходов; 3) осуществление авиационных мер по борьбе        </w:t>
      </w:r>
      <w:r>
        <w:rPr>
          <w:rFonts w:ascii="Liberation Sans" w:hAnsi="Liberation Sans"/>
          <w:sz w:val="26"/>
          <w:szCs w:val="26"/>
        </w:rPr>
        <w:t xml:space="preserve">   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</w:t>
      </w:r>
      <w:r>
        <w:rPr>
          <w:rFonts w:ascii="Liberation Sans" w:hAnsi="Liberation Sans"/>
          <w:sz w:val="26"/>
          <w:szCs w:val="26"/>
        </w:rPr>
        <w:t>равочных станций, складов горюче-смазочных материалов (за исключением случаев, если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автозаправочные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станции,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портов, 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внутренних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размещение </w:t>
      </w:r>
      <w:r>
        <w:rPr>
          <w:rFonts w:ascii="Liberation Sans" w:hAnsi="Liberation Sans"/>
          <w:sz w:val="26"/>
          <w:szCs w:val="26"/>
        </w:rPr>
        <w:t>специализированных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 xml:space="preserve">7) 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 ископаемых (за исключением слу</w:t>
      </w:r>
      <w:r>
        <w:rPr>
          <w:rFonts w:ascii="Liberation Sans" w:hAnsi="Liberation Sans"/>
          <w:sz w:val="26"/>
          <w:szCs w:val="26"/>
        </w:rPr>
        <w:t xml:space="preserve">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</w:t>
      </w:r>
      <w:r>
        <w:rPr>
          <w:rFonts w:ascii="Liberation Sans" w:hAnsi="Liberation Sans"/>
          <w:sz w:val="26"/>
          <w:szCs w:val="26"/>
        </w:rPr>
        <w:lastRenderedPageBreak/>
        <w:t>соответствии с законодательством Российской Федераци</w:t>
      </w:r>
      <w:r>
        <w:rPr>
          <w:rFonts w:ascii="Liberation Sans" w:hAnsi="Liberation Sans"/>
          <w:sz w:val="26"/>
          <w:szCs w:val="26"/>
        </w:rPr>
        <w:t>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21 февраля 1992 года N 2395-1 "О недрах")</w:t>
      </w:r>
      <w:proofErr w:type="gramStart"/>
      <w:r>
        <w:rPr>
          <w:rFonts w:ascii="Liberation Sans" w:hAnsi="Liberation Sans"/>
          <w:sz w:val="26"/>
          <w:szCs w:val="26"/>
        </w:rPr>
        <w:t>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proofErr w:type="gramEnd"/>
      <w:r>
        <w:rPr>
          <w:rFonts w:ascii="Liberation Sans" w:hAnsi="Liberation Sans"/>
          <w:sz w:val="26"/>
          <w:szCs w:val="26"/>
        </w:rPr>
        <w:t xml:space="preserve">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</w:t>
      </w:r>
      <w:r>
        <w:rPr>
          <w:rFonts w:ascii="Liberation Sans" w:hAnsi="Liberation Sans"/>
          <w:sz w:val="26"/>
          <w:szCs w:val="26"/>
        </w:rPr>
        <w:t>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Департамент природно-ресурсного регулирования, лесных отношений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 Ненецкого</w:t>
      </w:r>
      <w:proofErr w:type="gramEnd"/>
      <w:r>
        <w:rPr>
          <w:rFonts w:ascii="Liberation Sans" w:hAnsi="Liberation Sans"/>
          <w:sz w:val="26"/>
          <w:szCs w:val="26"/>
        </w:rPr>
        <w:t xml:space="preserve"> автономного округа</w:t>
      </w:r>
    </w:p>
    <w:p w:rsidR="00D94C2C" w:rsidRDefault="00D94C2C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>тметки: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08.04.2024 № КУВИ-001/2024-100115940: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89:11-6.539, 89:11-6.541  срок действия с 26.10.2023, реквизиты документа-осн</w:t>
      </w:r>
      <w:r>
        <w:rPr>
          <w:rFonts w:ascii="Liberation Sans" w:hAnsi="Liberation Sans"/>
          <w:sz w:val="26"/>
          <w:szCs w:val="26"/>
        </w:rPr>
        <w:t>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89:11-6.510, 89:11-6.496, срок действия        с 26.10.2023, </w:t>
      </w:r>
      <w:r>
        <w:rPr>
          <w:rFonts w:ascii="Liberation Sans" w:hAnsi="Liberation Sans"/>
          <w:sz w:val="26"/>
          <w:szCs w:val="26"/>
        </w:rPr>
        <w:t>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</w:t>
      </w:r>
      <w:r>
        <w:rPr>
          <w:rFonts w:ascii="Liberation Sans" w:hAnsi="Liberation Sans"/>
          <w:sz w:val="26"/>
          <w:szCs w:val="26"/>
        </w:rPr>
        <w:t>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округа.</w:t>
      </w:r>
    </w:p>
    <w:p w:rsidR="00D94C2C" w:rsidRDefault="0085306B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13.03.2024 № 304,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</w:t>
      </w:r>
      <w:r>
        <w:rPr>
          <w:rFonts w:ascii="Liberation Sans" w:hAnsi="Liberation Sans"/>
          <w:sz w:val="26"/>
          <w:szCs w:val="26"/>
        </w:rPr>
        <w:t>929 не огражден. Территория земельного участка обильно заснежена, в связи с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</w:t>
      </w:r>
      <w:r>
        <w:rPr>
          <w:rFonts w:ascii="Liberation Sans" w:hAnsi="Liberation Sans"/>
          <w:sz w:val="26"/>
          <w:szCs w:val="26"/>
        </w:rPr>
        <w:t xml:space="preserve"> и прочая растительность. По внешним признакам земельный участок не освоен.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</w:t>
      </w:r>
      <w:r>
        <w:rPr>
          <w:rFonts w:ascii="Liberation Sans" w:hAnsi="Liberation Sans"/>
          <w:sz w:val="26"/>
          <w:szCs w:val="26"/>
        </w:rPr>
        <w:t>нитарное состояние земельного участка, зоны благоустройства и санитарного содержания не представляется возможным.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</w:t>
      </w:r>
      <w:r>
        <w:rPr>
          <w:rFonts w:ascii="Liberation Sans" w:hAnsi="Liberation Sans"/>
          <w:color w:val="000000"/>
          <w:sz w:val="26"/>
          <w:szCs w:val="26"/>
        </w:rPr>
        <w:t xml:space="preserve">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89:11:020205:2929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 xml:space="preserve">Для выдачи технических условий на подключение к электрическим сетям заявителю необходимо обратиться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D94C2C" w:rsidRDefault="0085306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от 25.01.2024 № 174/195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89:11:020205:2929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к централизованным системам холодного водоснабжения и водоотведени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я сетям инженерно-технического обеспечения.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В связи с отсутствием инженерных сетей на границе участка необходимо предусмотреть строительство внутриквартальных сетей холодного водоснабжения и водоотведения с учетом подключения рядом стоящих участков в рамка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х комплексного обеспечения микрорайона инженерными сетями.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на технологическое присоединение объекта, необходимо направить в адрес АО «УГВК» заявление о выдаче технических условий на подключение (технологическое присоединен</w:t>
      </w:r>
      <w:r>
        <w:rPr>
          <w:rFonts w:ascii="Liberation Sans" w:hAnsi="Liberation Sans" w:cs="Liberation Serif"/>
          <w:color w:val="000000"/>
          <w:sz w:val="26"/>
          <w:szCs w:val="26"/>
        </w:rPr>
        <w:t>ие) к централизованной системе холодного водоснабжения и (или) водоотведения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объ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ектов капитального строительства к централизованным системам горячего водоснабжения, холодного водоснабжения и (или) водоотведения…». </w:t>
      </w:r>
      <w:proofErr w:type="gramEnd"/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94C2C" w:rsidRDefault="0085306B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</w:t>
      </w:r>
      <w:r>
        <w:rPr>
          <w:rFonts w:ascii="Liberation Sans" w:hAnsi="Liberation Sans" w:cs="Liberation Serif"/>
          <w:color w:val="000000"/>
          <w:sz w:val="26"/>
          <w:szCs w:val="26"/>
        </w:rPr>
        <w:t>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</w:t>
      </w:r>
      <w:r>
        <w:rPr>
          <w:rFonts w:ascii="Liberation Sans" w:hAnsi="Liberation Sans" w:cs="Liberation Serif"/>
          <w:color w:val="000000"/>
          <w:sz w:val="26"/>
          <w:szCs w:val="26"/>
        </w:rPr>
        <w:t>лищно-коммунального комплекса ЯНАО от 06.12.2023             № 461-т, с 1 января 2024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</w:t>
      </w:r>
      <w:r>
        <w:rPr>
          <w:rFonts w:ascii="Liberation Sans" w:hAnsi="Liberation Sans" w:cs="Liberation Serif"/>
          <w:color w:val="000000"/>
          <w:sz w:val="26"/>
          <w:szCs w:val="26"/>
        </w:rPr>
        <w:t>енность подводящей сети необходимого диаметра, размер платы за подключение устанавливается органом регулирования тарифов индивидуально.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Письмом от 27.12.2023 № 7423 АО «Уренгойтеплогенерация-1» </w:t>
      </w:r>
      <w:r>
        <w:rPr>
          <w:rFonts w:ascii="Liberation Sans" w:hAnsi="Liberation Sans"/>
          <w:sz w:val="26"/>
          <w:szCs w:val="26"/>
        </w:rPr>
        <w:t xml:space="preserve">отказывает в выдаче технических условий на подключение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89:11:020205:2929,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 необходимо: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</w:t>
      </w:r>
      <w:r>
        <w:rPr>
          <w:rFonts w:ascii="Liberation Sans" w:hAnsi="Liberation Sans"/>
          <w:sz w:val="26"/>
          <w:szCs w:val="26"/>
        </w:rPr>
        <w:t>у подключения внутриквартальных сетей принять в тепловой камере ТК-20 через отсекающую арматуру;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    от 24.11.2023 № 398 техническая во</w:t>
      </w:r>
      <w:r>
        <w:rPr>
          <w:rFonts w:ascii="Liberation Sans" w:hAnsi="Liberation Sans"/>
          <w:color w:val="000000"/>
          <w:sz w:val="26"/>
          <w:szCs w:val="26"/>
        </w:rPr>
        <w:t xml:space="preserve">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89:11:020205:2929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</w:t>
      </w:r>
      <w:r>
        <w:rPr>
          <w:rFonts w:ascii="Liberation Sans" w:hAnsi="Liberation Sans"/>
          <w:color w:val="000000"/>
          <w:sz w:val="26"/>
          <w:szCs w:val="26"/>
        </w:rPr>
        <w:t xml:space="preserve">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94C2C" w:rsidRDefault="0085306B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</w:t>
      </w:r>
      <w:r>
        <w:rPr>
          <w:rFonts w:ascii="Liberation Sans" w:hAnsi="Liberation Sans"/>
          <w:color w:val="000000"/>
          <w:sz w:val="26"/>
          <w:szCs w:val="26"/>
        </w:rPr>
        <w:t>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</w:t>
      </w:r>
      <w:r>
        <w:rPr>
          <w:rFonts w:ascii="Liberation Sans" w:hAnsi="Liberation Sans"/>
          <w:color w:val="000000"/>
          <w:sz w:val="26"/>
          <w:szCs w:val="26"/>
        </w:rPr>
        <w:t>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</w:t>
      </w:r>
      <w:r>
        <w:rPr>
          <w:rFonts w:ascii="Liberation Sans" w:hAnsi="Liberation Sans"/>
          <w:color w:val="000000"/>
          <w:sz w:val="26"/>
          <w:szCs w:val="26"/>
        </w:rPr>
        <w:t xml:space="preserve">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</w:t>
      </w:r>
      <w:r>
        <w:rPr>
          <w:rFonts w:ascii="Liberation Sans" w:hAnsi="Liberation Sans" w:cs="Liberation Serif"/>
          <w:color w:val="000000"/>
          <w:sz w:val="26"/>
          <w:szCs w:val="26"/>
        </w:rPr>
        <w:t>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85306B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</w:t>
      </w:r>
      <w:r>
        <w:rPr>
          <w:rFonts w:ascii="Liberation Sans" w:hAnsi="Liberation Sans" w:cs="Liberation Serif"/>
          <w:color w:val="000000"/>
          <w:sz w:val="26"/>
          <w:szCs w:val="26"/>
        </w:rPr>
        <w:t>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94C2C" w:rsidRDefault="0085306B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lastRenderedPageBreak/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</w:t>
            </w:r>
            <w:r>
              <w:rPr>
                <w:rFonts w:ascii="Liberation Sans" w:hAnsi="Liberation Sans"/>
                <w:sz w:val="20"/>
              </w:rPr>
              <w:t>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санитарно-защитных зонах, в предусмотренном действующим зак</w:t>
            </w:r>
            <w:r>
              <w:rPr>
                <w:rFonts w:ascii="Liberation Sans" w:hAnsi="Liberation Sans"/>
                <w:sz w:val="20"/>
              </w:rPr>
              <w:t xml:space="preserve">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</w:t>
            </w:r>
            <w:r>
              <w:rPr>
                <w:rFonts w:ascii="Liberation Sans" w:hAnsi="Liberation Sans" w:cs="Tahoma"/>
                <w:sz w:val="20"/>
                <w:szCs w:val="20"/>
              </w:rPr>
              <w:t>ажей – 3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</w:t>
            </w:r>
            <w:r>
              <w:rPr>
                <w:rFonts w:ascii="Liberation Sans" w:hAnsi="Liberation Sans" w:cs="Tahoma"/>
                <w:sz w:val="20"/>
                <w:szCs w:val="20"/>
              </w:rPr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</w:t>
            </w:r>
            <w:r>
              <w:rPr>
                <w:rFonts w:ascii="Liberation Sans" w:hAnsi="Liberation Sans" w:cs="Tahoma"/>
                <w:sz w:val="20"/>
              </w:rPr>
              <w:t>ницах земельного участка – 50 %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</w:t>
            </w:r>
            <w:r>
              <w:rPr>
                <w:rFonts w:ascii="Liberation Sans" w:hAnsi="Liberation Sans" w:cs="Tahoma"/>
                <w:sz w:val="20"/>
                <w:szCs w:val="20"/>
              </w:rPr>
              <w:t>оличество этажей – 1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</w:t>
            </w:r>
            <w:r>
              <w:rPr>
                <w:rFonts w:ascii="Liberation Sans" w:hAnsi="Liberation Sans"/>
                <w:sz w:val="20"/>
              </w:rPr>
              <w:t xml:space="preserve">о-защитных зонах, установленных в предусмотренном действующим законодательством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94C2C" w:rsidRDefault="00D94C2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2 918 938,05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729 734,51 руб. </w:t>
      </w:r>
    </w:p>
    <w:p w:rsidR="00D94C2C" w:rsidRDefault="0085306B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21 892,04 руб. 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145 946,90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D94C2C">
      <w:pPr>
        <w:ind w:firstLine="709"/>
        <w:jc w:val="center"/>
        <w:rPr>
          <w:rFonts w:ascii="Liberation Sans" w:hAnsi="Liberation Sans" w:cs="Liberation Serif"/>
          <w:b/>
          <w:bCs/>
          <w:sz w:val="26"/>
          <w:szCs w:val="26"/>
        </w:rPr>
      </w:pPr>
    </w:p>
    <w:p w:rsidR="00D94C2C" w:rsidRDefault="0085306B">
      <w:pPr>
        <w:ind w:firstLine="709"/>
        <w:jc w:val="center"/>
        <w:rPr>
          <w:rFonts w:ascii="Liberation Sans" w:hAnsi="Liberation Sans" w:cs="Liberation Serif"/>
          <w:b/>
          <w:bCs/>
          <w:sz w:val="26"/>
          <w:szCs w:val="26"/>
        </w:rPr>
      </w:pPr>
      <w:r>
        <w:rPr>
          <w:rFonts w:ascii="Liberation Sans" w:hAnsi="Liberation Sans" w:cs="Liberation Serif"/>
          <w:b/>
          <w:bCs/>
          <w:sz w:val="26"/>
          <w:szCs w:val="26"/>
        </w:rPr>
        <w:t>Лот 4</w:t>
      </w:r>
    </w:p>
    <w:p w:rsidR="00D94C2C" w:rsidRDefault="0085306B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sz w:val="26"/>
          <w:szCs w:val="26"/>
        </w:rPr>
        <w:t xml:space="preserve"> 89:11:020205:2930.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Площадь:</w:t>
      </w:r>
      <w:r>
        <w:rPr>
          <w:rFonts w:ascii="Liberation Sans" w:hAnsi="Liberation Sans" w:cs="Liberation Serif"/>
          <w:sz w:val="26"/>
          <w:szCs w:val="26"/>
        </w:rPr>
        <w:t xml:space="preserve"> 807 кв. м.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ый.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мельный участок, государственная собственность на который не разграничена. 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08.04.2024 № КУВИ-001/2024-100115995: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    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</w:t>
      </w:r>
      <w:r>
        <w:rPr>
          <w:rFonts w:ascii="Liberation Sans" w:hAnsi="Liberation Sans"/>
          <w:sz w:val="26"/>
          <w:szCs w:val="26"/>
        </w:rPr>
        <w:t>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</w:t>
      </w:r>
      <w:r>
        <w:rPr>
          <w:rFonts w:ascii="Liberation Sans" w:hAnsi="Liberation Sans"/>
          <w:sz w:val="26"/>
          <w:szCs w:val="26"/>
        </w:rPr>
        <w:t>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</w:t>
      </w:r>
      <w:r>
        <w:rPr>
          <w:rFonts w:ascii="Liberation Sans" w:hAnsi="Liberation Sans"/>
          <w:sz w:val="26"/>
          <w:szCs w:val="26"/>
        </w:rPr>
        <w:t>ером 89:11-6.510 от 21.12.2020,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Прибрежная защитная полоса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 1 ст.26, ст. 65 Водного кодекса Российской Федерации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 условиями</w:t>
      </w:r>
      <w:r>
        <w:rPr>
          <w:rFonts w:ascii="Liberation Sans" w:hAnsi="Liberation Sans"/>
          <w:sz w:val="26"/>
          <w:szCs w:val="26"/>
        </w:rPr>
        <w:t xml:space="preserve"> использования территории установлена бессрочно. В границах прибрежной защитной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полосы запрещаются: 1) использование сточных вод в целях регулирования плодородия почв; 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кладбищ, скотомогильников, мест захоронения отходов производства и потребл</w:t>
      </w:r>
      <w:r>
        <w:rPr>
          <w:rFonts w:ascii="Liberation Sans" w:hAnsi="Liberation Sans"/>
          <w:sz w:val="26"/>
          <w:szCs w:val="26"/>
        </w:rPr>
        <w:t>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химических, взрывчатых, токсичных, отравляющих и ядовитых веществ, пунктов захоронения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радиоактивных отходов; 3) осуществление авиационных мер     </w:t>
      </w:r>
      <w:r>
        <w:rPr>
          <w:rFonts w:ascii="Liberation Sans" w:hAnsi="Liberation Sans"/>
          <w:sz w:val="26"/>
          <w:szCs w:val="26"/>
        </w:rPr>
        <w:lastRenderedPageBreak/>
        <w:t>по борьбе с вредными организмами; 4)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(кроме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специальных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</w:t>
      </w:r>
      <w:r>
        <w:rPr>
          <w:rFonts w:ascii="Liberation Sans" w:hAnsi="Liberation Sans"/>
          <w:sz w:val="26"/>
          <w:szCs w:val="26"/>
        </w:rPr>
        <w:t>ртных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средств),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движения по дорогам и стоянки на дорогах и в специально оборудованных местах, имеющих твердое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покрытие; </w:t>
      </w:r>
      <w:proofErr w:type="gramStart"/>
      <w:r>
        <w:rPr>
          <w:rFonts w:ascii="Liberation Sans" w:hAnsi="Liberation Sans"/>
          <w:sz w:val="26"/>
          <w:szCs w:val="26"/>
        </w:rPr>
        <w:t>5) размещение автозаправочных станций, складов горюче-смазочных материалов (за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случаев, если</w:t>
      </w:r>
      <w:r>
        <w:rPr>
          <w:rFonts w:ascii="Liberation Sans" w:hAnsi="Liberation Sans"/>
          <w:sz w:val="26"/>
          <w:szCs w:val="26"/>
        </w:rPr>
        <w:t xml:space="preserve"> автозаправочные станции, склады горюче-смазочных материалов размещены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 территориях портов, судостроительных и судоремонтных организаций, инфраструктуры внутренних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соблюдения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области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окружающей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настоящего Кодекса), станций технического обслуживания, используемых для технического осмотра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 транспортных средств, осуществление мойки транспортных средств;</w:t>
      </w:r>
      <w:proofErr w:type="gramEnd"/>
      <w:r>
        <w:rPr>
          <w:rFonts w:ascii="Liberation Sans" w:hAnsi="Liberation Sans"/>
          <w:sz w:val="26"/>
          <w:szCs w:val="26"/>
        </w:rPr>
        <w:t xml:space="preserve"> 6)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специализированных хранилищ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применение пестицидов и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 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            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</w:t>
      </w:r>
      <w:r>
        <w:rPr>
          <w:rFonts w:ascii="Liberation Sans" w:hAnsi="Liberation Sans"/>
          <w:sz w:val="26"/>
          <w:szCs w:val="26"/>
        </w:rPr>
        <w:t>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ископаемых,</w:t>
      </w:r>
      <w:r>
        <w:rPr>
          <w:rFonts w:ascii="Liberation Sans" w:hAnsi="Liberation Sans"/>
          <w:spacing w:val="-2"/>
          <w:sz w:val="26"/>
          <w:szCs w:val="26"/>
        </w:rPr>
        <w:t xml:space="preserve">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предоставленных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 Российской Федерации о недрах горных отводов и (или) геологических отводов на основании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утвержденного технического проекта в соответствии    со статьей 19.1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 1992 года         N 2395-1 "О недрах"); 9) распашка земель; 10) размещение отвалов размываемых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грунтов; 11) выпас сельскохозяйственных животных </w:t>
      </w:r>
      <w:r>
        <w:rPr>
          <w:rFonts w:ascii="Liberation Sans" w:hAnsi="Liberation Sans"/>
          <w:sz w:val="26"/>
          <w:szCs w:val="26"/>
        </w:rPr>
        <w:t>и организация для них летних лагерей,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Прибрежная защитная полоса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>, тип: Прибрежная защитная полоса,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23.11.2020, номер решения: 4162, наименование ОГВ/ОМСУ: 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природно-ресурсного регулирования, лесных отношений и развития нефтегазового комплекса Ямало-Ненецкого автономного округа.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 89:11-6.540 от 20.05.2021, ограничен</w:t>
      </w:r>
      <w:r>
        <w:rPr>
          <w:rFonts w:ascii="Liberation Sans" w:hAnsi="Liberation Sans"/>
          <w:sz w:val="26"/>
          <w:szCs w:val="26"/>
        </w:rPr>
        <w:t xml:space="preserve">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</w:t>
      </w:r>
      <w:r>
        <w:rPr>
          <w:rFonts w:ascii="Liberation Sans" w:hAnsi="Liberation Sans"/>
          <w:sz w:val="26"/>
          <w:szCs w:val="26"/>
        </w:rPr>
        <w:t>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</w:t>
      </w:r>
      <w:r>
        <w:rPr>
          <w:rFonts w:ascii="Liberation Sans" w:hAnsi="Liberation Sans"/>
          <w:sz w:val="26"/>
          <w:szCs w:val="26"/>
        </w:rPr>
        <w:t>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</w:t>
      </w:r>
      <w:r>
        <w:rPr>
          <w:rFonts w:ascii="Liberation Sans" w:hAnsi="Liberation Sans"/>
          <w:sz w:val="26"/>
          <w:szCs w:val="26"/>
        </w:rPr>
        <w:t>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   с реестровым номером 89:11-6.536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При у</w:t>
      </w:r>
      <w:r>
        <w:rPr>
          <w:rFonts w:ascii="Liberation Sans" w:hAnsi="Liberation Sans"/>
          <w:sz w:val="26"/>
          <w:szCs w:val="26"/>
        </w:rPr>
        <w:t xml:space="preserve">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                      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экономической и иной деятельности в соответствии               с Ре</w:t>
      </w:r>
      <w:r>
        <w:rPr>
          <w:rFonts w:ascii="Liberation Sans" w:hAnsi="Liberation Sans"/>
          <w:sz w:val="26"/>
          <w:szCs w:val="26"/>
        </w:rPr>
        <w:t>шением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Надым,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принятым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Срок установления </w:t>
      </w:r>
      <w:r>
        <w:rPr>
          <w:rFonts w:ascii="Liberation Sans" w:hAnsi="Liberation Sans"/>
          <w:sz w:val="26"/>
          <w:szCs w:val="26"/>
        </w:rPr>
        <w:lastRenderedPageBreak/>
        <w:t xml:space="preserve">ограничений бессрочный,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      с реестровым номером 89:11-6.539 от 20.05.2021, огр</w:t>
      </w:r>
      <w:r>
        <w:rPr>
          <w:rFonts w:ascii="Liberation Sans" w:hAnsi="Liberation Sans"/>
          <w:sz w:val="26"/>
          <w:szCs w:val="26"/>
        </w:rPr>
        <w:t>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третьей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</w:t>
      </w:r>
      <w:r>
        <w:rPr>
          <w:rFonts w:ascii="Liberation Sans" w:hAnsi="Liberation Sans"/>
          <w:sz w:val="26"/>
          <w:szCs w:val="26"/>
        </w:rPr>
        <w:t>ом исполнительной власти (далее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89:11-6.541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</w:t>
      </w:r>
      <w:r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объекты, определенные 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</w:t>
      </w:r>
      <w:r>
        <w:rPr>
          <w:rFonts w:ascii="Liberation Sans" w:hAnsi="Liberation Sans"/>
          <w:sz w:val="26"/>
          <w:szCs w:val="26"/>
        </w:rPr>
        <w:t>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   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     1000-П, наименовани</w:t>
      </w:r>
      <w:r>
        <w:rPr>
          <w:rFonts w:ascii="Liberation Sans" w:hAnsi="Liberation Sans"/>
          <w:sz w:val="26"/>
          <w:szCs w:val="26"/>
        </w:rPr>
        <w:t>е ОГВ/ОМСУ: Федеральное агентство воздушного транспорта.</w:t>
      </w:r>
    </w:p>
    <w:p w:rsidR="00D94C2C" w:rsidRDefault="0085306B">
      <w:pPr>
        <w:pStyle w:val="TableParagraph"/>
        <w:spacing w:before="13" w:line="220" w:lineRule="auto"/>
        <w:ind w:right="-15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89:11-6.496 от 18.12.2020,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установлена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ч.1 ст.26, ст. 65 Водного кодекса Российской Федерации          от 03.06.2006 г. № 74-ФЗ; Зона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 условиями использования территории установлена </w:t>
      </w:r>
      <w:proofErr w:type="spellStart"/>
      <w:r>
        <w:rPr>
          <w:rFonts w:ascii="Liberation Sans" w:hAnsi="Liberation Sans"/>
          <w:sz w:val="26"/>
          <w:szCs w:val="26"/>
        </w:rPr>
        <w:t>бессрочно</w:t>
      </w:r>
      <w:proofErr w:type="gramStart"/>
      <w:r>
        <w:rPr>
          <w:rFonts w:ascii="Liberation Sans" w:hAnsi="Liberation Sans"/>
          <w:sz w:val="26"/>
          <w:szCs w:val="26"/>
        </w:rPr>
        <w:t>.В</w:t>
      </w:r>
      <w:proofErr w:type="spellEnd"/>
      <w:proofErr w:type="gramEnd"/>
      <w:r>
        <w:rPr>
          <w:rFonts w:ascii="Liberation Sans" w:hAnsi="Liberation Sans"/>
          <w:sz w:val="26"/>
          <w:szCs w:val="26"/>
        </w:rPr>
        <w:t xml:space="preserve"> границах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запрещаются: 1) использование сточных вод в целях р</w:t>
      </w:r>
      <w:r>
        <w:rPr>
          <w:rFonts w:ascii="Liberation Sans" w:hAnsi="Liberation Sans"/>
          <w:sz w:val="26"/>
          <w:szCs w:val="26"/>
        </w:rPr>
        <w:t xml:space="preserve">егулирования плодородия почв; </w:t>
      </w:r>
      <w:proofErr w:type="gramStart"/>
      <w:r>
        <w:rPr>
          <w:rFonts w:ascii="Liberation Sans" w:hAnsi="Liberation Sans"/>
          <w:sz w:val="26"/>
          <w:szCs w:val="26"/>
        </w:rPr>
        <w:t>2) размещение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кладбищ, скотомогильников, мест захоронения отходов производства и потребления, химических,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взрывчатых,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токсичных,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отравляющих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ядовитых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захоронения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радиоактивных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отходов; 3) осуществление авиац</w:t>
      </w:r>
      <w:r>
        <w:rPr>
          <w:rFonts w:ascii="Liberation Sans" w:hAnsi="Liberation Sans"/>
          <w:sz w:val="26"/>
          <w:szCs w:val="26"/>
        </w:rPr>
        <w:t>ионных мер по борьбе с вредными организмами; 4) движение и стоянка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дорогам и стоянки на дорогах и в специально оборудованных местах, имеющих твердое покрытие;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</w:t>
      </w:r>
      <w:r>
        <w:rPr>
          <w:rFonts w:ascii="Liberation Sans" w:hAnsi="Liberation Sans"/>
          <w:sz w:val="26"/>
          <w:szCs w:val="26"/>
        </w:rPr>
        <w:t>азмещение автозаправочных станций, складов горюче-смазочных материалов (за исключением случаев,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 автозаправочные станции, склады горюче-смазочных материалов размещены на территориях портов,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судостроительных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судоремонтных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инфраструктуры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z w:val="26"/>
          <w:szCs w:val="26"/>
        </w:rPr>
        <w:t>нутренних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путей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соблюдения </w:t>
      </w:r>
      <w:r>
        <w:rPr>
          <w:rFonts w:ascii="Liberation Sans" w:hAnsi="Liberation Sans"/>
          <w:sz w:val="26"/>
          <w:szCs w:val="26"/>
        </w:rPr>
        <w:lastRenderedPageBreak/>
        <w:t>требований законодательства в области охраны окружающей среды                 и настоящего Кодекса),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используемых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осмотра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 средств,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мойки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средств;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размещение специализированных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пестицидов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агрохимикатов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8"/>
          <w:sz w:val="26"/>
          <w:szCs w:val="26"/>
        </w:rPr>
        <w:t xml:space="preserve">            </w:t>
      </w:r>
      <w:r>
        <w:rPr>
          <w:rFonts w:ascii="Liberation Sans" w:hAnsi="Liberation Sans"/>
          <w:sz w:val="26"/>
          <w:szCs w:val="26"/>
        </w:rPr>
        <w:t>7)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сброс сточных, в том числе дренажных, вод; </w:t>
      </w:r>
      <w:proofErr w:type="gramStart"/>
      <w:r>
        <w:rPr>
          <w:rFonts w:ascii="Liberation Sans" w:hAnsi="Liberation Sans"/>
          <w:sz w:val="26"/>
          <w:szCs w:val="26"/>
        </w:rPr>
        <w:t>8) разведка и добыча общераспространенных полезн</w:t>
      </w:r>
      <w:r>
        <w:rPr>
          <w:rFonts w:ascii="Liberation Sans" w:hAnsi="Liberation Sans"/>
          <w:sz w:val="26"/>
          <w:szCs w:val="26"/>
        </w:rPr>
        <w:t>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(за исключением случаев, если разведка и добыча общераспространенных полезных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ископаемых осуществляются пользователями недр, осуществляющими разведку и добычу иных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полезных ископаемых, в границах предоставленных                     им в соответствии с законодательством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о недрах горных отводов и (или) геологических отводов на основании утвержденного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технического проекта в соответствии со статьей 1</w:t>
      </w:r>
      <w:r>
        <w:rPr>
          <w:rFonts w:ascii="Liberation Sans" w:hAnsi="Liberation Sans"/>
          <w:sz w:val="26"/>
          <w:szCs w:val="26"/>
        </w:rPr>
        <w:t>9.1 Закона Российской Федерации от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21 февраля 1992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года N 2395-1 "О недрах"),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z w:val="26"/>
          <w:szCs w:val="26"/>
        </w:rPr>
        <w:t xml:space="preserve"> зона реки </w:t>
      </w:r>
      <w:proofErr w:type="spellStart"/>
      <w:r>
        <w:rPr>
          <w:rFonts w:ascii="Liberation Sans" w:hAnsi="Liberation Sans"/>
          <w:sz w:val="26"/>
          <w:szCs w:val="26"/>
        </w:rPr>
        <w:t>Варенгаяха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</w:t>
      </w:r>
      <w:proofErr w:type="spellStart"/>
      <w:r>
        <w:rPr>
          <w:rFonts w:ascii="Liberation Sans" w:hAnsi="Liberation Sans"/>
          <w:sz w:val="26"/>
          <w:szCs w:val="26"/>
        </w:rPr>
        <w:t>Водоохранная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23.11.2020,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4162,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Департамент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природн</w:t>
      </w:r>
      <w:r>
        <w:rPr>
          <w:rFonts w:ascii="Liberation Sans" w:hAnsi="Liberation Sans"/>
          <w:sz w:val="26"/>
          <w:szCs w:val="26"/>
        </w:rPr>
        <w:t xml:space="preserve">о-ресурсного регулирования, лесных отношений              и развития нефтегазового комплекса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Ямало</w:t>
      </w:r>
      <w:proofErr w:type="spellEnd"/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Ненецкого</w:t>
      </w:r>
      <w:proofErr w:type="gram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 округа.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08.04.2</w:t>
      </w:r>
      <w:r>
        <w:rPr>
          <w:rFonts w:ascii="Liberation Sans" w:hAnsi="Liberation Sans"/>
          <w:sz w:val="26"/>
          <w:szCs w:val="26"/>
        </w:rPr>
        <w:t>024 № КУВИ-001/2024-100115995: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89:11-6.542, 89:11-6.540, 89:11-6.536, 89:11-6.539, 89:11-6.541  срок действия с 26.10.2023, 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</w:t>
      </w:r>
      <w:r>
        <w:rPr>
          <w:rFonts w:ascii="Liberation Sans" w:hAnsi="Liberation Sans"/>
          <w:sz w:val="26"/>
          <w:szCs w:val="26"/>
        </w:rPr>
        <w:t>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89:11-6.510, 89:11-6.496, срок действия        с 26.10.2023, реквизиты документа-основания: приказ об установлении границ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водоохранных</w:t>
      </w:r>
      <w:proofErr w:type="spellEnd"/>
      <w:r>
        <w:rPr>
          <w:rFonts w:ascii="Liberation Sans" w:hAnsi="Liberation Sans"/>
          <w:sz w:val="26"/>
          <w:szCs w:val="26"/>
        </w:rPr>
        <w:t xml:space="preserve"> зон, границ прибрежных защитных полос и береговых линий (границ во</w:t>
      </w:r>
      <w:r>
        <w:rPr>
          <w:rFonts w:ascii="Liberation Sans" w:hAnsi="Liberation Sans"/>
          <w:sz w:val="26"/>
          <w:szCs w:val="26"/>
        </w:rPr>
        <w:t>дных объектов)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муниципального образования город Новый Уренгой от 23.11.2020 № 4162 выдан: Департамент природно-ресурсного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регулирования,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лесных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отношений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развития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нефтегазового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комплекса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округа;</w:t>
      </w:r>
    </w:p>
    <w:p w:rsidR="00D94C2C" w:rsidRDefault="0085306B">
      <w:pPr>
        <w:pStyle w:val="TableParagraph"/>
        <w:tabs>
          <w:tab w:val="left" w:pos="9638"/>
        </w:tabs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89:11-6.896, срок действия  с 26.10.2023,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 Содержание 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</w:t>
      </w:r>
      <w:r>
        <w:rPr>
          <w:rFonts w:ascii="Liberation Sans" w:hAnsi="Liberation Sans"/>
          <w:sz w:val="26"/>
          <w:szCs w:val="26"/>
        </w:rPr>
        <w:t>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24.02.2009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N160.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устанавливается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вдоль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 в виде части поверхности участка земли и возду</w:t>
      </w:r>
      <w:r>
        <w:rPr>
          <w:rFonts w:ascii="Liberation Sans" w:hAnsi="Liberation Sans"/>
          <w:sz w:val="26"/>
          <w:szCs w:val="26"/>
        </w:rPr>
        <w:t>шного пространства, ограниченной параллельными вертикальными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плоскостями,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отстоящими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стороны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крайних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положении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запрещается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имуществу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нанесение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экологического ущерба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возникновение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 посторонние предметы, а также подниматься на опоры воздушных линий электропередачи; 2) размещать любые объекты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предметы (материалы)       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могут пре</w:t>
      </w:r>
      <w:r>
        <w:rPr>
          <w:rFonts w:ascii="Liberation Sans" w:hAnsi="Liberation Sans"/>
          <w:sz w:val="26"/>
          <w:szCs w:val="26"/>
        </w:rPr>
        <w:t xml:space="preserve">пятствовать доступу к объектам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проходов и подъездов;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     и помещениях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</w:t>
      </w:r>
      <w:r>
        <w:rPr>
          <w:rFonts w:ascii="Liberation Sans" w:hAnsi="Liberation Sans"/>
          <w:sz w:val="26"/>
          <w:szCs w:val="26"/>
        </w:rPr>
        <w:t>аспределительных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переключения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электрических сетях (указанное требование    не распространяется на работников, занятых выполнением разрешенных       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</w:t>
      </w:r>
      <w:r>
        <w:rPr>
          <w:rFonts w:ascii="Liberation Sans" w:hAnsi="Liberation Sans"/>
          <w:sz w:val="26"/>
          <w:szCs w:val="26"/>
        </w:rPr>
        <w:t>лах охранных зон вводных и распределительных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 и спортивные площадки, стадионы, рынки, торговые точки, полевые станы, загоны для скота, гаражи и стоянки всех видов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</w:t>
      </w:r>
      <w:r>
        <w:rPr>
          <w:rFonts w:ascii="Liberation Sans" w:hAnsi="Liberation Sans"/>
          <w:sz w:val="26"/>
          <w:szCs w:val="26"/>
        </w:rPr>
        <w:t xml:space="preserve">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работ</w:t>
      </w:r>
      <w:proofErr w:type="gramStart"/>
      <w:r>
        <w:rPr>
          <w:rFonts w:ascii="Liberation Sans" w:hAnsi="Liberation Sans"/>
          <w:sz w:val="26"/>
          <w:szCs w:val="26"/>
        </w:rPr>
        <w:t>;и</w:t>
      </w:r>
      <w:proofErr w:type="gramEnd"/>
      <w:r>
        <w:rPr>
          <w:rFonts w:ascii="Liberation Sans" w:hAnsi="Liberation Sans"/>
          <w:sz w:val="26"/>
          <w:szCs w:val="26"/>
        </w:rPr>
        <w:t>спользовать</w:t>
      </w:r>
      <w:proofErr w:type="spellEnd"/>
      <w:r>
        <w:rPr>
          <w:rFonts w:ascii="Liberation Sans" w:hAnsi="Liberation Sans"/>
          <w:sz w:val="26"/>
          <w:szCs w:val="26"/>
        </w:rPr>
        <w:t xml:space="preserve"> (запускать) любые летательные аппараты, в том числе воздушных змеев, спортивные модели летательных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 мелиоративные работы, в том числе свя</w:t>
      </w:r>
      <w:r>
        <w:rPr>
          <w:rFonts w:ascii="Liberation Sans" w:hAnsi="Liberation Sans"/>
          <w:sz w:val="26"/>
          <w:szCs w:val="26"/>
        </w:rPr>
        <w:t>занные с временным затоплением земель; 9) посадка и вырубка деревьев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</w:t>
      </w:r>
      <w:proofErr w:type="gramStart"/>
      <w:r>
        <w:rPr>
          <w:rFonts w:ascii="Liberation Sans" w:hAnsi="Liberation Sans"/>
          <w:sz w:val="26"/>
          <w:szCs w:val="26"/>
        </w:rPr>
        <w:t>10)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проезд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механизмов,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имеющих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грузом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груза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поверхности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 4,5 метра; 11) полив сельскохозяйственных культур в случае, если высота струи воды может составить свыше 3 метров; 12)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10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 Зона с осо</w:t>
      </w:r>
      <w:r>
        <w:rPr>
          <w:rFonts w:ascii="Liberation Sans" w:hAnsi="Liberation Sans"/>
          <w:sz w:val="26"/>
          <w:szCs w:val="26"/>
        </w:rPr>
        <w:t>быми условиями использования территории;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электроснабжения;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 инженерных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</w:p>
    <w:p w:rsidR="00D94C2C" w:rsidRDefault="0085306B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- реестровый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89:11-6.663, срок действия  с 26.10.2023, 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12.08.2022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 Зона с особыми условиями использования территории установлена бессрочно. Содержание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в границах зоны с особыми условиями использования территории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Постановлении Правительства РФ "О </w:t>
      </w:r>
      <w:r>
        <w:rPr>
          <w:rFonts w:ascii="Liberation Sans" w:hAnsi="Liberation Sans"/>
          <w:sz w:val="26"/>
          <w:szCs w:val="26"/>
        </w:rPr>
        <w:t xml:space="preserve">порядке установления охранных зон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и особых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    от 24 февраля 2009 г. № 160. </w:t>
      </w:r>
      <w:proofErr w:type="gramStart"/>
      <w:r>
        <w:rPr>
          <w:rFonts w:ascii="Liberation Sans" w:hAnsi="Liberation Sans"/>
          <w:sz w:val="26"/>
          <w:szCs w:val="26"/>
        </w:rPr>
        <w:t>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</w:t>
      </w:r>
      <w:r>
        <w:rPr>
          <w:rFonts w:ascii="Liberation Sans" w:hAnsi="Liberation Sans"/>
          <w:sz w:val="26"/>
          <w:szCs w:val="26"/>
        </w:rPr>
        <w:t>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нарушить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работу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повреждению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уничтожению,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(или)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причинение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вреда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жизни,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здоровью</w:t>
      </w:r>
      <w:r w:rsidR="00D94C2C">
        <w:rPr>
          <w:rFonts w:ascii="Liberation Sans" w:hAnsi="Liberation Sans"/>
          <w:sz w:val="26"/>
          <w:szCs w:val="26"/>
        </w:rPr>
        <w:pict>
          <v:line id="shape 0" o:spid="_x0000_s1026" style="position:absolute;left:0;text-align:left;z-index:251663360;visibility:visible;mso-position-horizontal-relative:text;mso-position-vertical-relative:text" from="767pt,6.6pt" to="767pt,383.7pt" strokeweight="1pt"/>
        </w:pict>
      </w:r>
      <w:r>
        <w:rPr>
          <w:rFonts w:ascii="Liberation Sans" w:hAnsi="Liberation Sans"/>
          <w:sz w:val="26"/>
          <w:szCs w:val="26"/>
        </w:rPr>
        <w:t xml:space="preserve"> граждан и имуществу физических или юридических лиц, а также повлечь нанесение экологического ущерба и возникновение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Liberation Sans" w:hAnsi="Liberation Sans"/>
          <w:sz w:val="26"/>
          <w:szCs w:val="26"/>
        </w:rPr>
        <w:t xml:space="preserve"> предметы, а также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подниматься на опоры </w:t>
      </w:r>
      <w:r>
        <w:rPr>
          <w:rFonts w:ascii="Liberation Sans" w:hAnsi="Liberation Sans"/>
          <w:sz w:val="26"/>
          <w:szCs w:val="26"/>
        </w:rPr>
        <w:t xml:space="preserve">воздушных линий электропередачи; б) размещать 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нормативно-технических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 в пределах огороженной территории и помещениях распределительных устройств и подстанций, открывать двери и люки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в электрических сетях (указанное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требование не распр</w:t>
      </w:r>
      <w:r>
        <w:rPr>
          <w:rFonts w:ascii="Liberation Sans" w:hAnsi="Liberation Sans"/>
          <w:sz w:val="26"/>
          <w:szCs w:val="26"/>
        </w:rPr>
        <w:t>остраняется на работников, занятых выполнением разрешенных в установленном порядке работ),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</w:t>
      </w:r>
      <w:r>
        <w:rPr>
          <w:rFonts w:ascii="Liberation Sans" w:hAnsi="Liberation Sans"/>
          <w:sz w:val="26"/>
          <w:szCs w:val="26"/>
        </w:rPr>
        <w:t xml:space="preserve">электропередачи; г) размещать свалки;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производить работы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ударными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сбрасывать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тяжести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тонн,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слив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едких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коррозионных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веществ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 материалов (в охранных зонах подземных кабельных линий электр</w:t>
      </w:r>
      <w:r>
        <w:rPr>
          <w:rFonts w:ascii="Liberation Sans" w:hAnsi="Liberation Sans"/>
          <w:sz w:val="26"/>
          <w:szCs w:val="26"/>
        </w:rPr>
        <w:t>опередачи). В охранных зонах,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свыше 1000 вольт, помимо действий, предусмотренных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настоящих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Правил,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запрещается: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складировать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хранилища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любых,</w:t>
      </w:r>
      <w:r>
        <w:rPr>
          <w:rFonts w:ascii="Liberation Sans" w:hAnsi="Liberation Sans"/>
          <w:spacing w:val="-8"/>
          <w:sz w:val="26"/>
          <w:szCs w:val="26"/>
        </w:rPr>
        <w:t xml:space="preserve">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 б) размещать детские                   и спортивные площадки, стадионы, рынки, торговые точки, полевые станы, загоны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</w:t>
      </w:r>
      <w:r>
        <w:rPr>
          <w:rFonts w:ascii="Liberation Sans" w:hAnsi="Liberation Sans"/>
          <w:sz w:val="26"/>
          <w:szCs w:val="26"/>
        </w:rPr>
        <w:t>коплением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людей, не занятых выполнением разрешенных в установленном порядке работ               </w:t>
      </w:r>
      <w:r>
        <w:rPr>
          <w:rFonts w:ascii="Liberation Sans" w:hAnsi="Liberation Sans"/>
          <w:sz w:val="26"/>
          <w:szCs w:val="26"/>
        </w:rPr>
        <w:lastRenderedPageBreak/>
        <w:t>(в охранных зонах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модели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летат</w:t>
      </w:r>
      <w:r>
        <w:rPr>
          <w:rFonts w:ascii="Liberation Sans" w:hAnsi="Liberation Sans"/>
          <w:sz w:val="26"/>
          <w:szCs w:val="26"/>
        </w:rPr>
        <w:t>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осуществлять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линий электропередачи). В пределах охранных зон без письменного решения о согласовании сетевых организаций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 и физическим лицам запрещаются: а</w:t>
      </w:r>
      <w:r>
        <w:rPr>
          <w:rFonts w:ascii="Liberation Sans" w:hAnsi="Liberation Sans"/>
          <w:sz w:val="26"/>
          <w:szCs w:val="26"/>
        </w:rPr>
        <w:t>) строительство, капитальный ремонт, реконструкция или снос зданий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 посадка и вырубка деревьев и кустарников; г) дноуглубительные, землечерпальные и погрузочно-разгрузочные работы,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придонными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 охранных зонах подво</w:t>
      </w:r>
      <w:r>
        <w:rPr>
          <w:rFonts w:ascii="Liberation Sans" w:hAnsi="Liberation Sans"/>
          <w:sz w:val="26"/>
          <w:szCs w:val="26"/>
        </w:rPr>
        <w:t xml:space="preserve">дных кабельных линий электропередачи); </w:t>
      </w:r>
      <w:proofErr w:type="spellStart"/>
      <w:r>
        <w:rPr>
          <w:rFonts w:ascii="Liberation Sans" w:hAnsi="Liberation Sans"/>
          <w:sz w:val="26"/>
          <w:szCs w:val="26"/>
        </w:rPr>
        <w:t>д</w:t>
      </w:r>
      <w:proofErr w:type="spellEnd"/>
      <w:r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через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менее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минимально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допусти</w:t>
      </w:r>
      <w:r>
        <w:rPr>
          <w:rFonts w:ascii="Liberation Sans" w:hAnsi="Liberation Sans"/>
          <w:sz w:val="26"/>
          <w:szCs w:val="26"/>
        </w:rPr>
        <w:t>мого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расстояния,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максимального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уровня подъема воды при паводке; </w:t>
      </w:r>
      <w:proofErr w:type="gramStart"/>
      <w:r>
        <w:rPr>
          <w:rFonts w:ascii="Liberation Sans" w:hAnsi="Liberation Sans"/>
          <w:sz w:val="26"/>
          <w:szCs w:val="26"/>
        </w:rPr>
        <w:t>е) проезд машин                 и механизмов, имеющих общую высоту с грузом или без груза от поверхности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 (на вспахиваемых землях на глубине более 0,45 метра), а также планировка грунта (в охранных зонах подземных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 линий электропере</w:t>
      </w:r>
      <w:r>
        <w:rPr>
          <w:rFonts w:ascii="Liberation Sans" w:hAnsi="Liberation Sans"/>
          <w:sz w:val="26"/>
          <w:szCs w:val="26"/>
        </w:rPr>
        <w:t>дачи);</w:t>
      </w:r>
      <w:proofErr w:type="gramEnd"/>
      <w:r>
        <w:rPr>
          <w:rFonts w:ascii="Liberation Sans" w:hAnsi="Liberation Sans"/>
          <w:sz w:val="26"/>
          <w:szCs w:val="26"/>
        </w:rPr>
        <w:t xml:space="preserve">       </w:t>
      </w:r>
      <w:proofErr w:type="spellStart"/>
      <w:proofErr w:type="gramStart"/>
      <w:r>
        <w:rPr>
          <w:rFonts w:ascii="Liberation Sans" w:hAnsi="Liberation Sans"/>
          <w:sz w:val="26"/>
          <w:szCs w:val="26"/>
        </w:rPr>
        <w:t>з</w:t>
      </w:r>
      <w:proofErr w:type="spellEnd"/>
      <w:r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</w:t>
      </w:r>
      <w:r>
        <w:rPr>
          <w:rFonts w:ascii="Liberation Sans" w:hAnsi="Liberation Sans"/>
          <w:sz w:val="26"/>
          <w:szCs w:val="26"/>
        </w:rPr>
        <w:t>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высотой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метров</w:t>
      </w:r>
      <w:r>
        <w:rPr>
          <w:rFonts w:ascii="Liberation Sans" w:hAnsi="Liberation Sans"/>
          <w:spacing w:val="-4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 электропередачи)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</w:t>
      </w:r>
      <w:r>
        <w:rPr>
          <w:rFonts w:ascii="Liberation Sans" w:hAnsi="Liberation Sans"/>
          <w:sz w:val="26"/>
          <w:szCs w:val="26"/>
        </w:rPr>
        <w:t xml:space="preserve"> точки, полевые станы,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нужд,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жилищного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строительства,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индивидуального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судов,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барж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кранов,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 лотами,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волокушами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тралами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</w:t>
      </w:r>
      <w:r>
        <w:rPr>
          <w:rFonts w:ascii="Liberation Sans" w:hAnsi="Liberation Sans"/>
          <w:sz w:val="26"/>
          <w:szCs w:val="26"/>
        </w:rPr>
        <w:t>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 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уличное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освещение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(ТП-53);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коммуникаций.</w:t>
      </w:r>
    </w:p>
    <w:p w:rsidR="00D94C2C" w:rsidRDefault="0085306B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13.03.2024 № 305,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земельный участок с кадастровым </w:t>
      </w:r>
      <w:r>
        <w:rPr>
          <w:rFonts w:ascii="Liberation Sans" w:hAnsi="Liberation Sans"/>
          <w:sz w:val="26"/>
          <w:szCs w:val="26"/>
        </w:rPr>
        <w:t>номером 89:11:020205:2</w:t>
      </w:r>
      <w:r>
        <w:rPr>
          <w:rFonts w:ascii="Liberation Sans" w:hAnsi="Liberation Sans"/>
          <w:sz w:val="26"/>
          <w:szCs w:val="26"/>
        </w:rPr>
        <w:t>930 не огражден. Территория земельного участка обильно заснежена, в связи с чем, физический доступ на его территорию ограничен. Объекты недвижимого/движимого имущества визуально не определяются. Местами на земельном участке произрастают деревья, кустарники</w:t>
      </w:r>
      <w:r>
        <w:rPr>
          <w:rFonts w:ascii="Liberation Sans" w:hAnsi="Liberation Sans"/>
          <w:sz w:val="26"/>
          <w:szCs w:val="26"/>
        </w:rPr>
        <w:t xml:space="preserve"> и прочая растительность. По внешним признакам земельный участок не освоен.           В связи с заснеженностью земельного участка установить наличие либо отсутствие объектов в границах земельного участка или на прилегающей территории, а также определить са</w:t>
      </w:r>
      <w:r>
        <w:rPr>
          <w:rFonts w:ascii="Liberation Sans" w:hAnsi="Liberation Sans"/>
          <w:sz w:val="26"/>
          <w:szCs w:val="26"/>
        </w:rPr>
        <w:t>нитарное состояние земельного участка, зоны благоустройства и санитарного содержания не представляется возможным.</w:t>
      </w:r>
    </w:p>
    <w:p w:rsidR="00D94C2C" w:rsidRDefault="0085306B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D94C2C" w:rsidRDefault="0085306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27.11.2023 № 2317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</w:t>
      </w:r>
      <w:r>
        <w:rPr>
          <w:rFonts w:ascii="Liberation Sans" w:hAnsi="Liberation Sans"/>
          <w:color w:val="000000"/>
          <w:sz w:val="26"/>
          <w:szCs w:val="26"/>
        </w:rPr>
        <w:t xml:space="preserve">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89:11:020205:2930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t>По данному земельному участку проходят сети электроснабжения       ВЛ-0,4 кВ.</w:t>
      </w:r>
    </w:p>
    <w:p w:rsidR="00D94C2C" w:rsidRDefault="0085306B">
      <w:pPr>
        <w:pStyle w:val="42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к электрическим сетям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 и получение технических условий на вынос электрических сетей 0,4</w:t>
      </w:r>
      <w:r>
        <w:rPr>
          <w:rFonts w:ascii="Liberation Sans" w:hAnsi="Liberation Sans"/>
          <w:color w:val="000000"/>
          <w:sz w:val="26"/>
          <w:szCs w:val="26"/>
        </w:rPr>
        <w:t xml:space="preserve"> кВ.</w:t>
      </w:r>
    </w:p>
    <w:p w:rsidR="00D94C2C" w:rsidRDefault="0085306B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5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>» от 25.01.2024 № 174/195  предоставлена информация о наличии технической воз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89:11:020205:2930 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к централизованным системам холодного водоснабжения и водоотведения сетям инженерно-технического обеспечения.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В связи с отсутствием инженерных сетей на границе уч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>астка необходимо предусмотреть строительство внутриквартальных сетей холодного водоснабжения и водоотведения с учетом подключения рядом стоящих участков в рамках комплексного обеспечения микрорайона инженерными сетями.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получение технических условий на технологическое присоединение объекта, необходимо направить в адрес АО «УГВК» заявление о выдаче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технических условий на подключение (технологическое присоединение) к централизованной системе холодного водоснабжения и (и</w:t>
      </w:r>
      <w:r>
        <w:rPr>
          <w:rFonts w:ascii="Liberation Sans" w:hAnsi="Liberation Sans" w:cs="Liberation Serif"/>
          <w:color w:val="000000"/>
          <w:sz w:val="26"/>
          <w:szCs w:val="26"/>
        </w:rPr>
        <w:t>ли) водоотведения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м горячего водоснабжения, холодного водоснабжения и (или) водоотведения…». </w:t>
      </w:r>
      <w:proofErr w:type="gramEnd"/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с сайта АО «УГВК» по ссылке:</w:t>
      </w:r>
    </w:p>
    <w:p w:rsidR="00D94C2C" w:rsidRDefault="0085306B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D94C2C" w:rsidRDefault="0085306B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о подключении.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</w:t>
      </w:r>
      <w:r>
        <w:rPr>
          <w:rFonts w:ascii="Liberation Sans" w:hAnsi="Liberation Sans" w:cs="Liberation Serif"/>
          <w:color w:val="000000"/>
          <w:sz w:val="26"/>
          <w:szCs w:val="26"/>
        </w:rPr>
        <w:t>олодного водоснабжения, согласно приказу Департамента тарифной политики энергетики и жилищно-коммунального комплекса ЯНАО от 06.12.2023 № 460-т, с 1 января 2024 года состоит из платы за подключение -25,83333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 (без НДС) и стоимости стр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</w:t>
      </w:r>
      <w:r>
        <w:rPr>
          <w:rFonts w:ascii="Liberation Sans" w:hAnsi="Liberation Sans" w:cs="Liberation Serif"/>
          <w:color w:val="000000"/>
          <w:sz w:val="26"/>
          <w:szCs w:val="26"/>
        </w:rPr>
        <w:t>4 года состоит из платы за подключение -16,22901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</w:t>
      </w:r>
      <w:r>
        <w:rPr>
          <w:rFonts w:ascii="Liberation Sans" w:hAnsi="Liberation Sans" w:cs="Liberation Serif"/>
          <w:color w:val="000000"/>
          <w:sz w:val="26"/>
          <w:szCs w:val="26"/>
        </w:rPr>
        <w:t>вается органом регулирования тарифов индивидуально.</w:t>
      </w:r>
    </w:p>
    <w:p w:rsidR="00D94C2C" w:rsidRDefault="0085306B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27.12.2023 № 7423 АО «Уренгойтеплогенерация-1» отказывает в выдаче технических условий на подключение к сетям теплоснабжения и горя</w:t>
      </w:r>
      <w:r>
        <w:rPr>
          <w:rFonts w:ascii="Liberation Sans" w:hAnsi="Liberation Sans"/>
          <w:sz w:val="26"/>
          <w:szCs w:val="26"/>
        </w:rPr>
        <w:t xml:space="preserve">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>89:11:020205:2930, в связи с отсутствием трубопроводов тепловых сетей, находящихся на обслуживан</w:t>
      </w:r>
      <w:proofErr w:type="gramStart"/>
      <w:r>
        <w:rPr>
          <w:rFonts w:ascii="Liberation Sans" w:hAnsi="Liberation Sans"/>
          <w:sz w:val="26"/>
          <w:szCs w:val="26"/>
        </w:rPr>
        <w:t>ии  АО</w:t>
      </w:r>
      <w:proofErr w:type="gramEnd"/>
      <w:r>
        <w:rPr>
          <w:rFonts w:ascii="Liberation Sans" w:hAnsi="Liberation Sans"/>
          <w:sz w:val="26"/>
          <w:szCs w:val="26"/>
        </w:rPr>
        <w:t xml:space="preserve"> «УТГ-1». 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подключения объекта к системе теплоснабжения и горячего водоснабжения</w:t>
      </w:r>
      <w:r>
        <w:rPr>
          <w:rFonts w:ascii="Liberation Sans" w:hAnsi="Liberation Sans"/>
          <w:sz w:val="26"/>
          <w:szCs w:val="26"/>
        </w:rPr>
        <w:t xml:space="preserve"> необходимо: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разработать проекты и выполнить строительство внутриквартальных трубопроводов теплоснабжения и горячего водоснабжения к указанному земельному участку;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точку подключения внутриквартальных сетей принять в тепловой камере ТК-20 через отсекающ</w:t>
      </w:r>
      <w:r>
        <w:rPr>
          <w:rFonts w:ascii="Liberation Sans" w:hAnsi="Liberation Sans"/>
          <w:sz w:val="26"/>
          <w:szCs w:val="26"/>
        </w:rPr>
        <w:t>ую арматуру;</w:t>
      </w:r>
    </w:p>
    <w:p w:rsidR="00D94C2C" w:rsidRDefault="0085306B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свободная мощность в точке подключения: 0,4 Гкал/</w:t>
      </w:r>
      <w:proofErr w:type="gramStart"/>
      <w:r>
        <w:rPr>
          <w:rFonts w:ascii="Liberation Sans" w:hAnsi="Liberation Sans"/>
          <w:sz w:val="26"/>
          <w:szCs w:val="26"/>
        </w:rPr>
        <w:t>ч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D94C2C" w:rsidRDefault="0085306B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от 24.11.2023 № 399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>на земельн</w:t>
      </w:r>
      <w:r>
        <w:rPr>
          <w:rFonts w:ascii="Liberation Sans" w:hAnsi="Liberation Sans"/>
          <w:sz w:val="26"/>
          <w:szCs w:val="26"/>
        </w:rPr>
        <w:t xml:space="preserve">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89:11:020205:2930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          на территории МО г. Новый Уренгой в настоящее время имеется, а в случае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необходимости подключения указанного объекта к сетям основного абонента, при наличии согласия осн</w:t>
      </w:r>
      <w:r>
        <w:rPr>
          <w:rFonts w:ascii="Liberation Sans" w:hAnsi="Liberation Sans"/>
          <w:color w:val="000000"/>
          <w:sz w:val="26"/>
          <w:szCs w:val="26"/>
        </w:rPr>
        <w:t>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D94C2C" w:rsidRDefault="0085306B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платы за технологиче</w:t>
      </w:r>
      <w:r>
        <w:rPr>
          <w:rFonts w:ascii="Liberation Sans" w:hAnsi="Liberation Sans"/>
          <w:color w:val="000000"/>
          <w:sz w:val="26"/>
          <w:szCs w:val="26"/>
        </w:rPr>
        <w:t xml:space="preserve">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</w:t>
      </w:r>
      <w:r>
        <w:rPr>
          <w:rFonts w:ascii="Liberation Sans" w:hAnsi="Liberation Sans" w:cs="Liberation Serif"/>
          <w:color w:val="000000"/>
          <w:sz w:val="26"/>
          <w:szCs w:val="26"/>
        </w:rPr>
        <w:t>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D94C2C" w:rsidRDefault="0085306B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Полную имеющуюся информацию о ТУ можно получить                 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85306B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</w:t>
      </w:r>
      <w:r>
        <w:rPr>
          <w:rFonts w:ascii="Liberation Sans" w:hAnsi="Liberation Sans" w:cs="Liberation Serif"/>
          <w:color w:val="000000"/>
          <w:sz w:val="26"/>
          <w:szCs w:val="26"/>
        </w:rPr>
        <w:t>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D94C2C" w:rsidRDefault="0085306B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Основные виды и параметры разрешенного использования земельных участков и объек</w:t>
      </w:r>
      <w:r>
        <w:rPr>
          <w:rFonts w:ascii="Liberation Sans" w:hAnsi="Liberation Sans"/>
          <w:b w:val="0"/>
          <w:i w:val="0"/>
          <w:sz w:val="26"/>
          <w:szCs w:val="26"/>
        </w:rPr>
        <w:t xml:space="preserve">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D94C2C" w:rsidRDefault="0085306B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</w:t>
            </w:r>
            <w:r>
              <w:rPr>
                <w:rFonts w:ascii="Liberation Sans" w:hAnsi="Liberation Sans"/>
                <w:sz w:val="20"/>
              </w:rPr>
              <w:t>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жилой застройки в санитарно-защитных зонах, в предусмотренном действующим зак</w:t>
            </w:r>
            <w:r>
              <w:rPr>
                <w:rFonts w:ascii="Liberation Sans" w:hAnsi="Liberation Sans"/>
                <w:sz w:val="20"/>
              </w:rPr>
              <w:t xml:space="preserve">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</w:t>
            </w:r>
            <w:r>
              <w:rPr>
                <w:rFonts w:ascii="Liberation Sans" w:hAnsi="Liberation Sans"/>
                <w:sz w:val="20"/>
              </w:rPr>
              <w:lastRenderedPageBreak/>
              <w:t>предусмотренном действующим законодательством порядк</w:t>
            </w:r>
            <w:r>
              <w:rPr>
                <w:rFonts w:ascii="Liberation Sans" w:hAnsi="Liberation Sans"/>
                <w:sz w:val="20"/>
              </w:rPr>
              <w:t xml:space="preserve">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</w:t>
            </w:r>
            <w:r>
              <w:rPr>
                <w:rFonts w:ascii="Liberation Sans" w:hAnsi="Liberation Sans" w:cs="Tahoma"/>
                <w:sz w:val="20"/>
              </w:rPr>
              <w:t xml:space="preserve"> процент застройки в границах земельного участка – 50 %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</w:t>
            </w:r>
            <w:r>
              <w:rPr>
                <w:rFonts w:ascii="Liberation Sans" w:hAnsi="Liberation Sans" w:cs="Tahoma"/>
                <w:sz w:val="20"/>
                <w:szCs w:val="20"/>
              </w:rPr>
              <w:t>оличество этажей – 1</w:t>
            </w:r>
          </w:p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</w:tc>
      </w:tr>
      <w:tr w:rsidR="00D94C2C">
        <w:tc>
          <w:tcPr>
            <w:tcW w:w="1809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D94C2C" w:rsidRDefault="0085306B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Не допускается размещение объектов учебно-образовательного назначения в санитарн</w:t>
            </w:r>
            <w:r>
              <w:rPr>
                <w:rFonts w:ascii="Liberation Sans" w:hAnsi="Liberation Sans"/>
                <w:sz w:val="20"/>
              </w:rPr>
              <w:t xml:space="preserve">о-защитных зонах, установленных в предусмотренном действующим законодательством порядке </w:t>
            </w:r>
          </w:p>
          <w:p w:rsidR="00D94C2C" w:rsidRDefault="00D94C2C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</w:t>
            </w:r>
            <w:r>
              <w:rPr>
                <w:rFonts w:ascii="Liberation Sans" w:hAnsi="Liberation Sans" w:cs="Tahoma"/>
                <w:sz w:val="20"/>
                <w:szCs w:val="20"/>
              </w:rPr>
              <w:t>ьство зданий, строений, сооружений – 1 м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D94C2C" w:rsidRDefault="0085306B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D94C2C" w:rsidRDefault="00D94C2C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 2 926 190,07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sz w:val="26"/>
          <w:szCs w:val="26"/>
        </w:rPr>
        <w:t>руб.</w:t>
      </w:r>
    </w:p>
    <w:p w:rsidR="00D94C2C" w:rsidRDefault="0085306B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731 547,52 руб. </w:t>
      </w:r>
    </w:p>
    <w:p w:rsidR="00D94C2C" w:rsidRDefault="0085306B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оставляет 3% от начальной цены предмета                    аукциона – 21 946,43 руб. </w:t>
      </w:r>
    </w:p>
    <w:p w:rsidR="00D94C2C" w:rsidRDefault="0085306B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146 309,50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D94C2C" w:rsidRDefault="00D94C2C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94C2C" w:rsidRDefault="0085306B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D94C2C" w:rsidRDefault="0085306B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Претендентом на участие в аукционе в эл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D94C2C" w:rsidRDefault="008530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D94C2C" w:rsidRDefault="0085306B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</w:t>
      </w:r>
      <w:r>
        <w:rPr>
          <w:rFonts w:ascii="Liberation Sans" w:hAnsi="Liberation Sans"/>
          <w:sz w:val="26"/>
          <w:szCs w:val="26"/>
        </w:rPr>
        <w:t xml:space="preserve"> проведении электронного аукциона срок следующие документы:</w:t>
      </w:r>
    </w:p>
    <w:p w:rsidR="00D94C2C" w:rsidRDefault="0085306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lastRenderedPageBreak/>
        <w:t>- заявку на участие в электронном аукционе (Приложение № 2 к  составу аукционной документации);</w:t>
      </w:r>
    </w:p>
    <w:p w:rsidR="00D94C2C" w:rsidRDefault="0085306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D94C2C" w:rsidRDefault="0085306B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D94C2C" w:rsidRDefault="0085306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</w:t>
      </w:r>
      <w:r>
        <w:rPr>
          <w:rFonts w:ascii="Liberation Sans" w:hAnsi="Liberation Sans"/>
          <w:sz w:val="26"/>
          <w:szCs w:val="26"/>
        </w:rPr>
        <w:t xml:space="preserve">илагаемые к ней документы подписываются усиленной квалифицированной </w:t>
      </w:r>
      <w:hyperlink r:id="rId16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D94C2C" w:rsidRDefault="0085306B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</w:t>
      </w:r>
      <w:r>
        <w:rPr>
          <w:rFonts w:ascii="Liberation Sans" w:hAnsi="Liberation Sans"/>
          <w:sz w:val="26"/>
          <w:szCs w:val="26"/>
        </w:rPr>
        <w:t>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</w:t>
      </w:r>
      <w:r>
        <w:rPr>
          <w:rFonts w:ascii="Liberation Sans" w:hAnsi="Liberation Sans" w:cs="Liberation Serif"/>
          <w:color w:val="000000"/>
          <w:sz w:val="26"/>
          <w:szCs w:val="26"/>
        </w:rPr>
        <w:t>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</w:t>
      </w:r>
      <w:r>
        <w:rPr>
          <w:rFonts w:ascii="Liberation Sans" w:hAnsi="Liberation Sans" w:cs="Liberation Serif"/>
          <w:color w:val="000000"/>
          <w:sz w:val="26"/>
          <w:szCs w:val="26"/>
        </w:rPr>
        <w:t>ями регламента торговой секции;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</w:t>
      </w:r>
      <w:r>
        <w:rPr>
          <w:rFonts w:ascii="Liberation Sans" w:hAnsi="Liberation Sans" w:cs="Liberation Serif"/>
          <w:color w:val="000000"/>
          <w:sz w:val="26"/>
          <w:szCs w:val="26"/>
        </w:rPr>
        <w:t>Оператор уведомляет Претендента соответствующим системным сообщением о причине не принятия заявки.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   или представление недостоверных сведений;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</w:t>
      </w:r>
      <w:r>
        <w:rPr>
          <w:rFonts w:ascii="Liberation Sans" w:hAnsi="Liberation Sans" w:cs="Liberation Serif"/>
          <w:color w:val="000000"/>
          <w:sz w:val="26"/>
          <w:szCs w:val="26"/>
        </w:rPr>
        <w:t>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D94C2C" w:rsidRDefault="0085306B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D94C2C" w:rsidRDefault="0085306B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вки осуществляется путем отзыва ранее 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>поданной и подачи новой заявки.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</w:t>
      </w:r>
      <w:r>
        <w:rPr>
          <w:rFonts w:ascii="Liberation Sans" w:hAnsi="Liberation Sans" w:cs="Liberation Serif"/>
          <w:color w:val="000000"/>
          <w:sz w:val="26"/>
          <w:szCs w:val="26"/>
        </w:rPr>
        <w:t>ванных на лицевом счете           в размере задатка.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</w:t>
      </w:r>
      <w:r>
        <w:rPr>
          <w:rFonts w:ascii="Liberation Sans" w:hAnsi="Liberation Sans" w:cs="Liberation Serif"/>
          <w:color w:val="000000"/>
          <w:sz w:val="26"/>
          <w:szCs w:val="26"/>
        </w:rPr>
        <w:t>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</w:t>
      </w:r>
      <w:r>
        <w:rPr>
          <w:rFonts w:ascii="Liberation Sans" w:hAnsi="Liberation Sans" w:cs="Liberation Serif"/>
          <w:color w:val="000000"/>
          <w:sz w:val="26"/>
          <w:szCs w:val="26"/>
        </w:rPr>
        <w:t>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D94C2C" w:rsidRDefault="00D94C2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D94C2C" w:rsidRDefault="0085306B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8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</w:t>
        </w:r>
        <w:r>
          <w:rPr>
            <w:rStyle w:val="af3"/>
            <w:rFonts w:ascii="Liberation Sans" w:hAnsi="Liberation Sans"/>
            <w:sz w:val="26"/>
            <w:szCs w:val="26"/>
          </w:rPr>
          <w:t>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D94C2C" w:rsidRDefault="0085306B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D94C2C" w:rsidRDefault="0085306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D94C2C" w:rsidRDefault="0085306B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                не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 облагается».</w:t>
      </w:r>
    </w:p>
    <w:p w:rsidR="00D94C2C" w:rsidRDefault="0085306B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D94C2C" w:rsidRDefault="0085306B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</w:t>
      </w:r>
      <w:r>
        <w:rPr>
          <w:rFonts w:ascii="Liberation Sans" w:hAnsi="Liberation Sans"/>
          <w:sz w:val="26"/>
          <w:szCs w:val="26"/>
        </w:rPr>
        <w:t>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D94C2C" w:rsidRDefault="00D94C2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94C2C" w:rsidRDefault="0085306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Порядок проведения аукциона, в соответствии с Регламентом торговой секции «Привати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D94C2C" w:rsidRDefault="0085306B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D94C2C" w:rsidRDefault="0085306B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D94C2C" w:rsidRDefault="0085306B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</w:t>
      </w:r>
      <w:r>
        <w:rPr>
          <w:rFonts w:ascii="Liberation Sans" w:hAnsi="Liberation Sans"/>
          <w:sz w:val="26"/>
          <w:szCs w:val="26"/>
        </w:rPr>
        <w:t xml:space="preserve">лощадке не позднее, чем на следующий рабочий день после дня подписания протокола. 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</w:t>
      </w:r>
      <w:r>
        <w:rPr>
          <w:rFonts w:ascii="Liberation Sans" w:hAnsi="Liberation Sans"/>
          <w:sz w:val="26"/>
          <w:szCs w:val="26"/>
        </w:rPr>
        <w:t>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>, в течение одного дня, следующего за днем размещения протокола об о</w:t>
      </w:r>
      <w:r>
        <w:rPr>
          <w:rFonts w:ascii="Liberation Sans" w:hAnsi="Liberation Sans"/>
          <w:sz w:val="26"/>
          <w:szCs w:val="26"/>
        </w:rPr>
        <w:t xml:space="preserve">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</w:t>
      </w:r>
      <w:r>
        <w:rPr>
          <w:rFonts w:ascii="Liberation Sans" w:hAnsi="Liberation Sans" w:cs="Liberation Serif"/>
          <w:color w:val="000000"/>
          <w:sz w:val="26"/>
          <w:szCs w:val="26"/>
        </w:rPr>
        <w:t>на на величину, равную либо кратную величине «шага аукциона».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 цене определяется в следующем порядке: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</w:t>
      </w:r>
      <w:r>
        <w:rPr>
          <w:rFonts w:ascii="Liberation Sans" w:hAnsi="Liberation Sans" w:cs="Liberation Serif"/>
          <w:color w:val="000000"/>
          <w:sz w:val="26"/>
          <w:szCs w:val="26"/>
        </w:rPr>
        <w:t>о цене, подача предложений о цене автоматически при помощи программных и технических средств торговой секции  завершается.</w:t>
      </w:r>
    </w:p>
    <w:p w:rsidR="00D94C2C" w:rsidRDefault="0085306B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D94C2C" w:rsidRDefault="0085306B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</w:t>
      </w:r>
      <w:r>
        <w:rPr>
          <w:rFonts w:ascii="Liberation Sans" w:hAnsi="Liberation Sans" w:cs="Liberation Serif"/>
          <w:color w:val="000000"/>
          <w:sz w:val="26"/>
          <w:szCs w:val="26"/>
        </w:rPr>
        <w:t>писание протокола о результатах электронного аукциона в торговой секции Организатором аукциона.</w:t>
      </w:r>
    </w:p>
    <w:p w:rsidR="00D94C2C" w:rsidRDefault="0085306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D94C2C" w:rsidRDefault="0085306B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</w:t>
      </w:r>
      <w:r>
        <w:rPr>
          <w:rFonts w:ascii="Liberation Sans" w:hAnsi="Liberation Sans"/>
          <w:sz w:val="26"/>
          <w:szCs w:val="26"/>
        </w:rPr>
        <w:t>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</w:t>
      </w:r>
      <w:r>
        <w:rPr>
          <w:rFonts w:ascii="Liberation Sans" w:hAnsi="Liberation Sans"/>
          <w:sz w:val="26"/>
          <w:szCs w:val="26"/>
        </w:rPr>
        <w:t>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</w:t>
      </w:r>
      <w:r>
        <w:rPr>
          <w:rFonts w:ascii="Liberation Sans" w:hAnsi="Liberation Sans"/>
          <w:sz w:val="26"/>
          <w:szCs w:val="26"/>
        </w:rPr>
        <w:t>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</w:t>
      </w:r>
      <w:r>
        <w:rPr>
          <w:rFonts w:ascii="Liberation Sans" w:hAnsi="Liberation Sans"/>
          <w:sz w:val="26"/>
          <w:szCs w:val="26"/>
        </w:rPr>
        <w:t>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</w:t>
      </w:r>
      <w:r>
        <w:rPr>
          <w:rFonts w:ascii="Liberation Sans" w:hAnsi="Liberation Sans"/>
          <w:sz w:val="26"/>
          <w:szCs w:val="26"/>
        </w:rPr>
        <w:t>втоматическом режиме направляется оператором электронной площадки для размещения на официальном сайте.</w:t>
      </w:r>
    </w:p>
    <w:p w:rsidR="00D94C2C" w:rsidRDefault="0085306B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</w:t>
      </w:r>
      <w:r>
        <w:rPr>
          <w:rFonts w:ascii="Liberation Sans" w:hAnsi="Liberation Sans" w:cs="Calibri"/>
          <w:sz w:val="26"/>
          <w:szCs w:val="26"/>
        </w:rPr>
        <w:t>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</w:t>
      </w:r>
      <w:r>
        <w:rPr>
          <w:rFonts w:ascii="Liberation Sans" w:hAnsi="Liberation Sans" w:cs="Liberation Serif"/>
          <w:color w:val="000000"/>
          <w:sz w:val="26"/>
          <w:szCs w:val="26"/>
        </w:rPr>
        <w:t>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</w:t>
      </w:r>
      <w:r>
        <w:rPr>
          <w:rFonts w:ascii="Liberation Sans" w:hAnsi="Liberation Sans" w:cs="Liberation Serif"/>
          <w:color w:val="000000"/>
          <w:sz w:val="26"/>
          <w:szCs w:val="26"/>
        </w:rPr>
        <w:t>льного кодекса РФ);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</w:t>
      </w:r>
      <w:r>
        <w:rPr>
          <w:rFonts w:ascii="Liberation Sans" w:hAnsi="Liberation Sans" w:cs="Liberation Serif"/>
          <w:color w:val="000000"/>
          <w:sz w:val="26"/>
          <w:szCs w:val="26"/>
        </w:rPr>
        <w:t>.12 Земельного кодекса РФ).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</w:t>
      </w:r>
      <w:r>
        <w:rPr>
          <w:rFonts w:ascii="Liberation Sans" w:hAnsi="Liberation Sans" w:cs="Liberation Serif"/>
          <w:color w:val="000000"/>
          <w:sz w:val="26"/>
          <w:szCs w:val="26"/>
        </w:rPr>
        <w:t>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</w:t>
      </w:r>
      <w:r>
        <w:rPr>
          <w:rFonts w:ascii="Liberation Sans" w:hAnsi="Liberation Sans" w:cs="Liberation Serif"/>
          <w:color w:val="000000"/>
          <w:sz w:val="26"/>
          <w:szCs w:val="26"/>
        </w:rPr>
        <w:t>она.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</w:t>
      </w:r>
      <w:r>
        <w:rPr>
          <w:rFonts w:ascii="Liberation Sans" w:hAnsi="Liberation Sans" w:cs="Liberation Serif"/>
          <w:color w:val="000000"/>
          <w:sz w:val="26"/>
          <w:szCs w:val="26"/>
        </w:rPr>
        <w:t>учение Оператору о перечислении задатка победителя или единственного участника.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D94C2C" w:rsidRDefault="008530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</w:t>
      </w:r>
      <w:r>
        <w:rPr>
          <w:rFonts w:ascii="Liberation Sans" w:hAnsi="Liberation Sans"/>
          <w:sz w:val="26"/>
          <w:szCs w:val="26"/>
        </w:rPr>
        <w:t xml:space="preserve">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</w:t>
      </w:r>
      <w:r>
        <w:rPr>
          <w:rFonts w:ascii="Liberation Sans" w:hAnsi="Liberation Sans"/>
          <w:sz w:val="26"/>
          <w:szCs w:val="26"/>
        </w:rPr>
        <w:t>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</w:t>
      </w:r>
      <w:r>
        <w:rPr>
          <w:rFonts w:ascii="Liberation Sans" w:hAnsi="Liberation Sans"/>
          <w:sz w:val="26"/>
          <w:szCs w:val="26"/>
        </w:rPr>
        <w:t>ренда и продажа прав».</w:t>
      </w:r>
    </w:p>
    <w:p w:rsidR="00D94C2C" w:rsidRDefault="00D94C2C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85306B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D94C2C" w:rsidRDefault="00D94C2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</w:t>
      </w:r>
      <w:r>
        <w:rPr>
          <w:rFonts w:ascii="Liberation Sans" w:hAnsi="Liberation Sans"/>
          <w:sz w:val="26"/>
          <w:szCs w:val="26"/>
        </w:rPr>
        <w:t xml:space="preserve">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D94C2C" w:rsidRDefault="0085306B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</w:t>
      </w:r>
      <w:r>
        <w:rPr>
          <w:rFonts w:ascii="Liberation Sans" w:hAnsi="Liberation Sans"/>
          <w:sz w:val="26"/>
          <w:szCs w:val="26"/>
        </w:rPr>
        <w:t xml:space="preserve">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</w:t>
      </w:r>
      <w:r>
        <w:rPr>
          <w:rFonts w:ascii="Liberation Sans" w:hAnsi="Liberation Sans"/>
          <w:sz w:val="26"/>
          <w:szCs w:val="26"/>
        </w:rPr>
        <w:lastRenderedPageBreak/>
        <w:t>официальном сайте, направить победителю электронног</w:t>
      </w:r>
      <w:r>
        <w:rPr>
          <w:rFonts w:ascii="Liberation Sans" w:hAnsi="Liberation Sans"/>
          <w:sz w:val="26"/>
          <w:szCs w:val="26"/>
        </w:rPr>
        <w:t>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D94C2C" w:rsidRDefault="0085306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D94C2C" w:rsidRDefault="0085306B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п. 13 ст. 39.13 Земельного Кодекса РФ по результатам проведенно</w:t>
      </w:r>
      <w:r>
        <w:rPr>
          <w:rFonts w:ascii="Liberation Sans" w:hAnsi="Liberation Sans"/>
          <w:sz w:val="26"/>
          <w:szCs w:val="26"/>
        </w:rPr>
        <w:t xml:space="preserve">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20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D94C2C" w:rsidRDefault="0085306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</w:t>
      </w:r>
      <w:r>
        <w:rPr>
          <w:rFonts w:ascii="Liberation Sans" w:hAnsi="Liberation Sans" w:cs="Liberation Serif"/>
          <w:sz w:val="26"/>
          <w:szCs w:val="26"/>
        </w:rPr>
        <w:t>я акцептом такой оферты.</w:t>
      </w:r>
    </w:p>
    <w:p w:rsidR="00D94C2C" w:rsidRDefault="0085306B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</w:t>
      </w:r>
      <w:r>
        <w:rPr>
          <w:rFonts w:ascii="Liberation Sans" w:hAnsi="Liberation Sans" w:cs="Liberation Serif"/>
          <w:color w:val="000000"/>
          <w:sz w:val="26"/>
          <w:szCs w:val="26"/>
        </w:rPr>
        <w:t>предложение о цене предмета аукциона, по цене, предложенной победителем аукциона.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</w:t>
      </w:r>
      <w:r>
        <w:rPr>
          <w:rFonts w:ascii="Liberation Sans" w:hAnsi="Liberation Sans" w:cs="Liberation Serif"/>
          <w:color w:val="000000"/>
          <w:sz w:val="26"/>
          <w:szCs w:val="26"/>
        </w:rPr>
        <w:t>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</w:t>
      </w:r>
      <w:r>
        <w:rPr>
          <w:rFonts w:ascii="Liberation Sans" w:hAnsi="Liberation Sans" w:cs="Liberation Serif"/>
          <w:color w:val="000000"/>
          <w:sz w:val="26"/>
          <w:szCs w:val="26"/>
        </w:rPr>
        <w:t>аконодательством РФ.</w:t>
      </w:r>
    </w:p>
    <w:p w:rsidR="00D94C2C" w:rsidRDefault="00D94C2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D94C2C" w:rsidRDefault="0085306B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1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</w:t>
      </w:r>
      <w:r>
        <w:rPr>
          <w:rFonts w:ascii="Liberation Sans" w:hAnsi="Liberation Sans"/>
          <w:color w:val="000000"/>
          <w:sz w:val="26"/>
          <w:szCs w:val="26"/>
        </w:rPr>
        <w:t xml:space="preserve">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D94C2C" w:rsidRDefault="0085306B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статьи 39.11 Земельного кодекса Российской Федерации. Извещение об отказе от проведения  электронного аукциона размещает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ся на официальном сайте торгов в течение трех дней со дня принятия данного решения. 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объявить о проведении повторного  электронного аукциона </w:t>
      </w:r>
      <w:r>
        <w:rPr>
          <w:rFonts w:ascii="Liberation Sans" w:hAnsi="Liberation Sans" w:cs="Liberation Serif"/>
          <w:color w:val="000000"/>
          <w:sz w:val="26"/>
          <w:szCs w:val="26"/>
        </w:rPr>
        <w:t>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</w:t>
      </w:r>
      <w:r>
        <w:rPr>
          <w:rFonts w:ascii="Liberation Sans" w:hAnsi="Liberation Sans" w:cs="Liberation Serif"/>
          <w:color w:val="000000"/>
          <w:sz w:val="26"/>
          <w:szCs w:val="26"/>
        </w:rPr>
        <w:t>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D94C2C" w:rsidRDefault="0085306B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</w:t>
      </w:r>
      <w:r>
        <w:rPr>
          <w:rFonts w:ascii="Liberation Sans" w:hAnsi="Liberation Sans" w:cs="Liberation Serif"/>
          <w:color w:val="000000"/>
          <w:sz w:val="26"/>
          <w:szCs w:val="26"/>
        </w:rPr>
        <w:t>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D94C2C" w:rsidRDefault="00D94C2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D94C2C" w:rsidRDefault="00D94C2C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D94C2C" w:rsidRDefault="00D94C2C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D94C2C" w:rsidSect="00D94C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6B" w:rsidRDefault="0085306B">
      <w:r>
        <w:separator/>
      </w:r>
    </w:p>
  </w:endnote>
  <w:endnote w:type="continuationSeparator" w:id="0">
    <w:p w:rsidR="0085306B" w:rsidRDefault="0085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C" w:rsidRDefault="00D94C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C" w:rsidRDefault="00D94C2C">
    <w:pPr>
      <w:pStyle w:val="Footer"/>
      <w:jc w:val="right"/>
    </w:pPr>
  </w:p>
  <w:p w:rsidR="00D94C2C" w:rsidRDefault="00D94C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C" w:rsidRDefault="00D94C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6B" w:rsidRDefault="0085306B">
      <w:r>
        <w:separator/>
      </w:r>
    </w:p>
  </w:footnote>
  <w:footnote w:type="continuationSeparator" w:id="0">
    <w:p w:rsidR="0085306B" w:rsidRDefault="0085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C" w:rsidRDefault="00D94C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2455"/>
      <w:docPartObj>
        <w:docPartGallery w:val="Page Numbers (Top of Page)"/>
        <w:docPartUnique/>
      </w:docPartObj>
    </w:sdtPr>
    <w:sdtContent>
      <w:p w:rsidR="00D94C2C" w:rsidRDefault="00D94C2C">
        <w:pPr>
          <w:pStyle w:val="Header"/>
          <w:jc w:val="right"/>
          <w:rPr>
            <w:sz w:val="20"/>
          </w:rPr>
        </w:pPr>
        <w:r>
          <w:rPr>
            <w:sz w:val="20"/>
          </w:rPr>
          <w:fldChar w:fldCharType="begin"/>
        </w:r>
        <w:r w:rsidR="0085306B"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0E22B9">
          <w:rPr>
            <w:noProof/>
            <w:sz w:val="20"/>
          </w:rPr>
          <w:t>41</w:t>
        </w:r>
        <w:r>
          <w:rPr>
            <w:sz w:val="20"/>
          </w:rPr>
          <w:fldChar w:fldCharType="end"/>
        </w:r>
      </w:p>
    </w:sdtContent>
  </w:sdt>
  <w:p w:rsidR="00D94C2C" w:rsidRDefault="00D94C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C" w:rsidRDefault="00D94C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E4E"/>
    <w:multiLevelType w:val="hybridMultilevel"/>
    <w:tmpl w:val="E16C7B96"/>
    <w:lvl w:ilvl="0" w:tplc="917E0F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6C0AB1E">
      <w:start w:val="1"/>
      <w:numFmt w:val="lowerLetter"/>
      <w:lvlText w:val="%2."/>
      <w:lvlJc w:val="left"/>
      <w:pPr>
        <w:ind w:left="2148" w:hanging="360"/>
      </w:pPr>
    </w:lvl>
    <w:lvl w:ilvl="2" w:tplc="3202DF50">
      <w:start w:val="1"/>
      <w:numFmt w:val="lowerRoman"/>
      <w:lvlText w:val="%3."/>
      <w:lvlJc w:val="right"/>
      <w:pPr>
        <w:ind w:left="2868" w:hanging="180"/>
      </w:pPr>
    </w:lvl>
    <w:lvl w:ilvl="3" w:tplc="C234C450">
      <w:start w:val="1"/>
      <w:numFmt w:val="decimal"/>
      <w:lvlText w:val="%4."/>
      <w:lvlJc w:val="left"/>
      <w:pPr>
        <w:ind w:left="3588" w:hanging="360"/>
      </w:pPr>
    </w:lvl>
    <w:lvl w:ilvl="4" w:tplc="DA0ED2AC">
      <w:start w:val="1"/>
      <w:numFmt w:val="lowerLetter"/>
      <w:lvlText w:val="%5."/>
      <w:lvlJc w:val="left"/>
      <w:pPr>
        <w:ind w:left="4308" w:hanging="360"/>
      </w:pPr>
    </w:lvl>
    <w:lvl w:ilvl="5" w:tplc="B35682F6">
      <w:start w:val="1"/>
      <w:numFmt w:val="lowerRoman"/>
      <w:lvlText w:val="%6."/>
      <w:lvlJc w:val="right"/>
      <w:pPr>
        <w:ind w:left="5028" w:hanging="180"/>
      </w:pPr>
    </w:lvl>
    <w:lvl w:ilvl="6" w:tplc="B0649750">
      <w:start w:val="1"/>
      <w:numFmt w:val="decimal"/>
      <w:lvlText w:val="%7."/>
      <w:lvlJc w:val="left"/>
      <w:pPr>
        <w:ind w:left="5748" w:hanging="360"/>
      </w:pPr>
    </w:lvl>
    <w:lvl w:ilvl="7" w:tplc="55921FB2">
      <w:start w:val="1"/>
      <w:numFmt w:val="lowerLetter"/>
      <w:lvlText w:val="%8."/>
      <w:lvlJc w:val="left"/>
      <w:pPr>
        <w:ind w:left="6468" w:hanging="360"/>
      </w:pPr>
    </w:lvl>
    <w:lvl w:ilvl="8" w:tplc="42984DA0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544CA2"/>
    <w:multiLevelType w:val="hybridMultilevel"/>
    <w:tmpl w:val="397CA4B8"/>
    <w:lvl w:ilvl="0" w:tplc="C138F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94610C2">
      <w:start w:val="1"/>
      <w:numFmt w:val="lowerLetter"/>
      <w:lvlText w:val="%2."/>
      <w:lvlJc w:val="left"/>
      <w:pPr>
        <w:ind w:left="1788" w:hanging="360"/>
      </w:pPr>
    </w:lvl>
    <w:lvl w:ilvl="2" w:tplc="3BE63B96">
      <w:start w:val="1"/>
      <w:numFmt w:val="lowerRoman"/>
      <w:lvlText w:val="%3."/>
      <w:lvlJc w:val="right"/>
      <w:pPr>
        <w:ind w:left="2508" w:hanging="180"/>
      </w:pPr>
    </w:lvl>
    <w:lvl w:ilvl="3" w:tplc="4B1CC75E">
      <w:start w:val="1"/>
      <w:numFmt w:val="decimal"/>
      <w:lvlText w:val="%4."/>
      <w:lvlJc w:val="left"/>
      <w:pPr>
        <w:ind w:left="3228" w:hanging="360"/>
      </w:pPr>
    </w:lvl>
    <w:lvl w:ilvl="4" w:tplc="1B5881FA">
      <w:start w:val="1"/>
      <w:numFmt w:val="lowerLetter"/>
      <w:lvlText w:val="%5."/>
      <w:lvlJc w:val="left"/>
      <w:pPr>
        <w:ind w:left="3948" w:hanging="360"/>
      </w:pPr>
    </w:lvl>
    <w:lvl w:ilvl="5" w:tplc="E0861B4E">
      <w:start w:val="1"/>
      <w:numFmt w:val="lowerRoman"/>
      <w:lvlText w:val="%6."/>
      <w:lvlJc w:val="right"/>
      <w:pPr>
        <w:ind w:left="4668" w:hanging="180"/>
      </w:pPr>
    </w:lvl>
    <w:lvl w:ilvl="6" w:tplc="DF822034">
      <w:start w:val="1"/>
      <w:numFmt w:val="decimal"/>
      <w:lvlText w:val="%7."/>
      <w:lvlJc w:val="left"/>
      <w:pPr>
        <w:ind w:left="5388" w:hanging="360"/>
      </w:pPr>
    </w:lvl>
    <w:lvl w:ilvl="7" w:tplc="C39CED8E">
      <w:start w:val="1"/>
      <w:numFmt w:val="lowerLetter"/>
      <w:lvlText w:val="%8."/>
      <w:lvlJc w:val="left"/>
      <w:pPr>
        <w:ind w:left="6108" w:hanging="360"/>
      </w:pPr>
    </w:lvl>
    <w:lvl w:ilvl="8" w:tplc="FE7C5FA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46485"/>
    <w:multiLevelType w:val="hybridMultilevel"/>
    <w:tmpl w:val="349251F6"/>
    <w:lvl w:ilvl="0" w:tplc="A7CE15A0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0E82F8A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884680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8F2CE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E0A8C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BBC669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94F98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14F8F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A20521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51AF9"/>
    <w:multiLevelType w:val="hybridMultilevel"/>
    <w:tmpl w:val="F5488B08"/>
    <w:lvl w:ilvl="0" w:tplc="24A65F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9D213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8A89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9A8A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4D0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421A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88D2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46BC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DA59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254B7D"/>
    <w:multiLevelType w:val="hybridMultilevel"/>
    <w:tmpl w:val="A2E6F844"/>
    <w:lvl w:ilvl="0" w:tplc="15E668EC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A4CBF8E">
      <w:start w:val="1"/>
      <w:numFmt w:val="lowerLetter"/>
      <w:lvlText w:val="%2."/>
      <w:lvlJc w:val="left"/>
      <w:pPr>
        <w:ind w:left="1648" w:hanging="360"/>
      </w:pPr>
    </w:lvl>
    <w:lvl w:ilvl="2" w:tplc="32D69BA0">
      <w:start w:val="1"/>
      <w:numFmt w:val="lowerRoman"/>
      <w:lvlText w:val="%3."/>
      <w:lvlJc w:val="right"/>
      <w:pPr>
        <w:ind w:left="2368" w:hanging="180"/>
      </w:pPr>
    </w:lvl>
    <w:lvl w:ilvl="3" w:tplc="EF02B3D2">
      <w:start w:val="1"/>
      <w:numFmt w:val="decimal"/>
      <w:lvlText w:val="%4."/>
      <w:lvlJc w:val="left"/>
      <w:pPr>
        <w:ind w:left="3088" w:hanging="360"/>
      </w:pPr>
    </w:lvl>
    <w:lvl w:ilvl="4" w:tplc="1B9C81B2">
      <w:start w:val="1"/>
      <w:numFmt w:val="lowerLetter"/>
      <w:lvlText w:val="%5."/>
      <w:lvlJc w:val="left"/>
      <w:pPr>
        <w:ind w:left="3808" w:hanging="360"/>
      </w:pPr>
    </w:lvl>
    <w:lvl w:ilvl="5" w:tplc="113C966E">
      <w:start w:val="1"/>
      <w:numFmt w:val="lowerRoman"/>
      <w:lvlText w:val="%6."/>
      <w:lvlJc w:val="right"/>
      <w:pPr>
        <w:ind w:left="4528" w:hanging="180"/>
      </w:pPr>
    </w:lvl>
    <w:lvl w:ilvl="6" w:tplc="A18E40DE">
      <w:start w:val="1"/>
      <w:numFmt w:val="decimal"/>
      <w:lvlText w:val="%7."/>
      <w:lvlJc w:val="left"/>
      <w:pPr>
        <w:ind w:left="5248" w:hanging="360"/>
      </w:pPr>
    </w:lvl>
    <w:lvl w:ilvl="7" w:tplc="077A27CC">
      <w:start w:val="1"/>
      <w:numFmt w:val="lowerLetter"/>
      <w:lvlText w:val="%8."/>
      <w:lvlJc w:val="left"/>
      <w:pPr>
        <w:ind w:left="5968" w:hanging="360"/>
      </w:pPr>
    </w:lvl>
    <w:lvl w:ilvl="8" w:tplc="00FC20A2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77137C"/>
    <w:multiLevelType w:val="hybridMultilevel"/>
    <w:tmpl w:val="6C6E311A"/>
    <w:lvl w:ilvl="0" w:tplc="F7F86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6F0DB20">
      <w:start w:val="1"/>
      <w:numFmt w:val="lowerLetter"/>
      <w:lvlText w:val="%2."/>
      <w:lvlJc w:val="left"/>
      <w:pPr>
        <w:ind w:left="1788" w:hanging="360"/>
      </w:pPr>
    </w:lvl>
    <w:lvl w:ilvl="2" w:tplc="077EBF42">
      <w:start w:val="1"/>
      <w:numFmt w:val="lowerRoman"/>
      <w:lvlText w:val="%3."/>
      <w:lvlJc w:val="right"/>
      <w:pPr>
        <w:ind w:left="2508" w:hanging="180"/>
      </w:pPr>
    </w:lvl>
    <w:lvl w:ilvl="3" w:tplc="C1A45C02">
      <w:start w:val="1"/>
      <w:numFmt w:val="decimal"/>
      <w:lvlText w:val="%4."/>
      <w:lvlJc w:val="left"/>
      <w:pPr>
        <w:ind w:left="3228" w:hanging="360"/>
      </w:pPr>
    </w:lvl>
    <w:lvl w:ilvl="4" w:tplc="4FC25676">
      <w:start w:val="1"/>
      <w:numFmt w:val="lowerLetter"/>
      <w:lvlText w:val="%5."/>
      <w:lvlJc w:val="left"/>
      <w:pPr>
        <w:ind w:left="3948" w:hanging="360"/>
      </w:pPr>
    </w:lvl>
    <w:lvl w:ilvl="5" w:tplc="4AD2C712">
      <w:start w:val="1"/>
      <w:numFmt w:val="lowerRoman"/>
      <w:lvlText w:val="%6."/>
      <w:lvlJc w:val="right"/>
      <w:pPr>
        <w:ind w:left="4668" w:hanging="180"/>
      </w:pPr>
    </w:lvl>
    <w:lvl w:ilvl="6" w:tplc="9020C7F2">
      <w:start w:val="1"/>
      <w:numFmt w:val="decimal"/>
      <w:lvlText w:val="%7."/>
      <w:lvlJc w:val="left"/>
      <w:pPr>
        <w:ind w:left="5388" w:hanging="360"/>
      </w:pPr>
    </w:lvl>
    <w:lvl w:ilvl="7" w:tplc="37C6F1C0">
      <w:start w:val="1"/>
      <w:numFmt w:val="lowerLetter"/>
      <w:lvlText w:val="%8."/>
      <w:lvlJc w:val="left"/>
      <w:pPr>
        <w:ind w:left="6108" w:hanging="360"/>
      </w:pPr>
    </w:lvl>
    <w:lvl w:ilvl="8" w:tplc="05A25E8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654217"/>
    <w:multiLevelType w:val="hybridMultilevel"/>
    <w:tmpl w:val="6B38BAC4"/>
    <w:lvl w:ilvl="0" w:tplc="A49C80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5EE4B4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C656571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BCCE5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9A08951A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EB80A5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0D2EA0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5AB4FFA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7CFAE94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D7E0425"/>
    <w:multiLevelType w:val="hybridMultilevel"/>
    <w:tmpl w:val="3A1EEEE0"/>
    <w:lvl w:ilvl="0" w:tplc="C2B67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78A8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4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2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2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A0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A7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10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E6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A27D3"/>
    <w:multiLevelType w:val="hybridMultilevel"/>
    <w:tmpl w:val="09D6B886"/>
    <w:lvl w:ilvl="0" w:tplc="9D483E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082A94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98AC9ACC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A100E4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8A0A18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5B2436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248E12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9D0996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9710C086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1542027"/>
    <w:multiLevelType w:val="hybridMultilevel"/>
    <w:tmpl w:val="77C420E6"/>
    <w:lvl w:ilvl="0" w:tplc="827A13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21CFB22">
      <w:start w:val="1"/>
      <w:numFmt w:val="lowerLetter"/>
      <w:lvlText w:val="%2."/>
      <w:lvlJc w:val="left"/>
      <w:pPr>
        <w:ind w:left="2148" w:hanging="360"/>
      </w:pPr>
    </w:lvl>
    <w:lvl w:ilvl="2" w:tplc="D54444DC">
      <w:start w:val="1"/>
      <w:numFmt w:val="lowerRoman"/>
      <w:lvlText w:val="%3."/>
      <w:lvlJc w:val="right"/>
      <w:pPr>
        <w:ind w:left="2868" w:hanging="180"/>
      </w:pPr>
    </w:lvl>
    <w:lvl w:ilvl="3" w:tplc="FDD68F36">
      <w:start w:val="1"/>
      <w:numFmt w:val="decimal"/>
      <w:lvlText w:val="%4."/>
      <w:lvlJc w:val="left"/>
      <w:pPr>
        <w:ind w:left="3588" w:hanging="360"/>
      </w:pPr>
    </w:lvl>
    <w:lvl w:ilvl="4" w:tplc="7FC063B8">
      <w:start w:val="1"/>
      <w:numFmt w:val="lowerLetter"/>
      <w:lvlText w:val="%5."/>
      <w:lvlJc w:val="left"/>
      <w:pPr>
        <w:ind w:left="4308" w:hanging="360"/>
      </w:pPr>
    </w:lvl>
    <w:lvl w:ilvl="5" w:tplc="1E90FA1A">
      <w:start w:val="1"/>
      <w:numFmt w:val="lowerRoman"/>
      <w:lvlText w:val="%6."/>
      <w:lvlJc w:val="right"/>
      <w:pPr>
        <w:ind w:left="5028" w:hanging="180"/>
      </w:pPr>
    </w:lvl>
    <w:lvl w:ilvl="6" w:tplc="6E1CAB98">
      <w:start w:val="1"/>
      <w:numFmt w:val="decimal"/>
      <w:lvlText w:val="%7."/>
      <w:lvlJc w:val="left"/>
      <w:pPr>
        <w:ind w:left="5748" w:hanging="360"/>
      </w:pPr>
    </w:lvl>
    <w:lvl w:ilvl="7" w:tplc="60F85E56">
      <w:start w:val="1"/>
      <w:numFmt w:val="lowerLetter"/>
      <w:lvlText w:val="%8."/>
      <w:lvlJc w:val="left"/>
      <w:pPr>
        <w:ind w:left="6468" w:hanging="360"/>
      </w:pPr>
    </w:lvl>
    <w:lvl w:ilvl="8" w:tplc="78083688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19B4B90"/>
    <w:multiLevelType w:val="hybridMultilevel"/>
    <w:tmpl w:val="4A3AF744"/>
    <w:lvl w:ilvl="0" w:tplc="B39A9A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2228360">
      <w:start w:val="1"/>
      <w:numFmt w:val="lowerLetter"/>
      <w:lvlText w:val="%2."/>
      <w:lvlJc w:val="left"/>
      <w:pPr>
        <w:ind w:left="1788" w:hanging="360"/>
      </w:pPr>
    </w:lvl>
    <w:lvl w:ilvl="2" w:tplc="8C90185A">
      <w:start w:val="1"/>
      <w:numFmt w:val="lowerRoman"/>
      <w:lvlText w:val="%3."/>
      <w:lvlJc w:val="right"/>
      <w:pPr>
        <w:ind w:left="2508" w:hanging="180"/>
      </w:pPr>
    </w:lvl>
    <w:lvl w:ilvl="3" w:tplc="B9C09446">
      <w:start w:val="1"/>
      <w:numFmt w:val="decimal"/>
      <w:lvlText w:val="%4."/>
      <w:lvlJc w:val="left"/>
      <w:pPr>
        <w:ind w:left="3228" w:hanging="360"/>
      </w:pPr>
    </w:lvl>
    <w:lvl w:ilvl="4" w:tplc="C1C2B640">
      <w:start w:val="1"/>
      <w:numFmt w:val="lowerLetter"/>
      <w:lvlText w:val="%5."/>
      <w:lvlJc w:val="left"/>
      <w:pPr>
        <w:ind w:left="3948" w:hanging="360"/>
      </w:pPr>
    </w:lvl>
    <w:lvl w:ilvl="5" w:tplc="5430120A">
      <w:start w:val="1"/>
      <w:numFmt w:val="lowerRoman"/>
      <w:lvlText w:val="%6."/>
      <w:lvlJc w:val="right"/>
      <w:pPr>
        <w:ind w:left="4668" w:hanging="180"/>
      </w:pPr>
    </w:lvl>
    <w:lvl w:ilvl="6" w:tplc="6EF62D90">
      <w:start w:val="1"/>
      <w:numFmt w:val="decimal"/>
      <w:lvlText w:val="%7."/>
      <w:lvlJc w:val="left"/>
      <w:pPr>
        <w:ind w:left="5388" w:hanging="360"/>
      </w:pPr>
    </w:lvl>
    <w:lvl w:ilvl="7" w:tplc="6928BEF0">
      <w:start w:val="1"/>
      <w:numFmt w:val="lowerLetter"/>
      <w:lvlText w:val="%8."/>
      <w:lvlJc w:val="left"/>
      <w:pPr>
        <w:ind w:left="6108" w:hanging="360"/>
      </w:pPr>
    </w:lvl>
    <w:lvl w:ilvl="8" w:tplc="765070F6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853A99"/>
    <w:multiLevelType w:val="hybridMultilevel"/>
    <w:tmpl w:val="94BA419E"/>
    <w:lvl w:ilvl="0" w:tplc="D3F05A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5F6558E">
      <w:start w:val="1"/>
      <w:numFmt w:val="lowerLetter"/>
      <w:lvlText w:val="%2."/>
      <w:lvlJc w:val="left"/>
      <w:pPr>
        <w:ind w:left="1788" w:hanging="360"/>
      </w:pPr>
    </w:lvl>
    <w:lvl w:ilvl="2" w:tplc="A3C65892">
      <w:start w:val="1"/>
      <w:numFmt w:val="lowerRoman"/>
      <w:lvlText w:val="%3."/>
      <w:lvlJc w:val="right"/>
      <w:pPr>
        <w:ind w:left="2508" w:hanging="180"/>
      </w:pPr>
    </w:lvl>
    <w:lvl w:ilvl="3" w:tplc="6BBA2566">
      <w:start w:val="1"/>
      <w:numFmt w:val="decimal"/>
      <w:lvlText w:val="%4."/>
      <w:lvlJc w:val="left"/>
      <w:pPr>
        <w:ind w:left="3228" w:hanging="360"/>
      </w:pPr>
    </w:lvl>
    <w:lvl w:ilvl="4" w:tplc="163AECBC">
      <w:start w:val="1"/>
      <w:numFmt w:val="lowerLetter"/>
      <w:lvlText w:val="%5."/>
      <w:lvlJc w:val="left"/>
      <w:pPr>
        <w:ind w:left="3948" w:hanging="360"/>
      </w:pPr>
    </w:lvl>
    <w:lvl w:ilvl="5" w:tplc="77F69814">
      <w:start w:val="1"/>
      <w:numFmt w:val="lowerRoman"/>
      <w:lvlText w:val="%6."/>
      <w:lvlJc w:val="right"/>
      <w:pPr>
        <w:ind w:left="4668" w:hanging="180"/>
      </w:pPr>
    </w:lvl>
    <w:lvl w:ilvl="6" w:tplc="D8863F66">
      <w:start w:val="1"/>
      <w:numFmt w:val="decimal"/>
      <w:lvlText w:val="%7."/>
      <w:lvlJc w:val="left"/>
      <w:pPr>
        <w:ind w:left="5388" w:hanging="360"/>
      </w:pPr>
    </w:lvl>
    <w:lvl w:ilvl="7" w:tplc="835A97AA">
      <w:start w:val="1"/>
      <w:numFmt w:val="lowerLetter"/>
      <w:lvlText w:val="%8."/>
      <w:lvlJc w:val="left"/>
      <w:pPr>
        <w:ind w:left="6108" w:hanging="360"/>
      </w:pPr>
    </w:lvl>
    <w:lvl w:ilvl="8" w:tplc="DFC897F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0D00B0"/>
    <w:multiLevelType w:val="hybridMultilevel"/>
    <w:tmpl w:val="00D8A7FA"/>
    <w:lvl w:ilvl="0" w:tplc="B358CB54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11564DB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00E82E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F252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3349D6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EF2A7C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E80E46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FEA83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E02BC1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7536C02"/>
    <w:multiLevelType w:val="hybridMultilevel"/>
    <w:tmpl w:val="B56470F2"/>
    <w:lvl w:ilvl="0" w:tplc="5BA097E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5B2201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1BE5E5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32E5B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23A8A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0E4BB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4E74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870B0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5BEFC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480E761F"/>
    <w:multiLevelType w:val="hybridMultilevel"/>
    <w:tmpl w:val="C9AC576E"/>
    <w:lvl w:ilvl="0" w:tplc="A830AEE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7A7A14A4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CF4361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514C5F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EEE4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D72BF96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5D8920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D2102B9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B14F0A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4365BA9"/>
    <w:multiLevelType w:val="hybridMultilevel"/>
    <w:tmpl w:val="35429E22"/>
    <w:lvl w:ilvl="0" w:tplc="2CC6EC7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2AC2EFC">
      <w:start w:val="1"/>
      <w:numFmt w:val="lowerLetter"/>
      <w:lvlText w:val="%2."/>
      <w:lvlJc w:val="left"/>
      <w:pPr>
        <w:ind w:left="1648" w:hanging="360"/>
      </w:pPr>
    </w:lvl>
    <w:lvl w:ilvl="2" w:tplc="EE608702">
      <w:start w:val="1"/>
      <w:numFmt w:val="lowerRoman"/>
      <w:lvlText w:val="%3."/>
      <w:lvlJc w:val="right"/>
      <w:pPr>
        <w:ind w:left="2368" w:hanging="180"/>
      </w:pPr>
    </w:lvl>
    <w:lvl w:ilvl="3" w:tplc="02887B60">
      <w:start w:val="1"/>
      <w:numFmt w:val="decimal"/>
      <w:lvlText w:val="%4."/>
      <w:lvlJc w:val="left"/>
      <w:pPr>
        <w:ind w:left="3088" w:hanging="360"/>
      </w:pPr>
    </w:lvl>
    <w:lvl w:ilvl="4" w:tplc="94EA6330">
      <w:start w:val="1"/>
      <w:numFmt w:val="lowerLetter"/>
      <w:lvlText w:val="%5."/>
      <w:lvlJc w:val="left"/>
      <w:pPr>
        <w:ind w:left="3808" w:hanging="360"/>
      </w:pPr>
    </w:lvl>
    <w:lvl w:ilvl="5" w:tplc="B0F42132">
      <w:start w:val="1"/>
      <w:numFmt w:val="lowerRoman"/>
      <w:lvlText w:val="%6."/>
      <w:lvlJc w:val="right"/>
      <w:pPr>
        <w:ind w:left="4528" w:hanging="180"/>
      </w:pPr>
    </w:lvl>
    <w:lvl w:ilvl="6" w:tplc="F00ECED4">
      <w:start w:val="1"/>
      <w:numFmt w:val="decimal"/>
      <w:lvlText w:val="%7."/>
      <w:lvlJc w:val="left"/>
      <w:pPr>
        <w:ind w:left="5248" w:hanging="360"/>
      </w:pPr>
    </w:lvl>
    <w:lvl w:ilvl="7" w:tplc="1402DEC4">
      <w:start w:val="1"/>
      <w:numFmt w:val="lowerLetter"/>
      <w:lvlText w:val="%8."/>
      <w:lvlJc w:val="left"/>
      <w:pPr>
        <w:ind w:left="5968" w:hanging="360"/>
      </w:pPr>
    </w:lvl>
    <w:lvl w:ilvl="8" w:tplc="B63A7A00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AF65EBE"/>
    <w:multiLevelType w:val="hybridMultilevel"/>
    <w:tmpl w:val="D6F89F44"/>
    <w:lvl w:ilvl="0" w:tplc="875C5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F98706E">
      <w:start w:val="1"/>
      <w:numFmt w:val="lowerLetter"/>
      <w:lvlText w:val="%2."/>
      <w:lvlJc w:val="left"/>
      <w:pPr>
        <w:ind w:left="1788" w:hanging="360"/>
      </w:pPr>
    </w:lvl>
    <w:lvl w:ilvl="2" w:tplc="9878DC7C">
      <w:start w:val="1"/>
      <w:numFmt w:val="lowerRoman"/>
      <w:lvlText w:val="%3."/>
      <w:lvlJc w:val="right"/>
      <w:pPr>
        <w:ind w:left="2508" w:hanging="180"/>
      </w:pPr>
    </w:lvl>
    <w:lvl w:ilvl="3" w:tplc="FFF61A40">
      <w:start w:val="1"/>
      <w:numFmt w:val="decimal"/>
      <w:lvlText w:val="%4."/>
      <w:lvlJc w:val="left"/>
      <w:pPr>
        <w:ind w:left="3228" w:hanging="360"/>
      </w:pPr>
    </w:lvl>
    <w:lvl w:ilvl="4" w:tplc="6CC6787C">
      <w:start w:val="1"/>
      <w:numFmt w:val="lowerLetter"/>
      <w:lvlText w:val="%5."/>
      <w:lvlJc w:val="left"/>
      <w:pPr>
        <w:ind w:left="3948" w:hanging="360"/>
      </w:pPr>
    </w:lvl>
    <w:lvl w:ilvl="5" w:tplc="BAB2D068">
      <w:start w:val="1"/>
      <w:numFmt w:val="lowerRoman"/>
      <w:lvlText w:val="%6."/>
      <w:lvlJc w:val="right"/>
      <w:pPr>
        <w:ind w:left="4668" w:hanging="180"/>
      </w:pPr>
    </w:lvl>
    <w:lvl w:ilvl="6" w:tplc="BF70C74C">
      <w:start w:val="1"/>
      <w:numFmt w:val="decimal"/>
      <w:lvlText w:val="%7."/>
      <w:lvlJc w:val="left"/>
      <w:pPr>
        <w:ind w:left="5388" w:hanging="360"/>
      </w:pPr>
    </w:lvl>
    <w:lvl w:ilvl="7" w:tplc="2F344A12">
      <w:start w:val="1"/>
      <w:numFmt w:val="lowerLetter"/>
      <w:lvlText w:val="%8."/>
      <w:lvlJc w:val="left"/>
      <w:pPr>
        <w:ind w:left="6108" w:hanging="360"/>
      </w:pPr>
    </w:lvl>
    <w:lvl w:ilvl="8" w:tplc="068EC2BC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F04A53"/>
    <w:multiLevelType w:val="hybridMultilevel"/>
    <w:tmpl w:val="2BB88546"/>
    <w:lvl w:ilvl="0" w:tplc="416E73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8AA84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A8CB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BC04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0F47D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104AC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2C6C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6C25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742B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E26EA7"/>
    <w:multiLevelType w:val="hybridMultilevel"/>
    <w:tmpl w:val="9DCACE10"/>
    <w:lvl w:ilvl="0" w:tplc="C07871F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BE3CA7B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1E39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726C52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E8466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DE23D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8B28C4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227EA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57262E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F0850C5"/>
    <w:multiLevelType w:val="hybridMultilevel"/>
    <w:tmpl w:val="AF525032"/>
    <w:lvl w:ilvl="0" w:tplc="0A1E92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EE2E458">
      <w:start w:val="1"/>
      <w:numFmt w:val="lowerLetter"/>
      <w:lvlText w:val="%2."/>
      <w:lvlJc w:val="left"/>
      <w:pPr>
        <w:ind w:left="2148" w:hanging="360"/>
      </w:pPr>
    </w:lvl>
    <w:lvl w:ilvl="2" w:tplc="BC26B10C">
      <w:start w:val="1"/>
      <w:numFmt w:val="lowerRoman"/>
      <w:lvlText w:val="%3."/>
      <w:lvlJc w:val="right"/>
      <w:pPr>
        <w:ind w:left="2868" w:hanging="180"/>
      </w:pPr>
    </w:lvl>
    <w:lvl w:ilvl="3" w:tplc="AD82EA8A">
      <w:start w:val="1"/>
      <w:numFmt w:val="decimal"/>
      <w:lvlText w:val="%4."/>
      <w:lvlJc w:val="left"/>
      <w:pPr>
        <w:ind w:left="3588" w:hanging="360"/>
      </w:pPr>
    </w:lvl>
    <w:lvl w:ilvl="4" w:tplc="4956FE52">
      <w:start w:val="1"/>
      <w:numFmt w:val="lowerLetter"/>
      <w:lvlText w:val="%5."/>
      <w:lvlJc w:val="left"/>
      <w:pPr>
        <w:ind w:left="4308" w:hanging="360"/>
      </w:pPr>
    </w:lvl>
    <w:lvl w:ilvl="5" w:tplc="2BD4BDF4">
      <w:start w:val="1"/>
      <w:numFmt w:val="lowerRoman"/>
      <w:lvlText w:val="%6."/>
      <w:lvlJc w:val="right"/>
      <w:pPr>
        <w:ind w:left="5028" w:hanging="180"/>
      </w:pPr>
    </w:lvl>
    <w:lvl w:ilvl="6" w:tplc="EDF68362">
      <w:start w:val="1"/>
      <w:numFmt w:val="decimal"/>
      <w:lvlText w:val="%7."/>
      <w:lvlJc w:val="left"/>
      <w:pPr>
        <w:ind w:left="5748" w:hanging="360"/>
      </w:pPr>
    </w:lvl>
    <w:lvl w:ilvl="7" w:tplc="AAE812C0">
      <w:start w:val="1"/>
      <w:numFmt w:val="lowerLetter"/>
      <w:lvlText w:val="%8."/>
      <w:lvlJc w:val="left"/>
      <w:pPr>
        <w:ind w:left="6468" w:hanging="360"/>
      </w:pPr>
    </w:lvl>
    <w:lvl w:ilvl="8" w:tplc="C9A2FB86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AB24E47"/>
    <w:multiLevelType w:val="hybridMultilevel"/>
    <w:tmpl w:val="5D6EC468"/>
    <w:lvl w:ilvl="0" w:tplc="81FC09D4">
      <w:start w:val="1"/>
      <w:numFmt w:val="decimal"/>
      <w:lvlText w:val="%1."/>
      <w:lvlJc w:val="left"/>
      <w:pPr>
        <w:ind w:left="1429" w:hanging="360"/>
      </w:pPr>
    </w:lvl>
    <w:lvl w:ilvl="1" w:tplc="5058A634">
      <w:start w:val="1"/>
      <w:numFmt w:val="lowerLetter"/>
      <w:lvlText w:val="%2."/>
      <w:lvlJc w:val="left"/>
      <w:pPr>
        <w:ind w:left="2149" w:hanging="360"/>
      </w:pPr>
    </w:lvl>
    <w:lvl w:ilvl="2" w:tplc="A64647E6">
      <w:start w:val="1"/>
      <w:numFmt w:val="lowerRoman"/>
      <w:lvlText w:val="%3."/>
      <w:lvlJc w:val="right"/>
      <w:pPr>
        <w:ind w:left="2869" w:hanging="180"/>
      </w:pPr>
    </w:lvl>
    <w:lvl w:ilvl="3" w:tplc="9BF694A0">
      <w:start w:val="1"/>
      <w:numFmt w:val="decimal"/>
      <w:lvlText w:val="%4."/>
      <w:lvlJc w:val="left"/>
      <w:pPr>
        <w:ind w:left="3589" w:hanging="360"/>
      </w:pPr>
    </w:lvl>
    <w:lvl w:ilvl="4" w:tplc="2AD2464A">
      <w:start w:val="1"/>
      <w:numFmt w:val="lowerLetter"/>
      <w:lvlText w:val="%5."/>
      <w:lvlJc w:val="left"/>
      <w:pPr>
        <w:ind w:left="4309" w:hanging="360"/>
      </w:pPr>
    </w:lvl>
    <w:lvl w:ilvl="5" w:tplc="15246D5E">
      <w:start w:val="1"/>
      <w:numFmt w:val="lowerRoman"/>
      <w:lvlText w:val="%6."/>
      <w:lvlJc w:val="right"/>
      <w:pPr>
        <w:ind w:left="5029" w:hanging="180"/>
      </w:pPr>
    </w:lvl>
    <w:lvl w:ilvl="6" w:tplc="338626FA">
      <w:start w:val="1"/>
      <w:numFmt w:val="decimal"/>
      <w:lvlText w:val="%7."/>
      <w:lvlJc w:val="left"/>
      <w:pPr>
        <w:ind w:left="5749" w:hanging="360"/>
      </w:pPr>
    </w:lvl>
    <w:lvl w:ilvl="7" w:tplc="8A347C60">
      <w:start w:val="1"/>
      <w:numFmt w:val="lowerLetter"/>
      <w:lvlText w:val="%8."/>
      <w:lvlJc w:val="left"/>
      <w:pPr>
        <w:ind w:left="6469" w:hanging="360"/>
      </w:pPr>
    </w:lvl>
    <w:lvl w:ilvl="8" w:tplc="CF92A3AE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BE55C11"/>
    <w:multiLevelType w:val="hybridMultilevel"/>
    <w:tmpl w:val="8F681406"/>
    <w:lvl w:ilvl="0" w:tplc="A75AA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8760D9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08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0F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D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277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26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02F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0A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19"/>
  </w:num>
  <w:num w:numId="12">
    <w:abstractNumId w:val="9"/>
  </w:num>
  <w:num w:numId="13">
    <w:abstractNumId w:val="17"/>
  </w:num>
  <w:num w:numId="14">
    <w:abstractNumId w:val="3"/>
  </w:num>
  <w:num w:numId="15">
    <w:abstractNumId w:val="13"/>
  </w:num>
  <w:num w:numId="16">
    <w:abstractNumId w:val="18"/>
  </w:num>
  <w:num w:numId="17">
    <w:abstractNumId w:val="12"/>
  </w:num>
  <w:num w:numId="18">
    <w:abstractNumId w:val="2"/>
  </w:num>
  <w:num w:numId="19">
    <w:abstractNumId w:val="6"/>
  </w:num>
  <w:num w:numId="20">
    <w:abstractNumId w:val="15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C2C"/>
    <w:rsid w:val="000E22B9"/>
    <w:rsid w:val="0085306B"/>
    <w:rsid w:val="00D9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D94C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94C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D94C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D94C2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94C2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94C2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94C2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94C2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94C2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94C2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94C2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D94C2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94C2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94C2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94C2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94C2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94C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94C2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94C2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94C2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94C2C"/>
    <w:rPr>
      <w:sz w:val="24"/>
      <w:szCs w:val="24"/>
    </w:rPr>
  </w:style>
  <w:style w:type="character" w:customStyle="1" w:styleId="QuoteChar">
    <w:name w:val="Quote Char"/>
    <w:uiPriority w:val="29"/>
    <w:rsid w:val="00D94C2C"/>
    <w:rPr>
      <w:i/>
    </w:rPr>
  </w:style>
  <w:style w:type="character" w:customStyle="1" w:styleId="IntenseQuoteChar">
    <w:name w:val="Intense Quote Char"/>
    <w:uiPriority w:val="30"/>
    <w:rsid w:val="00D94C2C"/>
    <w:rPr>
      <w:i/>
    </w:rPr>
  </w:style>
  <w:style w:type="character" w:customStyle="1" w:styleId="FootnoteTextChar">
    <w:name w:val="Footnote Text Char"/>
    <w:uiPriority w:val="99"/>
    <w:rsid w:val="00D94C2C"/>
    <w:rPr>
      <w:sz w:val="18"/>
    </w:rPr>
  </w:style>
  <w:style w:type="character" w:customStyle="1" w:styleId="EndnoteTextChar">
    <w:name w:val="Endnote Text Char"/>
    <w:uiPriority w:val="99"/>
    <w:rsid w:val="00D94C2C"/>
    <w:rPr>
      <w:sz w:val="20"/>
    </w:rPr>
  </w:style>
  <w:style w:type="character" w:customStyle="1" w:styleId="Heading1Char">
    <w:name w:val="Heading 1 Char"/>
    <w:basedOn w:val="a0"/>
    <w:uiPriority w:val="9"/>
    <w:rsid w:val="00D94C2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D94C2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94C2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94C2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94C2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94C2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94C2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94C2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94C2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94C2C"/>
  </w:style>
  <w:style w:type="paragraph" w:styleId="a4">
    <w:name w:val="Title"/>
    <w:basedOn w:val="a"/>
    <w:next w:val="a"/>
    <w:link w:val="a5"/>
    <w:uiPriority w:val="10"/>
    <w:qFormat/>
    <w:rsid w:val="00D94C2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4C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94C2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94C2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D94C2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D94C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94C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94C2C"/>
    <w:rPr>
      <w:i/>
    </w:rPr>
  </w:style>
  <w:style w:type="character" w:customStyle="1" w:styleId="HeaderChar">
    <w:name w:val="Header Char"/>
    <w:basedOn w:val="a0"/>
    <w:uiPriority w:val="99"/>
    <w:rsid w:val="00D94C2C"/>
  </w:style>
  <w:style w:type="character" w:customStyle="1" w:styleId="FooterChar">
    <w:name w:val="Footer Char"/>
    <w:basedOn w:val="a0"/>
    <w:uiPriority w:val="99"/>
    <w:rsid w:val="00D94C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4C2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94C2C"/>
  </w:style>
  <w:style w:type="table" w:styleId="aa">
    <w:name w:val="Table Grid"/>
    <w:basedOn w:val="a1"/>
    <w:uiPriority w:val="59"/>
    <w:rsid w:val="00D9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4C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94C2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D94C2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4C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4C2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4C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4C2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4C2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4C2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94C2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94C2C"/>
    <w:rPr>
      <w:sz w:val="18"/>
    </w:rPr>
  </w:style>
  <w:style w:type="character" w:styleId="ad">
    <w:name w:val="footnote reference"/>
    <w:basedOn w:val="a0"/>
    <w:uiPriority w:val="99"/>
    <w:unhideWhenUsed/>
    <w:rsid w:val="00D94C2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94C2C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94C2C"/>
    <w:rPr>
      <w:sz w:val="20"/>
    </w:rPr>
  </w:style>
  <w:style w:type="character" w:styleId="af0">
    <w:name w:val="endnote reference"/>
    <w:basedOn w:val="a0"/>
    <w:uiPriority w:val="99"/>
    <w:semiHidden/>
    <w:unhideWhenUsed/>
    <w:rsid w:val="00D94C2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94C2C"/>
    <w:pPr>
      <w:spacing w:after="57"/>
    </w:pPr>
  </w:style>
  <w:style w:type="paragraph" w:styleId="22">
    <w:name w:val="toc 2"/>
    <w:basedOn w:val="a"/>
    <w:next w:val="a"/>
    <w:uiPriority w:val="39"/>
    <w:unhideWhenUsed/>
    <w:rsid w:val="00D94C2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94C2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94C2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94C2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94C2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94C2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94C2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94C2C"/>
    <w:pPr>
      <w:spacing w:after="57"/>
      <w:ind w:left="2268"/>
    </w:pPr>
  </w:style>
  <w:style w:type="paragraph" w:styleId="af1">
    <w:name w:val="TOC Heading"/>
    <w:uiPriority w:val="39"/>
    <w:unhideWhenUsed/>
    <w:rsid w:val="00D94C2C"/>
  </w:style>
  <w:style w:type="paragraph" w:styleId="af2">
    <w:name w:val="table of figures"/>
    <w:basedOn w:val="a"/>
    <w:next w:val="a"/>
    <w:uiPriority w:val="99"/>
    <w:unhideWhenUsed/>
    <w:rsid w:val="00D94C2C"/>
  </w:style>
  <w:style w:type="character" w:styleId="af3">
    <w:name w:val="Hyperlink"/>
    <w:unhideWhenUsed/>
    <w:rsid w:val="00D94C2C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D94C2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D9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C2C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D94C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D94C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D94C2C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D94C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D9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94C2C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D94C2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D94C2C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D94C2C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D94C2C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D94C2C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D94C2C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D94C2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D94C2C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D94C2C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D94C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D94C2C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D9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D94C2C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D9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D94C2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D94C2C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D94C2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D94C2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utp.sberbank-ast.ru/AP/List/BidLis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20" Type="http://schemas.openxmlformats.org/officeDocument/2006/relationships/hyperlink" Target="https://internet.garant.ru/document/redirect/12184522/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uges.r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33263-377E-4E2F-A132-27A01C6B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18198</Words>
  <Characters>103732</Characters>
  <Application>Microsoft Office Word</Application>
  <DocSecurity>0</DocSecurity>
  <Lines>864</Lines>
  <Paragraphs>243</Paragraphs>
  <ScaleCrop>false</ScaleCrop>
  <Company>Microsoft</Company>
  <LinksUpToDate>false</LinksUpToDate>
  <CharactersWithSpaces>121687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68</cp:revision>
  <dcterms:created xsi:type="dcterms:W3CDTF">2023-06-15T05:49:00Z</dcterms:created>
  <dcterms:modified xsi:type="dcterms:W3CDTF">2024-05-14T04:07:00Z</dcterms:modified>
</cp:coreProperties>
</file>