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6D" w:rsidRDefault="00510E6D" w:rsidP="002933CB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color w:val="405965"/>
          <w:sz w:val="28"/>
          <w:szCs w:val="28"/>
        </w:rPr>
      </w:pPr>
      <w:bookmarkStart w:id="0" w:name="_GoBack"/>
      <w:bookmarkEnd w:id="0"/>
      <w:r w:rsidRPr="00510E6D">
        <w:rPr>
          <w:rFonts w:ascii="Bookman Old Style" w:hAnsi="Bookman Old Style" w:cs="Arial"/>
          <w:color w:val="405965"/>
          <w:sz w:val="28"/>
          <w:szCs w:val="28"/>
        </w:rPr>
        <w:t xml:space="preserve">Декларационная </w:t>
      </w:r>
      <w:r w:rsidR="004B6685">
        <w:rPr>
          <w:rFonts w:ascii="Bookman Old Style" w:hAnsi="Bookman Old Style" w:cs="Arial"/>
          <w:color w:val="405965"/>
          <w:sz w:val="28"/>
          <w:szCs w:val="28"/>
        </w:rPr>
        <w:t>кампания</w:t>
      </w:r>
      <w:r w:rsidRPr="00510E6D">
        <w:rPr>
          <w:rFonts w:ascii="Bookman Old Style" w:hAnsi="Bookman Old Style" w:cs="Arial"/>
          <w:color w:val="405965"/>
          <w:sz w:val="28"/>
          <w:szCs w:val="28"/>
        </w:rPr>
        <w:t xml:space="preserve"> 202</w:t>
      </w:r>
      <w:r w:rsidR="00E91766">
        <w:rPr>
          <w:rFonts w:ascii="Bookman Old Style" w:hAnsi="Bookman Old Style" w:cs="Arial"/>
          <w:color w:val="405965"/>
          <w:sz w:val="28"/>
          <w:szCs w:val="28"/>
        </w:rPr>
        <w:t>4</w:t>
      </w:r>
      <w:r w:rsidRPr="00510E6D">
        <w:rPr>
          <w:rFonts w:ascii="Bookman Old Style" w:hAnsi="Bookman Old Style" w:cs="Arial"/>
          <w:color w:val="405965"/>
          <w:sz w:val="28"/>
          <w:szCs w:val="28"/>
        </w:rPr>
        <w:t>!</w:t>
      </w:r>
    </w:p>
    <w:p w:rsidR="00510E6D" w:rsidRDefault="00D91D1D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 xml:space="preserve">С </w:t>
      </w:r>
      <w:r w:rsidR="00EF378C">
        <w:rPr>
          <w:rFonts w:ascii="Bookman Old Style" w:hAnsi="Bookman Old Style" w:cs="Arial"/>
          <w:color w:val="405965"/>
          <w:sz w:val="28"/>
          <w:szCs w:val="28"/>
        </w:rPr>
        <w:t>01.01.202</w:t>
      </w:r>
      <w:r w:rsidR="00DF036C">
        <w:rPr>
          <w:rFonts w:ascii="Bookman Old Style" w:hAnsi="Bookman Old Style" w:cs="Arial"/>
          <w:color w:val="405965"/>
          <w:sz w:val="28"/>
          <w:szCs w:val="28"/>
        </w:rPr>
        <w:t>4</w:t>
      </w:r>
      <w:r w:rsidR="00EF378C">
        <w:rPr>
          <w:rFonts w:ascii="Bookman Old Style" w:hAnsi="Bookman Old Style" w:cs="Arial"/>
          <w:color w:val="405965"/>
          <w:sz w:val="28"/>
          <w:szCs w:val="28"/>
        </w:rPr>
        <w:t xml:space="preserve"> год</w:t>
      </w:r>
      <w:r>
        <w:rPr>
          <w:rFonts w:ascii="Bookman Old Style" w:hAnsi="Bookman Old Style" w:cs="Arial"/>
          <w:color w:val="405965"/>
          <w:sz w:val="28"/>
          <w:szCs w:val="28"/>
        </w:rPr>
        <w:t xml:space="preserve">а стартовала декларационная кампания! </w:t>
      </w:r>
    </w:p>
    <w:p w:rsidR="00D91D1D" w:rsidRDefault="00863710" w:rsidP="00863710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Декларирование доходов, полученных в 202</w:t>
      </w:r>
      <w:r w:rsidR="00DF036C">
        <w:rPr>
          <w:rFonts w:ascii="Bookman Old Style" w:hAnsi="Bookman Old Style" w:cs="Arial"/>
          <w:color w:val="405965"/>
          <w:sz w:val="28"/>
          <w:szCs w:val="28"/>
        </w:rPr>
        <w:t>3</w:t>
      </w:r>
      <w:r>
        <w:rPr>
          <w:rFonts w:ascii="Bookman Old Style" w:hAnsi="Bookman Old Style" w:cs="Arial"/>
          <w:color w:val="405965"/>
          <w:sz w:val="28"/>
          <w:szCs w:val="28"/>
        </w:rPr>
        <w:t xml:space="preserve"> году,</w:t>
      </w:r>
      <w:r w:rsidR="00D91D1D">
        <w:rPr>
          <w:rFonts w:ascii="Bookman Old Style" w:hAnsi="Bookman Old Style" w:cs="Arial"/>
          <w:color w:val="405965"/>
          <w:sz w:val="28"/>
          <w:szCs w:val="28"/>
        </w:rPr>
        <w:t xml:space="preserve"> по форме 3-НДФЛ, необходимо </w:t>
      </w:r>
      <w:r w:rsidR="001C1E88">
        <w:rPr>
          <w:rFonts w:ascii="Bookman Old Style" w:hAnsi="Bookman Old Style" w:cs="Arial"/>
          <w:color w:val="405965"/>
          <w:sz w:val="28"/>
          <w:szCs w:val="28"/>
        </w:rPr>
        <w:t xml:space="preserve">произвести </w:t>
      </w:r>
      <w:r w:rsidR="00D91D1D">
        <w:rPr>
          <w:rFonts w:ascii="Bookman Old Style" w:hAnsi="Bookman Old Style" w:cs="Arial"/>
          <w:color w:val="405965"/>
          <w:sz w:val="28"/>
          <w:szCs w:val="28"/>
        </w:rPr>
        <w:t>до 02 мая 202</w:t>
      </w:r>
      <w:r w:rsidR="00DF036C">
        <w:rPr>
          <w:rFonts w:ascii="Bookman Old Style" w:hAnsi="Bookman Old Style" w:cs="Arial"/>
          <w:color w:val="405965"/>
          <w:sz w:val="28"/>
          <w:szCs w:val="28"/>
        </w:rPr>
        <w:t>4</w:t>
      </w:r>
      <w:r w:rsidR="00D91D1D">
        <w:rPr>
          <w:rFonts w:ascii="Bookman Old Style" w:hAnsi="Bookman Old Style" w:cs="Arial"/>
          <w:color w:val="405965"/>
          <w:sz w:val="28"/>
          <w:szCs w:val="28"/>
        </w:rPr>
        <w:t xml:space="preserve"> года</w:t>
      </w:r>
      <w:r w:rsidR="001C1E88">
        <w:rPr>
          <w:rFonts w:ascii="Bookman Old Style" w:hAnsi="Bookman Old Style" w:cs="Arial"/>
          <w:color w:val="405965"/>
          <w:sz w:val="28"/>
          <w:szCs w:val="28"/>
        </w:rPr>
        <w:t xml:space="preserve"> (статья 216, пункт 6 статьи 6.1 Налогового кодекса Российской Федерации)</w:t>
      </w:r>
      <w:r w:rsidR="00D91D1D">
        <w:rPr>
          <w:rFonts w:ascii="Bookman Old Style" w:hAnsi="Bookman Old Style" w:cs="Arial"/>
          <w:color w:val="405965"/>
          <w:sz w:val="28"/>
          <w:szCs w:val="28"/>
        </w:rPr>
        <w:t>.</w:t>
      </w:r>
    </w:p>
    <w:p w:rsidR="00D91D1D" w:rsidRDefault="00D91D1D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Следует отметить, что на граждан, представляющих декларацию исключительно с целью получения вычетов, установленный срок не распространяется.</w:t>
      </w:r>
    </w:p>
    <w:p w:rsidR="00DF036C" w:rsidRDefault="00D91D1D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Отчитаться необходимо всем, кто получил в 202</w:t>
      </w:r>
      <w:r w:rsidR="00DF036C">
        <w:rPr>
          <w:rFonts w:ascii="Bookman Old Style" w:hAnsi="Bookman Old Style" w:cs="Arial"/>
          <w:color w:val="405965"/>
          <w:sz w:val="28"/>
          <w:szCs w:val="28"/>
        </w:rPr>
        <w:t>3</w:t>
      </w:r>
      <w:r>
        <w:rPr>
          <w:rFonts w:ascii="Bookman Old Style" w:hAnsi="Bookman Old Style" w:cs="Arial"/>
          <w:color w:val="405965"/>
          <w:sz w:val="28"/>
          <w:szCs w:val="28"/>
        </w:rPr>
        <w:t xml:space="preserve"> году доход </w:t>
      </w:r>
      <w:proofErr w:type="gramStart"/>
      <w:r>
        <w:rPr>
          <w:rFonts w:ascii="Bookman Old Style" w:hAnsi="Bookman Old Style" w:cs="Arial"/>
          <w:color w:val="405965"/>
          <w:sz w:val="28"/>
          <w:szCs w:val="28"/>
        </w:rPr>
        <w:t>от</w:t>
      </w:r>
      <w:proofErr w:type="gramEnd"/>
      <w:r w:rsidR="00DF036C">
        <w:rPr>
          <w:rFonts w:ascii="Bookman Old Style" w:hAnsi="Bookman Old Style" w:cs="Arial"/>
          <w:color w:val="405965"/>
          <w:sz w:val="28"/>
          <w:szCs w:val="28"/>
        </w:rPr>
        <w:t>:</w:t>
      </w:r>
    </w:p>
    <w:p w:rsidR="00DF036C" w:rsidRDefault="00DF036C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-</w:t>
      </w:r>
      <w:r w:rsidR="00D91D1D">
        <w:rPr>
          <w:rFonts w:ascii="Bookman Old Style" w:hAnsi="Bookman Old Style" w:cs="Arial"/>
          <w:color w:val="405965"/>
          <w:sz w:val="28"/>
          <w:szCs w:val="28"/>
        </w:rPr>
        <w:t xml:space="preserve"> продажи </w:t>
      </w:r>
      <w:r>
        <w:rPr>
          <w:rFonts w:ascii="Bookman Old Style" w:hAnsi="Bookman Old Style" w:cs="Arial"/>
          <w:color w:val="405965"/>
          <w:sz w:val="28"/>
          <w:szCs w:val="28"/>
        </w:rPr>
        <w:t>квартиры, дома, земли или транспорта, которые находились в собственности меньше минимального срока владения (3-5 лет в зависимости от причин возникновения прав собственности);</w:t>
      </w:r>
    </w:p>
    <w:p w:rsidR="00DF036C" w:rsidRDefault="00DF036C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- сдачи имущества в аренду;</w:t>
      </w:r>
    </w:p>
    <w:p w:rsidR="00DF036C" w:rsidRDefault="00DF036C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- продажи</w:t>
      </w:r>
      <w:r w:rsidR="00D91D1D">
        <w:rPr>
          <w:rFonts w:ascii="Bookman Old Style" w:hAnsi="Bookman Old Style" w:cs="Arial"/>
          <w:color w:val="405965"/>
          <w:sz w:val="28"/>
          <w:szCs w:val="28"/>
        </w:rPr>
        <w:t xml:space="preserve"> ценных бумаг или акций,</w:t>
      </w:r>
      <w:r>
        <w:rPr>
          <w:rFonts w:ascii="Bookman Old Style" w:hAnsi="Bookman Old Style" w:cs="Arial"/>
          <w:color w:val="405965"/>
          <w:sz w:val="28"/>
          <w:szCs w:val="28"/>
        </w:rPr>
        <w:t xml:space="preserve"> которыми владели до 5 лет;</w:t>
      </w:r>
    </w:p>
    <w:p w:rsidR="00DF036C" w:rsidRDefault="00DF036C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- выигрышей в лотерею суммы 4-15 тыс. рублей (при большем выигрыше налог удерживает организатор лотереи) и ценных призов;</w:t>
      </w:r>
    </w:p>
    <w:p w:rsidR="00DF036C" w:rsidRDefault="00DF036C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- зарубежных источников финансирования или продажи имущества за рубежом;</w:t>
      </w:r>
    </w:p>
    <w:p w:rsidR="00D91D1D" w:rsidRDefault="00DF036C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 xml:space="preserve">- </w:t>
      </w:r>
      <w:r w:rsidR="00EF378C">
        <w:rPr>
          <w:rFonts w:ascii="Bookman Old Style" w:hAnsi="Bookman Old Style" w:cs="Arial"/>
          <w:color w:val="405965"/>
          <w:sz w:val="28"/>
          <w:szCs w:val="28"/>
        </w:rPr>
        <w:t xml:space="preserve">дарения от лица, не являющегося членом семьи или </w:t>
      </w:r>
      <w:r w:rsidR="00863710">
        <w:rPr>
          <w:rFonts w:ascii="Bookman Old Style" w:hAnsi="Bookman Old Style" w:cs="Arial"/>
          <w:color w:val="405965"/>
          <w:sz w:val="28"/>
          <w:szCs w:val="28"/>
        </w:rPr>
        <w:t>близким родственником</w:t>
      </w:r>
      <w:r>
        <w:rPr>
          <w:rFonts w:ascii="Bookman Old Style" w:hAnsi="Bookman Old Style" w:cs="Arial"/>
          <w:color w:val="405965"/>
          <w:sz w:val="28"/>
          <w:szCs w:val="28"/>
        </w:rPr>
        <w:t>, стоимость которого превышает 4 тыс. рублей</w:t>
      </w:r>
      <w:r w:rsidR="00863710">
        <w:rPr>
          <w:rFonts w:ascii="Bookman Old Style" w:hAnsi="Bookman Old Style" w:cs="Arial"/>
          <w:color w:val="405965"/>
          <w:sz w:val="28"/>
          <w:szCs w:val="28"/>
        </w:rPr>
        <w:t>.</w:t>
      </w:r>
    </w:p>
    <w:p w:rsidR="00863710" w:rsidRDefault="00863710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Декларированию подлежат и доходы, полученные по договорам гражданско-правового характера (ГПХ), то есть по договоренности между исполнителем и заказчиком, при котором они не вступают в трудовые отношения. В таком договоре определены работы и их результат, за который исполнитель получает вознаграждение.</w:t>
      </w:r>
    </w:p>
    <w:p w:rsidR="004959EC" w:rsidRDefault="004959EC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Обязанность сообщить о доходах имеют</w:t>
      </w:r>
      <w:r w:rsidR="00742057" w:rsidRPr="00742057">
        <w:rPr>
          <w:rFonts w:ascii="Bookman Old Style" w:hAnsi="Bookman Old Style" w:cs="Arial"/>
          <w:color w:val="405965"/>
          <w:sz w:val="28"/>
          <w:szCs w:val="28"/>
        </w:rPr>
        <w:t xml:space="preserve"> </w:t>
      </w:r>
      <w:r w:rsidR="00742057">
        <w:rPr>
          <w:rFonts w:ascii="Bookman Old Style" w:hAnsi="Bookman Old Style" w:cs="Arial"/>
          <w:color w:val="405965"/>
          <w:sz w:val="28"/>
          <w:szCs w:val="28"/>
        </w:rPr>
        <w:t>также индивидуальные предприниматели, нотариусы, адвокаты, арбитражные управляющие и другие лица, занимающиеся частной практикой.</w:t>
      </w:r>
    </w:p>
    <w:p w:rsidR="00E91766" w:rsidRDefault="00DF036C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Кроме того, в 2024 году россияне впервые должны будут заплатить налог на доходы по вкладам. Это коснется тех, кто заработал на банковских депозитах в 2023 году сумму, превышающую необлагаемый налогом денежный лимит – 150 тыс. рублей</w:t>
      </w:r>
      <w:r w:rsidR="00651E28">
        <w:rPr>
          <w:rFonts w:ascii="Bookman Old Style" w:hAnsi="Bookman Old Style" w:cs="Arial"/>
          <w:color w:val="405965"/>
          <w:sz w:val="28"/>
          <w:szCs w:val="28"/>
        </w:rPr>
        <w:t xml:space="preserve">. </w:t>
      </w:r>
    </w:p>
    <w:p w:rsidR="00DF036C" w:rsidRDefault="00651E28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 xml:space="preserve">Если доход оказался выше, то владельцу вклада будет начислен налог, который рассчитывается по ставке НДФЛ 13% или по ставке 15%, если совокупная сумма дохода налогоплательщика составила более 5 </w:t>
      </w:r>
      <w:proofErr w:type="gramStart"/>
      <w:r>
        <w:rPr>
          <w:rFonts w:ascii="Bookman Old Style" w:hAnsi="Bookman Old Style" w:cs="Arial"/>
          <w:color w:val="405965"/>
          <w:sz w:val="28"/>
          <w:szCs w:val="28"/>
        </w:rPr>
        <w:t>млн</w:t>
      </w:r>
      <w:proofErr w:type="gramEnd"/>
      <w:r>
        <w:rPr>
          <w:rFonts w:ascii="Bookman Old Style" w:hAnsi="Bookman Old Style" w:cs="Arial"/>
          <w:color w:val="405965"/>
          <w:sz w:val="28"/>
          <w:szCs w:val="28"/>
        </w:rPr>
        <w:t xml:space="preserve"> рублей в год.</w:t>
      </w:r>
    </w:p>
    <w:p w:rsidR="00E91766" w:rsidRDefault="00E91766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Самостоятельно подавать декларацию по расчету налога на доходы по вкладам за 2023 год налогоплательщику не требуется. В налоговый орган данные о прибыли по депозитам в Инспекцию передают банки, а суммы налога к уплате рассчитываются налоговым органом.</w:t>
      </w:r>
    </w:p>
    <w:p w:rsidR="003D6186" w:rsidRDefault="00E91766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lastRenderedPageBreak/>
        <w:t xml:space="preserve">Оплатить налог необходимо до 1 декабря 2024 </w:t>
      </w:r>
      <w:r w:rsidR="003D6186">
        <w:rPr>
          <w:rFonts w:ascii="Bookman Old Style" w:hAnsi="Bookman Old Style" w:cs="Arial"/>
          <w:color w:val="405965"/>
          <w:sz w:val="28"/>
          <w:szCs w:val="28"/>
        </w:rPr>
        <w:t>года, на основании полученного сводного налогового уведомления наряду с имущественными налогами физических лиц.</w:t>
      </w:r>
    </w:p>
    <w:p w:rsidR="00651E28" w:rsidRDefault="003D6186" w:rsidP="003D6186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 w:rsidRPr="003D6186">
        <w:rPr>
          <w:rFonts w:ascii="Bookman Old Style" w:hAnsi="Bookman Old Style" w:cs="Arial"/>
          <w:color w:val="405965"/>
          <w:sz w:val="28"/>
          <w:szCs w:val="28"/>
        </w:rPr>
        <w:t xml:space="preserve">Налоговое уведомление </w:t>
      </w:r>
      <w:r>
        <w:rPr>
          <w:rFonts w:ascii="Bookman Old Style" w:hAnsi="Bookman Old Style" w:cs="Arial"/>
          <w:color w:val="405965"/>
          <w:sz w:val="28"/>
          <w:szCs w:val="28"/>
        </w:rPr>
        <w:t>будет включать</w:t>
      </w:r>
      <w:r w:rsidRPr="003D6186">
        <w:rPr>
          <w:rFonts w:ascii="Bookman Old Style" w:hAnsi="Bookman Old Style" w:cs="Arial"/>
          <w:color w:val="405965"/>
          <w:sz w:val="28"/>
          <w:szCs w:val="28"/>
        </w:rPr>
        <w:t xml:space="preserve"> сумму исчисленн</w:t>
      </w:r>
      <w:r>
        <w:rPr>
          <w:rFonts w:ascii="Bookman Old Style" w:hAnsi="Bookman Old Style" w:cs="Arial"/>
          <w:color w:val="405965"/>
          <w:sz w:val="28"/>
          <w:szCs w:val="28"/>
        </w:rPr>
        <w:t>ого</w:t>
      </w:r>
      <w:r w:rsidRPr="003D6186">
        <w:rPr>
          <w:rFonts w:ascii="Bookman Old Style" w:hAnsi="Bookman Old Style" w:cs="Arial"/>
          <w:color w:val="405965"/>
          <w:sz w:val="28"/>
          <w:szCs w:val="28"/>
        </w:rPr>
        <w:t xml:space="preserve"> налог</w:t>
      </w:r>
      <w:r>
        <w:rPr>
          <w:rFonts w:ascii="Bookman Old Style" w:hAnsi="Bookman Old Style" w:cs="Arial"/>
          <w:color w:val="405965"/>
          <w:sz w:val="28"/>
          <w:szCs w:val="28"/>
        </w:rPr>
        <w:t>а</w:t>
      </w:r>
      <w:r w:rsidRPr="003D6186">
        <w:rPr>
          <w:rFonts w:ascii="Bookman Old Style" w:hAnsi="Bookman Old Style" w:cs="Arial"/>
          <w:color w:val="405965"/>
          <w:sz w:val="28"/>
          <w:szCs w:val="28"/>
        </w:rPr>
        <w:t>,</w:t>
      </w:r>
      <w:r>
        <w:rPr>
          <w:rFonts w:ascii="Bookman Old Style" w:hAnsi="Bookman Old Style" w:cs="Arial"/>
          <w:color w:val="405965"/>
          <w:sz w:val="28"/>
          <w:szCs w:val="28"/>
        </w:rPr>
        <w:t xml:space="preserve"> </w:t>
      </w:r>
      <w:r w:rsidRPr="003D6186">
        <w:rPr>
          <w:rFonts w:ascii="Bookman Old Style" w:hAnsi="Bookman Old Style" w:cs="Arial"/>
          <w:color w:val="405965"/>
          <w:sz w:val="28"/>
          <w:szCs w:val="28"/>
        </w:rPr>
        <w:t xml:space="preserve">сведения об </w:t>
      </w:r>
      <w:r>
        <w:rPr>
          <w:rFonts w:ascii="Bookman Old Style" w:hAnsi="Bookman Old Style" w:cs="Arial"/>
          <w:color w:val="405965"/>
          <w:sz w:val="28"/>
          <w:szCs w:val="28"/>
        </w:rPr>
        <w:t>источнике дохода налогоплательщика, а также</w:t>
      </w:r>
      <w:r w:rsidRPr="003D6186">
        <w:rPr>
          <w:rFonts w:ascii="Bookman Old Style" w:hAnsi="Bookman Old Style" w:cs="Arial"/>
          <w:color w:val="405965"/>
          <w:sz w:val="28"/>
          <w:szCs w:val="28"/>
        </w:rPr>
        <w:t xml:space="preserve"> информацию</w:t>
      </w:r>
      <w:r>
        <w:rPr>
          <w:rFonts w:ascii="Bookman Old Style" w:hAnsi="Bookman Old Style" w:cs="Arial"/>
          <w:color w:val="405965"/>
          <w:sz w:val="28"/>
          <w:szCs w:val="28"/>
        </w:rPr>
        <w:t>,</w:t>
      </w:r>
      <w:r w:rsidRPr="003D6186">
        <w:rPr>
          <w:rFonts w:ascii="Bookman Old Style" w:hAnsi="Bookman Old Style" w:cs="Arial"/>
          <w:color w:val="405965"/>
          <w:sz w:val="28"/>
          <w:szCs w:val="28"/>
        </w:rPr>
        <w:t xml:space="preserve"> необходимую для перечисления налога в качестве единого налогового платежа в бюджетную систему Российской Федерации.</w:t>
      </w:r>
    </w:p>
    <w:p w:rsidR="00742057" w:rsidRPr="00742057" w:rsidRDefault="00742057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 xml:space="preserve">Для заполнения декларации по форме 3-НДФЛ удобнее всего использовать специальную программу «Декларация», которая находится в свободном доступе на официальном сайте ФНС России </w:t>
      </w:r>
      <w:hyperlink r:id="rId5" w:history="1">
        <w:r w:rsidRPr="000C7AF0">
          <w:rPr>
            <w:rStyle w:val="a5"/>
            <w:rFonts w:ascii="Bookman Old Style" w:hAnsi="Bookman Old Style" w:cs="Arial"/>
            <w:sz w:val="28"/>
            <w:szCs w:val="28"/>
            <w:lang w:val="en-US"/>
          </w:rPr>
          <w:t>www</w:t>
        </w:r>
        <w:r w:rsidRPr="000C7AF0">
          <w:rPr>
            <w:rStyle w:val="a5"/>
            <w:rFonts w:ascii="Bookman Old Style" w:hAnsi="Bookman Old Style" w:cs="Arial"/>
            <w:sz w:val="28"/>
            <w:szCs w:val="28"/>
          </w:rPr>
          <w:t>.</w:t>
        </w:r>
        <w:proofErr w:type="spellStart"/>
        <w:r w:rsidRPr="000C7AF0">
          <w:rPr>
            <w:rStyle w:val="a5"/>
            <w:rFonts w:ascii="Bookman Old Style" w:hAnsi="Bookman Old Style" w:cs="Arial"/>
            <w:sz w:val="28"/>
            <w:szCs w:val="28"/>
            <w:lang w:val="en-US"/>
          </w:rPr>
          <w:t>nalog</w:t>
        </w:r>
        <w:proofErr w:type="spellEnd"/>
        <w:r w:rsidRPr="000C7AF0">
          <w:rPr>
            <w:rStyle w:val="a5"/>
            <w:rFonts w:ascii="Bookman Old Style" w:hAnsi="Bookman Old Style" w:cs="Arial"/>
            <w:sz w:val="28"/>
            <w:szCs w:val="28"/>
          </w:rPr>
          <w:t>.</w:t>
        </w:r>
        <w:proofErr w:type="spellStart"/>
        <w:r w:rsidRPr="000C7AF0">
          <w:rPr>
            <w:rStyle w:val="a5"/>
            <w:rFonts w:ascii="Bookman Old Style" w:hAnsi="Bookman Old Style" w:cs="Arial"/>
            <w:sz w:val="28"/>
            <w:szCs w:val="28"/>
            <w:lang w:val="en-US"/>
          </w:rPr>
          <w:t>gov</w:t>
        </w:r>
        <w:proofErr w:type="spellEnd"/>
        <w:r w:rsidRPr="000C7AF0">
          <w:rPr>
            <w:rStyle w:val="a5"/>
            <w:rFonts w:ascii="Bookman Old Style" w:hAnsi="Bookman Old Style" w:cs="Arial"/>
            <w:sz w:val="28"/>
            <w:szCs w:val="28"/>
          </w:rPr>
          <w:t>.</w:t>
        </w:r>
        <w:proofErr w:type="spellStart"/>
        <w:r w:rsidRPr="000C7AF0">
          <w:rPr>
            <w:rStyle w:val="a5"/>
            <w:rFonts w:ascii="Bookman Old Style" w:hAnsi="Bookman Old Style" w:cs="Arial"/>
            <w:sz w:val="28"/>
            <w:szCs w:val="28"/>
            <w:lang w:val="en-US"/>
          </w:rPr>
          <w:t>ru</w:t>
        </w:r>
        <w:proofErr w:type="spellEnd"/>
      </w:hyperlink>
      <w:r w:rsidRPr="00742057">
        <w:rPr>
          <w:rFonts w:ascii="Bookman Old Style" w:hAnsi="Bookman Old Style" w:cs="Arial"/>
          <w:color w:val="405965"/>
          <w:sz w:val="28"/>
          <w:szCs w:val="28"/>
        </w:rPr>
        <w:t>.</w:t>
      </w:r>
    </w:p>
    <w:p w:rsidR="00742057" w:rsidRDefault="00742057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Программа помогает правильно ввести данные из документов, автоматически рассчитывает необходимые показатели, проверяет правильность исчисления суммы налога и формирует документ</w:t>
      </w:r>
      <w:r w:rsidR="0016405D">
        <w:rPr>
          <w:rFonts w:ascii="Bookman Old Style" w:hAnsi="Bookman Old Style" w:cs="Arial"/>
          <w:color w:val="405965"/>
          <w:sz w:val="28"/>
          <w:szCs w:val="28"/>
        </w:rPr>
        <w:t xml:space="preserve"> для предоставления в налоговый орган.</w:t>
      </w:r>
    </w:p>
    <w:p w:rsidR="0016405D" w:rsidRDefault="0016405D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Для пользователей сервиса «Личный кабинет налогоплательщика для физических лиц» доступно заполнение декларации без скачивания программы по заполнению, с возможностью последующего направления сформированной декларации, подписанной усиленной неквалифицированной электронной подписью (предварительно установленной непосредственно из «Личного кабинета»).</w:t>
      </w:r>
    </w:p>
    <w:p w:rsidR="00F45253" w:rsidRDefault="001C1E88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Также декларацию можно представить</w:t>
      </w:r>
      <w:r w:rsidR="00F45253">
        <w:rPr>
          <w:rFonts w:ascii="Bookman Old Style" w:hAnsi="Bookman Old Style" w:cs="Arial"/>
          <w:color w:val="405965"/>
          <w:sz w:val="28"/>
          <w:szCs w:val="28"/>
        </w:rPr>
        <w:t xml:space="preserve"> </w:t>
      </w:r>
      <w:r>
        <w:rPr>
          <w:rFonts w:ascii="Bookman Old Style" w:hAnsi="Bookman Old Style" w:cs="Arial"/>
          <w:color w:val="405965"/>
          <w:sz w:val="28"/>
          <w:szCs w:val="28"/>
        </w:rPr>
        <w:t>на бумажном носителе</w:t>
      </w:r>
      <w:r w:rsidR="00F45253">
        <w:rPr>
          <w:rFonts w:ascii="Bookman Old Style" w:hAnsi="Bookman Old Style" w:cs="Arial"/>
          <w:color w:val="405965"/>
          <w:sz w:val="28"/>
          <w:szCs w:val="28"/>
        </w:rPr>
        <w:t>:</w:t>
      </w:r>
    </w:p>
    <w:p w:rsidR="00F45253" w:rsidRDefault="00F45253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-</w:t>
      </w:r>
      <w:r w:rsidR="001C1E88">
        <w:rPr>
          <w:rFonts w:ascii="Bookman Old Style" w:hAnsi="Bookman Old Style" w:cs="Arial"/>
          <w:color w:val="405965"/>
          <w:sz w:val="28"/>
          <w:szCs w:val="28"/>
        </w:rPr>
        <w:t xml:space="preserve"> по почте с описью вложения</w:t>
      </w:r>
      <w:r>
        <w:rPr>
          <w:rFonts w:ascii="Bookman Old Style" w:hAnsi="Bookman Old Style" w:cs="Arial"/>
          <w:color w:val="405965"/>
          <w:sz w:val="28"/>
          <w:szCs w:val="28"/>
        </w:rPr>
        <w:t>;</w:t>
      </w:r>
    </w:p>
    <w:p w:rsidR="001C1E88" w:rsidRDefault="00F45253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-</w:t>
      </w:r>
      <w:r w:rsidR="001C1E88">
        <w:rPr>
          <w:rFonts w:ascii="Bookman Old Style" w:hAnsi="Bookman Old Style" w:cs="Arial"/>
          <w:color w:val="405965"/>
          <w:sz w:val="28"/>
          <w:szCs w:val="28"/>
        </w:rPr>
        <w:t xml:space="preserve"> </w:t>
      </w:r>
      <w:r w:rsidR="003C1351">
        <w:rPr>
          <w:rFonts w:ascii="Bookman Old Style" w:hAnsi="Bookman Old Style" w:cs="Arial"/>
          <w:color w:val="405965"/>
          <w:sz w:val="28"/>
          <w:szCs w:val="28"/>
        </w:rPr>
        <w:t xml:space="preserve">лично, </w:t>
      </w:r>
      <w:r w:rsidR="001C1E88">
        <w:rPr>
          <w:rFonts w:ascii="Bookman Old Style" w:hAnsi="Bookman Old Style" w:cs="Arial"/>
          <w:color w:val="405965"/>
          <w:sz w:val="28"/>
          <w:szCs w:val="28"/>
        </w:rPr>
        <w:t>через многофункциональный центр (МФЦ)</w:t>
      </w:r>
      <w:r w:rsidR="00651E28">
        <w:rPr>
          <w:rFonts w:ascii="Bookman Old Style" w:hAnsi="Bookman Old Style" w:cs="Arial"/>
          <w:color w:val="405965"/>
          <w:sz w:val="28"/>
          <w:szCs w:val="28"/>
        </w:rPr>
        <w:t>;</w:t>
      </w:r>
    </w:p>
    <w:p w:rsidR="00651E28" w:rsidRDefault="00651E28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- через портал «</w:t>
      </w:r>
      <w:proofErr w:type="spellStart"/>
      <w:r>
        <w:rPr>
          <w:rFonts w:ascii="Bookman Old Style" w:hAnsi="Bookman Old Style" w:cs="Arial"/>
          <w:color w:val="405965"/>
          <w:sz w:val="28"/>
          <w:szCs w:val="28"/>
        </w:rPr>
        <w:t>Госуслуги</w:t>
      </w:r>
      <w:proofErr w:type="spellEnd"/>
      <w:r>
        <w:rPr>
          <w:rFonts w:ascii="Bookman Old Style" w:hAnsi="Bookman Old Style" w:cs="Arial"/>
          <w:color w:val="405965"/>
          <w:sz w:val="28"/>
          <w:szCs w:val="28"/>
        </w:rPr>
        <w:t>».</w:t>
      </w:r>
    </w:p>
    <w:p w:rsidR="00651E28" w:rsidRDefault="00651E28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На «</w:t>
      </w:r>
      <w:proofErr w:type="spellStart"/>
      <w:r>
        <w:rPr>
          <w:rFonts w:ascii="Bookman Old Style" w:hAnsi="Bookman Old Style" w:cs="Arial"/>
          <w:color w:val="405965"/>
          <w:sz w:val="28"/>
          <w:szCs w:val="28"/>
        </w:rPr>
        <w:t>Госуслугах</w:t>
      </w:r>
      <w:proofErr w:type="spellEnd"/>
      <w:r>
        <w:rPr>
          <w:rFonts w:ascii="Bookman Old Style" w:hAnsi="Bookman Old Style" w:cs="Arial"/>
          <w:color w:val="405965"/>
          <w:sz w:val="28"/>
          <w:szCs w:val="28"/>
        </w:rPr>
        <w:t>» документы необходимо будет предварительно подписать усиленной</w:t>
      </w:r>
      <w:r w:rsidR="00F042DE">
        <w:rPr>
          <w:rFonts w:ascii="Bookman Old Style" w:hAnsi="Bookman Old Style" w:cs="Arial"/>
          <w:color w:val="405965"/>
          <w:sz w:val="28"/>
          <w:szCs w:val="28"/>
        </w:rPr>
        <w:t xml:space="preserve"> квалифицированной электронной подписью (УКЭП) или усиленной неквалифицированной электронной подписью (УНЭП) в приложении «</w:t>
      </w:r>
      <w:proofErr w:type="spellStart"/>
      <w:r w:rsidR="00F042DE">
        <w:rPr>
          <w:rFonts w:ascii="Bookman Old Style" w:hAnsi="Bookman Old Style" w:cs="Arial"/>
          <w:color w:val="405965"/>
          <w:sz w:val="28"/>
          <w:szCs w:val="28"/>
        </w:rPr>
        <w:t>Госключ</w:t>
      </w:r>
      <w:proofErr w:type="spellEnd"/>
      <w:r w:rsidR="00F042DE">
        <w:rPr>
          <w:rFonts w:ascii="Bookman Old Style" w:hAnsi="Bookman Old Style" w:cs="Arial"/>
          <w:color w:val="405965"/>
          <w:sz w:val="28"/>
          <w:szCs w:val="28"/>
        </w:rPr>
        <w:t>».</w:t>
      </w:r>
    </w:p>
    <w:p w:rsidR="00651E28" w:rsidRDefault="00651E28" w:rsidP="00651E28">
      <w:pPr>
        <w:pStyle w:val="a3"/>
        <w:spacing w:before="0" w:beforeAutospacing="0" w:after="0" w:afterAutospacing="0"/>
        <w:jc w:val="both"/>
        <w:rPr>
          <w:rFonts w:ascii="Bookman Old Style" w:hAnsi="Bookman Old Style" w:cs="Arial"/>
          <w:color w:val="405965"/>
          <w:sz w:val="28"/>
          <w:szCs w:val="28"/>
        </w:rPr>
      </w:pPr>
    </w:p>
    <w:p w:rsidR="004D40B2" w:rsidRDefault="004D40B2" w:rsidP="00D91D1D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Исчисленный к уплате налог на доходы физических лиц необходимо уплатить в срок не позднее 1</w:t>
      </w:r>
      <w:r w:rsidR="00651E28">
        <w:rPr>
          <w:rFonts w:ascii="Bookman Old Style" w:hAnsi="Bookman Old Style" w:cs="Arial"/>
          <w:color w:val="405965"/>
          <w:sz w:val="28"/>
          <w:szCs w:val="28"/>
        </w:rPr>
        <w:t>5</w:t>
      </w:r>
      <w:r>
        <w:rPr>
          <w:rFonts w:ascii="Bookman Old Style" w:hAnsi="Bookman Old Style" w:cs="Arial"/>
          <w:color w:val="405965"/>
          <w:sz w:val="28"/>
          <w:szCs w:val="28"/>
        </w:rPr>
        <w:t xml:space="preserve"> июля 202</w:t>
      </w:r>
      <w:r w:rsidR="00F042DE">
        <w:rPr>
          <w:rFonts w:ascii="Bookman Old Style" w:hAnsi="Bookman Old Style" w:cs="Arial"/>
          <w:color w:val="405965"/>
          <w:sz w:val="28"/>
          <w:szCs w:val="28"/>
        </w:rPr>
        <w:t>4</w:t>
      </w:r>
      <w:r>
        <w:rPr>
          <w:rFonts w:ascii="Bookman Old Style" w:hAnsi="Bookman Old Style" w:cs="Arial"/>
          <w:color w:val="405965"/>
          <w:sz w:val="28"/>
          <w:szCs w:val="28"/>
        </w:rPr>
        <w:t xml:space="preserve"> года.</w:t>
      </w:r>
    </w:p>
    <w:p w:rsidR="00501F06" w:rsidRDefault="004D40B2" w:rsidP="00501F06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 xml:space="preserve">За нарушение сроков подачи декларации </w:t>
      </w:r>
      <w:r w:rsidR="00EF6614">
        <w:rPr>
          <w:rFonts w:ascii="Bookman Old Style" w:hAnsi="Bookman Old Style" w:cs="Arial"/>
          <w:color w:val="405965"/>
          <w:sz w:val="28"/>
          <w:szCs w:val="28"/>
        </w:rPr>
        <w:t xml:space="preserve">налогоплательщик будет привлечен к административной ответственности в виде штрафа </w:t>
      </w:r>
      <w:r w:rsidR="00EF6614" w:rsidRPr="00EF6614">
        <w:rPr>
          <w:rFonts w:ascii="Bookman Old Style" w:hAnsi="Bookman Old Style" w:cs="Arial"/>
          <w:color w:val="405965"/>
          <w:sz w:val="28"/>
          <w:szCs w:val="28"/>
        </w:rPr>
        <w:t>(ст. ст. 119, 126 Н</w:t>
      </w:r>
      <w:r w:rsidR="00EF6614">
        <w:rPr>
          <w:rFonts w:ascii="Bookman Old Style" w:hAnsi="Bookman Old Style" w:cs="Arial"/>
          <w:color w:val="405965"/>
          <w:sz w:val="28"/>
          <w:szCs w:val="28"/>
        </w:rPr>
        <w:t>алогового кодекса</w:t>
      </w:r>
      <w:r w:rsidR="00EF6614" w:rsidRPr="00EF6614">
        <w:rPr>
          <w:rFonts w:ascii="Bookman Old Style" w:hAnsi="Bookman Old Style" w:cs="Arial"/>
          <w:color w:val="405965"/>
          <w:sz w:val="28"/>
          <w:szCs w:val="28"/>
        </w:rPr>
        <w:t xml:space="preserve"> Р</w:t>
      </w:r>
      <w:r w:rsidR="00EF6614">
        <w:rPr>
          <w:rFonts w:ascii="Bookman Old Style" w:hAnsi="Bookman Old Style" w:cs="Arial"/>
          <w:color w:val="405965"/>
          <w:sz w:val="28"/>
          <w:szCs w:val="28"/>
        </w:rPr>
        <w:t xml:space="preserve">оссийской </w:t>
      </w:r>
      <w:r w:rsidR="00EF6614" w:rsidRPr="00EF6614">
        <w:rPr>
          <w:rFonts w:ascii="Bookman Old Style" w:hAnsi="Bookman Old Style" w:cs="Arial"/>
          <w:color w:val="405965"/>
          <w:sz w:val="28"/>
          <w:szCs w:val="28"/>
        </w:rPr>
        <w:t>Ф</w:t>
      </w:r>
      <w:r w:rsidR="00EF6614">
        <w:rPr>
          <w:rFonts w:ascii="Bookman Old Style" w:hAnsi="Bookman Old Style" w:cs="Arial"/>
          <w:color w:val="405965"/>
          <w:sz w:val="28"/>
          <w:szCs w:val="28"/>
        </w:rPr>
        <w:t>едерации)</w:t>
      </w:r>
      <w:r w:rsidR="00501F06">
        <w:rPr>
          <w:rFonts w:ascii="Bookman Old Style" w:hAnsi="Bookman Old Style" w:cs="Arial"/>
          <w:color w:val="405965"/>
          <w:sz w:val="28"/>
          <w:szCs w:val="28"/>
        </w:rPr>
        <w:t>.</w:t>
      </w:r>
    </w:p>
    <w:p w:rsidR="004D40B2" w:rsidRDefault="00501F06" w:rsidP="00501F06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>
        <w:rPr>
          <w:rFonts w:ascii="Bookman Old Style" w:hAnsi="Bookman Old Style" w:cs="Arial"/>
          <w:color w:val="405965"/>
          <w:sz w:val="28"/>
          <w:szCs w:val="28"/>
        </w:rPr>
        <w:t>За нарушение срока</w:t>
      </w:r>
      <w:r w:rsidRPr="00501F06">
        <w:rPr>
          <w:rFonts w:ascii="Bookman Old Style" w:hAnsi="Bookman Old Style" w:cs="Arial"/>
          <w:color w:val="405965"/>
          <w:sz w:val="28"/>
          <w:szCs w:val="28"/>
        </w:rPr>
        <w:t xml:space="preserve"> уплаты исчисленного налога </w:t>
      </w:r>
      <w:r>
        <w:rPr>
          <w:rFonts w:ascii="Bookman Old Style" w:hAnsi="Bookman Old Style" w:cs="Arial"/>
          <w:color w:val="405965"/>
          <w:sz w:val="28"/>
          <w:szCs w:val="28"/>
        </w:rPr>
        <w:t xml:space="preserve"> начисляются п</w:t>
      </w:r>
      <w:r w:rsidR="00EF6614">
        <w:rPr>
          <w:rFonts w:ascii="Bookman Old Style" w:hAnsi="Bookman Old Style" w:cs="Arial"/>
          <w:color w:val="405965"/>
          <w:sz w:val="28"/>
          <w:szCs w:val="28"/>
        </w:rPr>
        <w:t xml:space="preserve">ени </w:t>
      </w:r>
      <w:r w:rsidR="00EF6614" w:rsidRPr="00EF6614">
        <w:rPr>
          <w:rFonts w:ascii="Bookman Old Style" w:hAnsi="Bookman Old Style" w:cs="Arial"/>
          <w:color w:val="405965"/>
          <w:sz w:val="28"/>
          <w:szCs w:val="28"/>
        </w:rPr>
        <w:t>за каждый календарный день просрочки исполнения обязанности по уплате налог</w:t>
      </w:r>
      <w:r w:rsidR="00EF6614">
        <w:rPr>
          <w:rFonts w:ascii="Bookman Old Style" w:hAnsi="Bookman Old Style" w:cs="Arial"/>
          <w:color w:val="405965"/>
          <w:sz w:val="28"/>
          <w:szCs w:val="28"/>
        </w:rPr>
        <w:t>а,</w:t>
      </w:r>
      <w:r w:rsidR="00EF6614" w:rsidRPr="00EF6614">
        <w:rPr>
          <w:rFonts w:ascii="Bookman Old Style" w:hAnsi="Bookman Old Style" w:cs="Arial"/>
          <w:color w:val="405965"/>
          <w:sz w:val="28"/>
          <w:szCs w:val="28"/>
        </w:rPr>
        <w:t xml:space="preserve"> начиная со дня возникновения недоимки по день (включительно) исполнения обязанности по уплате налог</w:t>
      </w:r>
      <w:r w:rsidR="00EF6614">
        <w:rPr>
          <w:rFonts w:ascii="Bookman Old Style" w:hAnsi="Bookman Old Style" w:cs="Arial"/>
          <w:color w:val="405965"/>
          <w:sz w:val="28"/>
          <w:szCs w:val="28"/>
        </w:rPr>
        <w:t>а.</w:t>
      </w:r>
      <w:r w:rsidR="00EF6614" w:rsidRPr="00EF6614">
        <w:t xml:space="preserve"> </w:t>
      </w:r>
      <w:r w:rsidR="00EF6614" w:rsidRPr="00EF6614">
        <w:rPr>
          <w:rFonts w:ascii="Bookman Old Style" w:hAnsi="Bookman Old Style" w:cs="Arial"/>
          <w:color w:val="405965"/>
          <w:sz w:val="28"/>
          <w:szCs w:val="28"/>
        </w:rPr>
        <w:t>Пеня за каждый календарный день просрочки исполнения обязанности по уплате налог</w:t>
      </w:r>
      <w:r w:rsidR="00EF6614">
        <w:rPr>
          <w:rFonts w:ascii="Bookman Old Style" w:hAnsi="Bookman Old Style" w:cs="Arial"/>
          <w:color w:val="405965"/>
          <w:sz w:val="28"/>
          <w:szCs w:val="28"/>
        </w:rPr>
        <w:t>а</w:t>
      </w:r>
      <w:r w:rsidR="00EF6614" w:rsidRPr="00EF6614">
        <w:rPr>
          <w:rFonts w:ascii="Bookman Old Style" w:hAnsi="Bookman Old Style" w:cs="Arial"/>
          <w:color w:val="405965"/>
          <w:sz w:val="28"/>
          <w:szCs w:val="28"/>
        </w:rPr>
        <w:t xml:space="preserve"> определяется в процентах от суммы </w:t>
      </w:r>
      <w:r w:rsidR="00EF6614" w:rsidRPr="00EF6614">
        <w:rPr>
          <w:rFonts w:ascii="Bookman Old Style" w:hAnsi="Bookman Old Style" w:cs="Arial"/>
          <w:color w:val="405965"/>
          <w:sz w:val="28"/>
          <w:szCs w:val="28"/>
        </w:rPr>
        <w:lastRenderedPageBreak/>
        <w:t>недоимки</w:t>
      </w:r>
      <w:r w:rsidR="00EF6614">
        <w:rPr>
          <w:rFonts w:ascii="Bookman Old Style" w:hAnsi="Bookman Old Style" w:cs="Arial"/>
          <w:color w:val="405965"/>
          <w:sz w:val="28"/>
          <w:szCs w:val="28"/>
        </w:rPr>
        <w:t xml:space="preserve"> </w:t>
      </w:r>
      <w:r>
        <w:rPr>
          <w:rFonts w:ascii="Bookman Old Style" w:hAnsi="Bookman Old Style" w:cs="Arial"/>
          <w:color w:val="405965"/>
          <w:sz w:val="28"/>
          <w:szCs w:val="28"/>
        </w:rPr>
        <w:t xml:space="preserve">в соответствии с установленной </w:t>
      </w:r>
      <w:r w:rsidR="00EF6614" w:rsidRPr="00EF6614">
        <w:rPr>
          <w:rFonts w:ascii="Bookman Old Style" w:hAnsi="Bookman Old Style" w:cs="Arial"/>
          <w:color w:val="405965"/>
          <w:sz w:val="28"/>
          <w:szCs w:val="28"/>
        </w:rPr>
        <w:t>ставк</w:t>
      </w:r>
      <w:r>
        <w:rPr>
          <w:rFonts w:ascii="Bookman Old Style" w:hAnsi="Bookman Old Style" w:cs="Arial"/>
          <w:color w:val="405965"/>
          <w:sz w:val="28"/>
          <w:szCs w:val="28"/>
        </w:rPr>
        <w:t>ой</w:t>
      </w:r>
      <w:r w:rsidR="00EF6614" w:rsidRPr="00EF6614">
        <w:rPr>
          <w:rFonts w:ascii="Bookman Old Style" w:hAnsi="Bookman Old Style" w:cs="Arial"/>
          <w:color w:val="405965"/>
          <w:sz w:val="28"/>
          <w:szCs w:val="28"/>
        </w:rPr>
        <w:t xml:space="preserve"> Центрального банка Российской Федерации.</w:t>
      </w:r>
    </w:p>
    <w:p w:rsidR="00580317" w:rsidRDefault="00580317" w:rsidP="00501F06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</w:p>
    <w:p w:rsidR="00580317" w:rsidRDefault="00580317" w:rsidP="00501F06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  <w:r w:rsidRPr="00580317">
        <w:rPr>
          <w:rFonts w:ascii="Bookman Old Style" w:hAnsi="Bookman Old Style" w:cs="Arial"/>
          <w:color w:val="405965"/>
          <w:sz w:val="28"/>
          <w:szCs w:val="28"/>
        </w:rPr>
        <w:t xml:space="preserve">ПОДРОБНУЮ ИНФОРМАЦИЮ МОЖНО ПОЛУЧИТЬ, ПОЗВОНИВ ПО БЕСПЛАТНОМУ МНОГОКАНАЛЬНОМУ ТЕЛЕФОНУ </w:t>
      </w:r>
      <w:proofErr w:type="gramStart"/>
      <w:r w:rsidRPr="00580317">
        <w:rPr>
          <w:rFonts w:ascii="Bookman Old Style" w:hAnsi="Bookman Old Style" w:cs="Arial"/>
          <w:color w:val="405965"/>
          <w:sz w:val="28"/>
          <w:szCs w:val="28"/>
        </w:rPr>
        <w:t>КОНТАКТ-ЦЕНТРА</w:t>
      </w:r>
      <w:proofErr w:type="gramEnd"/>
      <w:r w:rsidRPr="00580317">
        <w:rPr>
          <w:rFonts w:ascii="Bookman Old Style" w:hAnsi="Bookman Old Style" w:cs="Arial"/>
          <w:color w:val="405965"/>
          <w:sz w:val="28"/>
          <w:szCs w:val="28"/>
        </w:rPr>
        <w:t xml:space="preserve"> ФНС РОССИИ 8-800-222 222 22</w:t>
      </w:r>
    </w:p>
    <w:p w:rsidR="00F042DE" w:rsidRDefault="00F042DE" w:rsidP="00501F06">
      <w:pPr>
        <w:pStyle w:val="a3"/>
        <w:spacing w:before="0" w:beforeAutospacing="0" w:after="0" w:afterAutospacing="0"/>
        <w:ind w:firstLine="708"/>
        <w:jc w:val="both"/>
        <w:rPr>
          <w:rFonts w:ascii="Bookman Old Style" w:hAnsi="Bookman Old Style" w:cs="Arial"/>
          <w:color w:val="405965"/>
          <w:sz w:val="28"/>
          <w:szCs w:val="28"/>
        </w:rPr>
      </w:pPr>
    </w:p>
    <w:p w:rsidR="00F042DE" w:rsidRDefault="00F042DE" w:rsidP="00F042DE">
      <w:pPr>
        <w:pStyle w:val="a3"/>
        <w:spacing w:before="0" w:beforeAutospacing="0" w:after="0" w:afterAutospacing="0"/>
        <w:ind w:firstLine="708"/>
        <w:jc w:val="right"/>
        <w:rPr>
          <w:rFonts w:ascii="Bookman Old Style" w:hAnsi="Bookman Old Style" w:cs="Arial"/>
          <w:color w:val="405965"/>
          <w:sz w:val="28"/>
          <w:szCs w:val="28"/>
        </w:rPr>
      </w:pPr>
    </w:p>
    <w:p w:rsidR="00580317" w:rsidRDefault="00580317" w:rsidP="00F042DE">
      <w:pPr>
        <w:pStyle w:val="a3"/>
        <w:spacing w:before="0" w:beforeAutospacing="0" w:after="0" w:afterAutospacing="0"/>
        <w:ind w:firstLine="708"/>
        <w:jc w:val="right"/>
        <w:rPr>
          <w:rFonts w:ascii="Bookman Old Style" w:hAnsi="Bookman Old Style" w:cs="Arial"/>
          <w:color w:val="405965"/>
          <w:sz w:val="28"/>
          <w:szCs w:val="28"/>
        </w:rPr>
      </w:pPr>
    </w:p>
    <w:p w:rsidR="00F042DE" w:rsidRPr="00580317" w:rsidRDefault="00F042DE" w:rsidP="00F042DE">
      <w:pPr>
        <w:pStyle w:val="a3"/>
        <w:spacing w:before="0" w:beforeAutospacing="0" w:after="0" w:afterAutospacing="0"/>
        <w:ind w:firstLine="708"/>
        <w:jc w:val="right"/>
        <w:rPr>
          <w:rFonts w:ascii="Bookman Old Style" w:hAnsi="Bookman Old Style" w:cs="Arial"/>
          <w:color w:val="405965"/>
        </w:rPr>
      </w:pPr>
      <w:r w:rsidRPr="00580317">
        <w:rPr>
          <w:rFonts w:ascii="Bookman Old Style" w:hAnsi="Bookman Old Style" w:cs="Arial"/>
          <w:color w:val="405965"/>
        </w:rPr>
        <w:t xml:space="preserve">Информация подготовлена </w:t>
      </w:r>
    </w:p>
    <w:p w:rsidR="00F042DE" w:rsidRPr="00580317" w:rsidRDefault="00F042DE" w:rsidP="00F042DE">
      <w:pPr>
        <w:pStyle w:val="a3"/>
        <w:spacing w:before="0" w:beforeAutospacing="0" w:after="0" w:afterAutospacing="0"/>
        <w:ind w:firstLine="708"/>
        <w:jc w:val="right"/>
        <w:rPr>
          <w:rFonts w:ascii="Bookman Old Style" w:hAnsi="Bookman Old Style" w:cs="Arial"/>
          <w:color w:val="405965"/>
        </w:rPr>
      </w:pPr>
      <w:r w:rsidRPr="00580317">
        <w:rPr>
          <w:rFonts w:ascii="Bookman Old Style" w:hAnsi="Bookman Old Style" w:cs="Arial"/>
          <w:color w:val="405965"/>
        </w:rPr>
        <w:t>УФНС России по Ямало-Ненецкому автономному округу</w:t>
      </w:r>
    </w:p>
    <w:sectPr w:rsidR="00F042DE" w:rsidRPr="00580317" w:rsidSect="00D91D1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CB"/>
    <w:rsid w:val="0016405D"/>
    <w:rsid w:val="001C1E88"/>
    <w:rsid w:val="001F5C6D"/>
    <w:rsid w:val="002933CB"/>
    <w:rsid w:val="002E2ECB"/>
    <w:rsid w:val="003C1351"/>
    <w:rsid w:val="003D6186"/>
    <w:rsid w:val="00424C90"/>
    <w:rsid w:val="004818B3"/>
    <w:rsid w:val="004959EC"/>
    <w:rsid w:val="004B6685"/>
    <w:rsid w:val="004D40B2"/>
    <w:rsid w:val="00501F06"/>
    <w:rsid w:val="00510E6D"/>
    <w:rsid w:val="00580317"/>
    <w:rsid w:val="005A5EC4"/>
    <w:rsid w:val="00651E28"/>
    <w:rsid w:val="00742057"/>
    <w:rsid w:val="00863710"/>
    <w:rsid w:val="00AC514D"/>
    <w:rsid w:val="00AF619C"/>
    <w:rsid w:val="00CD1B72"/>
    <w:rsid w:val="00D91D1D"/>
    <w:rsid w:val="00DF036C"/>
    <w:rsid w:val="00E04ECA"/>
    <w:rsid w:val="00E91766"/>
    <w:rsid w:val="00EF378C"/>
    <w:rsid w:val="00EF6614"/>
    <w:rsid w:val="00F042DE"/>
    <w:rsid w:val="00F232E4"/>
    <w:rsid w:val="00F45253"/>
    <w:rsid w:val="00F776E1"/>
    <w:rsid w:val="00F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EC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E2ECB"/>
    <w:rPr>
      <w:b/>
      <w:bCs/>
    </w:rPr>
  </w:style>
  <w:style w:type="character" w:styleId="a5">
    <w:name w:val="Hyperlink"/>
    <w:basedOn w:val="a0"/>
    <w:uiPriority w:val="99"/>
    <w:unhideWhenUsed/>
    <w:rsid w:val="002E2ECB"/>
    <w:rPr>
      <w:color w:val="0000FF"/>
      <w:u w:val="single"/>
    </w:rPr>
  </w:style>
  <w:style w:type="paragraph" w:styleId="a6">
    <w:name w:val="Balloon Text"/>
    <w:basedOn w:val="a"/>
    <w:link w:val="a7"/>
    <w:rsid w:val="00651E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5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EC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E2ECB"/>
    <w:rPr>
      <w:b/>
      <w:bCs/>
    </w:rPr>
  </w:style>
  <w:style w:type="character" w:styleId="a5">
    <w:name w:val="Hyperlink"/>
    <w:basedOn w:val="a0"/>
    <w:uiPriority w:val="99"/>
    <w:unhideWhenUsed/>
    <w:rsid w:val="002E2ECB"/>
    <w:rPr>
      <w:color w:val="0000FF"/>
      <w:u w:val="single"/>
    </w:rPr>
  </w:style>
  <w:style w:type="paragraph" w:styleId="a6">
    <w:name w:val="Balloon Text"/>
    <w:basedOn w:val="a"/>
    <w:link w:val="a7"/>
    <w:rsid w:val="00651E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5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Кутлановна Бадмаева</dc:creator>
  <cp:lastModifiedBy>Андреева Юлия Анатольевна</cp:lastModifiedBy>
  <cp:revision>2</cp:revision>
  <cp:lastPrinted>2024-01-23T11:37:00Z</cp:lastPrinted>
  <dcterms:created xsi:type="dcterms:W3CDTF">2024-04-17T10:53:00Z</dcterms:created>
  <dcterms:modified xsi:type="dcterms:W3CDTF">2024-04-17T10:53:00Z</dcterms:modified>
</cp:coreProperties>
</file>